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07F26D" w14:textId="51BB7ACD" w:rsidR="00E7590D" w:rsidRPr="009D7B0B" w:rsidRDefault="00E7590D" w:rsidP="00974679">
      <w:pPr>
        <w:ind w:right="-1"/>
        <w:jc w:val="center"/>
        <w:rPr>
          <w:rFonts w:cs="Times New Roman"/>
          <w:b/>
          <w:bCs/>
          <w:color w:val="000000"/>
          <w:sz w:val="30"/>
          <w:szCs w:val="30"/>
        </w:rPr>
      </w:pPr>
      <w:r w:rsidRPr="009D7B0B">
        <w:rPr>
          <w:rFonts w:cs="Times New Roman"/>
          <w:b/>
          <w:bCs/>
          <w:color w:val="000000"/>
          <w:sz w:val="30"/>
          <w:szCs w:val="30"/>
        </w:rPr>
        <w:t>МИНИСТЕРСТВО НА РЕГИОНАЛНОТО РАЗВИТИЕ И БЛАГОУСТРОЙСТВОТО</w:t>
      </w:r>
    </w:p>
    <w:p w14:paraId="2DEC182A" w14:textId="6DA214F7" w:rsidR="00E7590D" w:rsidRPr="009D7B0B" w:rsidRDefault="00E7590D" w:rsidP="00974679">
      <w:pPr>
        <w:pBdr>
          <w:bottom w:val="single" w:sz="4" w:space="0" w:color="auto"/>
        </w:pBdr>
        <w:shd w:val="clear" w:color="auto" w:fill="FFFFFF"/>
        <w:spacing w:after="0" w:line="240" w:lineRule="auto"/>
        <w:ind w:right="-1"/>
        <w:jc w:val="center"/>
        <w:rPr>
          <w:rFonts w:eastAsia="Times New Roman" w:cs="Times New Roman"/>
          <w:b/>
          <w:bCs/>
          <w:spacing w:val="-1"/>
          <w:w w:val="129"/>
          <w:sz w:val="16"/>
          <w:szCs w:val="16"/>
        </w:rPr>
      </w:pPr>
    </w:p>
    <w:p w14:paraId="65808B3E" w14:textId="77777777" w:rsidR="00FF4A3B" w:rsidRPr="009D7B0B" w:rsidRDefault="00FF4A3B" w:rsidP="00974679">
      <w:pPr>
        <w:spacing w:after="0" w:line="320" w:lineRule="exact"/>
        <w:ind w:right="-1"/>
        <w:jc w:val="right"/>
        <w:rPr>
          <w:rFonts w:cs="Times New Roman"/>
          <w:b/>
          <w:bCs/>
          <w:szCs w:val="24"/>
        </w:rPr>
      </w:pPr>
    </w:p>
    <w:p w14:paraId="28D5158C" w14:textId="0093FFD2" w:rsidR="00B17C13" w:rsidRPr="009D7B0B" w:rsidRDefault="004A3F48" w:rsidP="00974679">
      <w:pPr>
        <w:spacing w:after="0" w:line="360" w:lineRule="auto"/>
        <w:ind w:right="-1"/>
        <w:jc w:val="center"/>
        <w:rPr>
          <w:rFonts w:cs="Times New Roman"/>
          <w:b/>
          <w:bCs/>
          <w:color w:val="000000"/>
          <w:sz w:val="30"/>
          <w:szCs w:val="30"/>
        </w:rPr>
      </w:pPr>
      <w:r w:rsidRPr="009D7B0B">
        <w:rPr>
          <w:rFonts w:cs="Times New Roman"/>
          <w:b/>
          <w:bCs/>
          <w:color w:val="000000"/>
          <w:sz w:val="30"/>
          <w:szCs w:val="30"/>
        </w:rPr>
        <w:t xml:space="preserve">Наредба за изменение и допълнение на </w:t>
      </w:r>
    </w:p>
    <w:p w14:paraId="18CD7AA7" w14:textId="77777777" w:rsidR="006E679C" w:rsidRDefault="004A3F48" w:rsidP="006E679C">
      <w:pPr>
        <w:spacing w:after="0" w:line="360" w:lineRule="auto"/>
        <w:ind w:right="-1"/>
        <w:jc w:val="center"/>
        <w:rPr>
          <w:rFonts w:cs="Times New Roman"/>
          <w:b/>
          <w:bCs/>
          <w:color w:val="000000"/>
          <w:sz w:val="30"/>
          <w:szCs w:val="30"/>
        </w:rPr>
      </w:pPr>
      <w:r w:rsidRPr="009D7B0B">
        <w:rPr>
          <w:rFonts w:cs="Times New Roman"/>
          <w:b/>
          <w:bCs/>
          <w:color w:val="000000"/>
          <w:sz w:val="30"/>
          <w:szCs w:val="30"/>
        </w:rPr>
        <w:t>Наредба № РД-02-20-2 от 2015 г. за технически правила и норми за проектиране на пътни тунели</w:t>
      </w:r>
      <w:r w:rsidR="00006B80">
        <w:rPr>
          <w:rFonts w:cs="Times New Roman"/>
          <w:b/>
          <w:bCs/>
          <w:color w:val="000000"/>
          <w:sz w:val="30"/>
          <w:szCs w:val="30"/>
        </w:rPr>
        <w:t xml:space="preserve"> </w:t>
      </w:r>
    </w:p>
    <w:p w14:paraId="000D0B19" w14:textId="32DB0EA4" w:rsidR="007E4B8E" w:rsidRDefault="003A170F" w:rsidP="006E679C">
      <w:pPr>
        <w:spacing w:after="0" w:line="360" w:lineRule="auto"/>
        <w:ind w:right="-1"/>
        <w:jc w:val="center"/>
        <w:rPr>
          <w:szCs w:val="24"/>
        </w:rPr>
      </w:pPr>
      <w:r>
        <w:rPr>
          <w:szCs w:val="24"/>
        </w:rPr>
        <w:t>(</w:t>
      </w:r>
      <w:r w:rsidR="00D115DE">
        <w:rPr>
          <w:szCs w:val="24"/>
          <w:lang w:val="en-US"/>
        </w:rPr>
        <w:t xml:space="preserve">обн., </w:t>
      </w:r>
      <w:r w:rsidR="007742B0" w:rsidRPr="009D7B0B">
        <w:rPr>
          <w:szCs w:val="24"/>
        </w:rPr>
        <w:t>ДВ,</w:t>
      </w:r>
      <w:r w:rsidR="004C1A93" w:rsidRPr="009D7B0B">
        <w:rPr>
          <w:szCs w:val="24"/>
        </w:rPr>
        <w:t xml:space="preserve"> бр.</w:t>
      </w:r>
      <w:r w:rsidR="00D115DE">
        <w:rPr>
          <w:szCs w:val="24"/>
        </w:rPr>
        <w:t xml:space="preserve"> </w:t>
      </w:r>
      <w:r w:rsidR="004C1A93" w:rsidRPr="009D7B0B">
        <w:rPr>
          <w:szCs w:val="24"/>
        </w:rPr>
        <w:t>8 от 2016</w:t>
      </w:r>
      <w:r w:rsidR="00B8552C">
        <w:rPr>
          <w:szCs w:val="24"/>
        </w:rPr>
        <w:t xml:space="preserve"> </w:t>
      </w:r>
      <w:r w:rsidR="004C1A93" w:rsidRPr="009D7B0B">
        <w:rPr>
          <w:szCs w:val="24"/>
        </w:rPr>
        <w:t>г.</w:t>
      </w:r>
      <w:r w:rsidR="00152E3A" w:rsidRPr="009D7B0B">
        <w:rPr>
          <w:szCs w:val="24"/>
        </w:rPr>
        <w:t>)</w:t>
      </w:r>
    </w:p>
    <w:p w14:paraId="54AE345D" w14:textId="77777777" w:rsidR="00006B80" w:rsidRPr="008E321B" w:rsidRDefault="00006B80" w:rsidP="006E679C">
      <w:pPr>
        <w:spacing w:after="0" w:line="360" w:lineRule="auto"/>
        <w:ind w:right="-1"/>
        <w:jc w:val="center"/>
        <w:rPr>
          <w:szCs w:val="24"/>
        </w:rPr>
      </w:pPr>
    </w:p>
    <w:p w14:paraId="57DA6430" w14:textId="0727BAC2" w:rsidR="0021654D" w:rsidRPr="009D7B0B" w:rsidRDefault="00A945CB" w:rsidP="00974679">
      <w:pPr>
        <w:pStyle w:val="Quote"/>
        <w:spacing w:line="360" w:lineRule="auto"/>
        <w:ind w:right="-1"/>
      </w:pPr>
      <w:r>
        <w:t xml:space="preserve"> </w:t>
      </w:r>
      <w:r w:rsidR="007E4B8E" w:rsidRPr="009D7B0B">
        <w:t xml:space="preserve">В чл. </w:t>
      </w:r>
      <w:r w:rsidR="006F2B71" w:rsidRPr="009D7B0B">
        <w:t xml:space="preserve">2, ал. 1 </w:t>
      </w:r>
      <w:r w:rsidR="009C41BD" w:rsidRPr="009D7B0B">
        <w:t>след думите „</w:t>
      </w:r>
      <w:r w:rsidR="006F2B71" w:rsidRPr="009D7B0B">
        <w:t>основно обновяване</w:t>
      </w:r>
      <w:r w:rsidR="009C41BD" w:rsidRPr="009D7B0B">
        <w:t xml:space="preserve">“ </w:t>
      </w:r>
      <w:r w:rsidR="005D78EE" w:rsidRPr="009D7B0B">
        <w:t xml:space="preserve">запетаята се </w:t>
      </w:r>
      <w:r w:rsidR="00F473A1">
        <w:t>заменя с</w:t>
      </w:r>
      <w:r w:rsidR="0030272F">
        <w:t>ъс съюза</w:t>
      </w:r>
      <w:r w:rsidR="00F473A1">
        <w:t xml:space="preserve"> </w:t>
      </w:r>
      <w:r w:rsidR="005D78EE" w:rsidRPr="009D7B0B">
        <w:t>„и“,</w:t>
      </w:r>
      <w:r w:rsidR="000842F0">
        <w:t xml:space="preserve"> </w:t>
      </w:r>
      <w:r w:rsidR="00F473A1">
        <w:t xml:space="preserve">а </w:t>
      </w:r>
      <w:r w:rsidR="005D78EE" w:rsidRPr="009D7B0B">
        <w:t>думите</w:t>
      </w:r>
      <w:r w:rsidR="006F2B71" w:rsidRPr="009D7B0B">
        <w:t xml:space="preserve"> „и рехабилитация“</w:t>
      </w:r>
      <w:r w:rsidR="005D78EE" w:rsidRPr="009D7B0B">
        <w:t xml:space="preserve"> се заличават</w:t>
      </w:r>
      <w:r w:rsidR="006F2B71" w:rsidRPr="009D7B0B">
        <w:t>.</w:t>
      </w:r>
    </w:p>
    <w:p w14:paraId="5B387BA8" w14:textId="15E3E014" w:rsidR="00CA1115" w:rsidRDefault="00A945CB" w:rsidP="00974679">
      <w:pPr>
        <w:pStyle w:val="Quote"/>
        <w:spacing w:line="360" w:lineRule="auto"/>
        <w:ind w:right="-1"/>
      </w:pPr>
      <w:r>
        <w:t xml:space="preserve"> </w:t>
      </w:r>
      <w:r w:rsidR="00FB60BD" w:rsidRPr="000842F0">
        <w:t>В чл. 4</w:t>
      </w:r>
      <w:r w:rsidR="00424FD8" w:rsidRPr="000842F0">
        <w:t xml:space="preserve"> </w:t>
      </w:r>
      <w:r w:rsidR="00CA1115" w:rsidRPr="009D7B0B">
        <w:t>се правят следните изменения</w:t>
      </w:r>
      <w:r w:rsidR="00CA1115">
        <w:t>:</w:t>
      </w:r>
    </w:p>
    <w:p w14:paraId="5891DBDE" w14:textId="62181C68" w:rsidR="00757098" w:rsidRPr="00F325B8" w:rsidRDefault="00CA1115" w:rsidP="00935EFA">
      <w:pPr>
        <w:pStyle w:val="Quote"/>
        <w:numPr>
          <w:ilvl w:val="0"/>
          <w:numId w:val="22"/>
        </w:numPr>
        <w:spacing w:line="360" w:lineRule="auto"/>
        <w:ind w:right="-1"/>
        <w:rPr>
          <w:color w:val="000000"/>
        </w:rPr>
      </w:pPr>
      <w:r>
        <w:t xml:space="preserve">В ал. 1 </w:t>
      </w:r>
      <w:r w:rsidR="00E90685" w:rsidRPr="000842F0">
        <w:t>думите „</w:t>
      </w:r>
      <w:proofErr w:type="spellStart"/>
      <w:r w:rsidR="006B2453">
        <w:rPr>
          <w:color w:val="000000"/>
          <w:lang w:val="en"/>
        </w:rPr>
        <w:t>експертен</w:t>
      </w:r>
      <w:proofErr w:type="spellEnd"/>
      <w:r w:rsidR="006B2453">
        <w:rPr>
          <w:color w:val="000000"/>
          <w:lang w:val="en"/>
        </w:rPr>
        <w:t xml:space="preserve"> </w:t>
      </w:r>
      <w:proofErr w:type="spellStart"/>
      <w:r w:rsidR="006B2453">
        <w:rPr>
          <w:color w:val="000000"/>
          <w:lang w:val="en"/>
        </w:rPr>
        <w:t>съвет</w:t>
      </w:r>
      <w:proofErr w:type="spellEnd"/>
      <w:r w:rsidR="006B2453">
        <w:rPr>
          <w:color w:val="000000"/>
          <w:lang w:val="en"/>
        </w:rPr>
        <w:t xml:space="preserve"> на </w:t>
      </w:r>
      <w:proofErr w:type="spellStart"/>
      <w:r w:rsidR="006B2453">
        <w:rPr>
          <w:color w:val="000000"/>
          <w:lang w:val="en"/>
        </w:rPr>
        <w:t>възложителя</w:t>
      </w:r>
      <w:proofErr w:type="spellEnd"/>
      <w:r w:rsidR="006B2453">
        <w:rPr>
          <w:color w:val="000000"/>
        </w:rPr>
        <w:t xml:space="preserve">“ се заменят с „Експертния технико-икономически съвет </w:t>
      </w:r>
      <w:r w:rsidR="006B2453" w:rsidRPr="00F325B8">
        <w:rPr>
          <w:color w:val="000000"/>
        </w:rPr>
        <w:t>(ЕТИС) на Агенция „Пътна инфраструктура“ (АПИ)</w:t>
      </w:r>
      <w:r w:rsidR="000671AB" w:rsidRPr="00F325B8">
        <w:rPr>
          <w:color w:val="000000"/>
        </w:rPr>
        <w:t>.</w:t>
      </w:r>
      <w:r w:rsidR="00127E7C" w:rsidRPr="00F325B8">
        <w:rPr>
          <w:color w:val="000000"/>
        </w:rPr>
        <w:t>“</w:t>
      </w:r>
      <w:r w:rsidR="00757098" w:rsidRPr="00757098">
        <w:t xml:space="preserve"> </w:t>
      </w:r>
    </w:p>
    <w:p w14:paraId="3FAB501E" w14:textId="45138033" w:rsidR="006B2453" w:rsidRDefault="00757098" w:rsidP="00935EFA">
      <w:pPr>
        <w:pStyle w:val="Quote"/>
        <w:numPr>
          <w:ilvl w:val="0"/>
          <w:numId w:val="22"/>
        </w:numPr>
        <w:spacing w:line="360" w:lineRule="auto"/>
        <w:ind w:right="-1"/>
      </w:pPr>
      <w:r>
        <w:t xml:space="preserve">В ал. 2 </w:t>
      </w:r>
      <w:r w:rsidRPr="000842F0">
        <w:t>думите</w:t>
      </w:r>
      <w:r w:rsidR="00B40066">
        <w:t xml:space="preserve"> „</w:t>
      </w:r>
      <w:proofErr w:type="spellStart"/>
      <w:r w:rsidR="00B40066">
        <w:rPr>
          <w:color w:val="000000"/>
          <w:lang w:val="en"/>
        </w:rPr>
        <w:t>експертния</w:t>
      </w:r>
      <w:proofErr w:type="spellEnd"/>
      <w:r w:rsidR="00B40066">
        <w:rPr>
          <w:color w:val="000000"/>
          <w:lang w:val="en"/>
        </w:rPr>
        <w:t xml:space="preserve"> </w:t>
      </w:r>
      <w:proofErr w:type="spellStart"/>
      <w:r w:rsidR="00B40066">
        <w:rPr>
          <w:color w:val="000000"/>
          <w:lang w:val="en"/>
        </w:rPr>
        <w:t>съвет</w:t>
      </w:r>
      <w:proofErr w:type="spellEnd"/>
      <w:r w:rsidR="00B40066">
        <w:rPr>
          <w:color w:val="000000"/>
          <w:lang w:val="en"/>
        </w:rPr>
        <w:t xml:space="preserve"> по </w:t>
      </w:r>
      <w:proofErr w:type="spellStart"/>
      <w:r w:rsidR="00B40066">
        <w:rPr>
          <w:color w:val="000000"/>
          <w:lang w:val="en"/>
        </w:rPr>
        <w:t>ал</w:t>
      </w:r>
      <w:proofErr w:type="spellEnd"/>
      <w:r w:rsidR="00B40066">
        <w:rPr>
          <w:color w:val="000000"/>
          <w:lang w:val="en"/>
        </w:rPr>
        <w:t>. 1</w:t>
      </w:r>
      <w:r w:rsidR="00B40066">
        <w:rPr>
          <w:color w:val="000000"/>
        </w:rPr>
        <w:t>“</w:t>
      </w:r>
      <w:r w:rsidR="00B40066">
        <w:t xml:space="preserve"> </w:t>
      </w:r>
      <w:r w:rsidR="00B40066" w:rsidRPr="00B40066">
        <w:rPr>
          <w:color w:val="000000"/>
        </w:rPr>
        <w:t xml:space="preserve">се заменят с </w:t>
      </w:r>
      <w:r w:rsidR="00B40066">
        <w:rPr>
          <w:color w:val="000000"/>
        </w:rPr>
        <w:t>„ЕТИС</w:t>
      </w:r>
      <w:r w:rsidR="00B40066" w:rsidRPr="00B40066">
        <w:rPr>
          <w:color w:val="000000"/>
        </w:rPr>
        <w:t xml:space="preserve"> </w:t>
      </w:r>
      <w:r w:rsidR="000E0FF1">
        <w:rPr>
          <w:color w:val="000000"/>
          <w:lang w:val="en"/>
        </w:rPr>
        <w:t xml:space="preserve">по </w:t>
      </w:r>
      <w:proofErr w:type="spellStart"/>
      <w:r w:rsidR="000E0FF1">
        <w:rPr>
          <w:color w:val="000000"/>
          <w:lang w:val="en"/>
        </w:rPr>
        <w:t>ал</w:t>
      </w:r>
      <w:proofErr w:type="spellEnd"/>
      <w:r w:rsidR="000E0FF1">
        <w:rPr>
          <w:color w:val="000000"/>
          <w:lang w:val="en"/>
        </w:rPr>
        <w:t>. 1</w:t>
      </w:r>
      <w:r w:rsidR="00B40066">
        <w:rPr>
          <w:color w:val="000000"/>
        </w:rPr>
        <w:t>“</w:t>
      </w:r>
      <w:r w:rsidR="00B40066" w:rsidRPr="00B40066">
        <w:rPr>
          <w:color w:val="000000"/>
        </w:rPr>
        <w:t>.</w:t>
      </w:r>
    </w:p>
    <w:p w14:paraId="581C8C82" w14:textId="4BD8A6B7" w:rsidR="00FB60BD" w:rsidRPr="009D7B0B" w:rsidRDefault="00FB60BD" w:rsidP="00974679">
      <w:pPr>
        <w:pStyle w:val="Quote"/>
        <w:spacing w:line="360" w:lineRule="auto"/>
        <w:ind w:right="-1"/>
      </w:pPr>
      <w:r w:rsidRPr="009D7B0B">
        <w:t>В чл. 10 изречение</w:t>
      </w:r>
      <w:r w:rsidR="00220012" w:rsidRPr="009D7B0B">
        <w:t xml:space="preserve"> първо се заличава.</w:t>
      </w:r>
    </w:p>
    <w:p w14:paraId="09491515" w14:textId="2450F9E0" w:rsidR="00780337" w:rsidRPr="009D7B0B" w:rsidRDefault="00AC19B7" w:rsidP="00157104">
      <w:pPr>
        <w:pStyle w:val="Quote"/>
        <w:spacing w:line="360" w:lineRule="auto"/>
        <w:ind w:right="-1"/>
      </w:pPr>
      <w:r>
        <w:t xml:space="preserve"> </w:t>
      </w:r>
      <w:r w:rsidR="0096420C" w:rsidRPr="00AF5152">
        <w:t xml:space="preserve">В чл. 11 се </w:t>
      </w:r>
      <w:r w:rsidR="00840350">
        <w:t>с</w:t>
      </w:r>
      <w:r w:rsidR="0096420C" w:rsidRPr="009D7B0B">
        <w:t>ъздава</w:t>
      </w:r>
      <w:r w:rsidR="00780337" w:rsidRPr="009D7B0B">
        <w:t>т</w:t>
      </w:r>
      <w:r w:rsidR="005262E3" w:rsidRPr="009D7B0B">
        <w:t xml:space="preserve"> т</w:t>
      </w:r>
      <w:r w:rsidR="0040527C">
        <w:t>.</w:t>
      </w:r>
      <w:r w:rsidR="0096420C" w:rsidRPr="009D7B0B">
        <w:t xml:space="preserve"> 24</w:t>
      </w:r>
      <w:r w:rsidR="00780337" w:rsidRPr="009D7B0B">
        <w:t xml:space="preserve"> и 25:</w:t>
      </w:r>
    </w:p>
    <w:p w14:paraId="13CF6E72" w14:textId="2A477761" w:rsidR="0096420C" w:rsidRPr="009D7B0B" w:rsidRDefault="0096420C" w:rsidP="00974679">
      <w:pPr>
        <w:pStyle w:val="IntenseQuote"/>
        <w:numPr>
          <w:ilvl w:val="0"/>
          <w:numId w:val="0"/>
        </w:numPr>
        <w:spacing w:line="360" w:lineRule="auto"/>
        <w:ind w:left="708" w:right="-1" w:firstLine="708"/>
      </w:pPr>
      <w:r w:rsidRPr="009D7B0B">
        <w:t>„</w:t>
      </w:r>
      <w:r w:rsidR="00780337" w:rsidRPr="009D7B0B">
        <w:t xml:space="preserve">24. </w:t>
      </w:r>
      <w:r w:rsidRPr="009D7B0B">
        <w:t>нивото и надеждността на вен</w:t>
      </w:r>
      <w:r w:rsidR="00780337" w:rsidRPr="009D7B0B">
        <w:t>тилиране и осветяване в тунела;</w:t>
      </w:r>
    </w:p>
    <w:p w14:paraId="57159F37" w14:textId="44DF5136" w:rsidR="00780337" w:rsidRDefault="00F473A1" w:rsidP="00974679">
      <w:pPr>
        <w:pStyle w:val="IntenseQuote"/>
        <w:numPr>
          <w:ilvl w:val="0"/>
          <w:numId w:val="0"/>
        </w:numPr>
        <w:spacing w:line="360" w:lineRule="auto"/>
        <w:ind w:left="1155" w:right="-1" w:firstLine="261"/>
      </w:pPr>
      <w:r>
        <w:t xml:space="preserve"> </w:t>
      </w:r>
      <w:r w:rsidR="00780337" w:rsidRPr="009D7B0B">
        <w:t xml:space="preserve">25. </w:t>
      </w:r>
      <w:r w:rsidR="0096420C" w:rsidRPr="009D7B0B">
        <w:t>интелигентните системи за управление на трафика.“.</w:t>
      </w:r>
    </w:p>
    <w:p w14:paraId="5CB0D1DC" w14:textId="139471BA" w:rsidR="00C313E4" w:rsidRPr="009D7B0B" w:rsidRDefault="00C313E4" w:rsidP="00974679">
      <w:pPr>
        <w:pStyle w:val="Quote"/>
        <w:spacing w:line="360" w:lineRule="auto"/>
        <w:ind w:right="-1"/>
      </w:pPr>
      <w:r w:rsidRPr="009D7B0B">
        <w:t>В чл. 15 се правят следните изменени</w:t>
      </w:r>
      <w:r w:rsidR="003255B5" w:rsidRPr="009D7B0B">
        <w:t>я</w:t>
      </w:r>
      <w:r w:rsidRPr="009D7B0B">
        <w:t xml:space="preserve"> и допълнения:</w:t>
      </w:r>
    </w:p>
    <w:p w14:paraId="1DAA7CF2" w14:textId="3E56A382" w:rsidR="006D0A28" w:rsidRPr="006D0A28" w:rsidRDefault="00F473A1" w:rsidP="006D0A28">
      <w:pPr>
        <w:pStyle w:val="IntenseQuote"/>
        <w:numPr>
          <w:ilvl w:val="0"/>
          <w:numId w:val="3"/>
        </w:numPr>
        <w:spacing w:line="360" w:lineRule="auto"/>
        <w:ind w:right="-1" w:firstLine="490"/>
      </w:pPr>
      <w:r>
        <w:t xml:space="preserve">В ал. 1 </w:t>
      </w:r>
      <w:r w:rsidR="0012545F">
        <w:t>т</w:t>
      </w:r>
      <w:r w:rsidR="008B1692" w:rsidRPr="009D7B0B">
        <w:t>аблица 1 се изменя така</w:t>
      </w:r>
      <w:r w:rsidR="006F0512" w:rsidRPr="009D7B0B">
        <w:t>:</w:t>
      </w:r>
    </w:p>
    <w:p w14:paraId="27466771" w14:textId="7F72AA9A" w:rsidR="009070A7" w:rsidRPr="009D7B0B" w:rsidRDefault="009070A7" w:rsidP="00974679">
      <w:pPr>
        <w:ind w:left="7788" w:right="-1" w:firstLine="708"/>
      </w:pPr>
      <w:r w:rsidRPr="009D7B0B">
        <w:t>„</w:t>
      </w:r>
      <w:r w:rsidR="00386654" w:rsidRPr="009D7B0B">
        <w:t>Таблица 1</w:t>
      </w:r>
    </w:p>
    <w:tbl>
      <w:tblPr>
        <w:tblStyle w:val="TableGrid"/>
        <w:tblW w:w="9493" w:type="dxa"/>
        <w:tblLook w:val="04A0" w:firstRow="1" w:lastRow="0" w:firstColumn="1" w:lastColumn="0" w:noHBand="0" w:noVBand="1"/>
      </w:tblPr>
      <w:tblGrid>
        <w:gridCol w:w="2122"/>
        <w:gridCol w:w="2835"/>
        <w:gridCol w:w="2551"/>
        <w:gridCol w:w="1985"/>
      </w:tblGrid>
      <w:tr w:rsidR="006F0512" w:rsidRPr="009D7B0B" w14:paraId="64A629E7" w14:textId="77777777" w:rsidTr="00897B49">
        <w:tc>
          <w:tcPr>
            <w:tcW w:w="2122" w:type="dxa"/>
            <w:vMerge w:val="restart"/>
            <w:vAlign w:val="center"/>
          </w:tcPr>
          <w:p w14:paraId="4CC75F1F" w14:textId="77777777" w:rsidR="006F0512" w:rsidRPr="00157104" w:rsidRDefault="006F0512" w:rsidP="00D74F97">
            <w:pPr>
              <w:spacing w:line="276" w:lineRule="auto"/>
              <w:ind w:right="-1"/>
              <w:jc w:val="center"/>
              <w:textAlignment w:val="center"/>
              <w:rPr>
                <w:spacing w:val="-3"/>
                <w:sz w:val="24"/>
                <w:szCs w:val="24"/>
              </w:rPr>
            </w:pPr>
            <w:proofErr w:type="spellStart"/>
            <w:r w:rsidRPr="00157104">
              <w:rPr>
                <w:spacing w:val="-3"/>
                <w:sz w:val="24"/>
                <w:szCs w:val="24"/>
              </w:rPr>
              <w:t>Организация</w:t>
            </w:r>
            <w:proofErr w:type="spellEnd"/>
            <w:r w:rsidRPr="00157104">
              <w:rPr>
                <w:spacing w:val="-3"/>
                <w:sz w:val="24"/>
                <w:szCs w:val="24"/>
              </w:rPr>
              <w:t xml:space="preserve"> на </w:t>
            </w:r>
            <w:proofErr w:type="spellStart"/>
            <w:r w:rsidRPr="00157104">
              <w:rPr>
                <w:spacing w:val="-3"/>
                <w:sz w:val="24"/>
                <w:szCs w:val="24"/>
              </w:rPr>
              <w:t>движението</w:t>
            </w:r>
            <w:proofErr w:type="spellEnd"/>
          </w:p>
        </w:tc>
        <w:tc>
          <w:tcPr>
            <w:tcW w:w="2835" w:type="dxa"/>
            <w:vMerge w:val="restart"/>
            <w:vAlign w:val="center"/>
          </w:tcPr>
          <w:p w14:paraId="17990E04" w14:textId="77777777" w:rsidR="006F0512" w:rsidRPr="00157104" w:rsidRDefault="006F0512" w:rsidP="00D74F97">
            <w:pPr>
              <w:spacing w:line="276" w:lineRule="auto"/>
              <w:ind w:right="-1"/>
              <w:jc w:val="center"/>
              <w:textAlignment w:val="center"/>
              <w:rPr>
                <w:spacing w:val="-3"/>
                <w:sz w:val="24"/>
                <w:szCs w:val="24"/>
              </w:rPr>
            </w:pPr>
            <w:proofErr w:type="spellStart"/>
            <w:r w:rsidRPr="00157104">
              <w:rPr>
                <w:spacing w:val="-3"/>
                <w:sz w:val="24"/>
                <w:szCs w:val="24"/>
              </w:rPr>
              <w:t>Дължина</w:t>
            </w:r>
            <w:proofErr w:type="spellEnd"/>
            <w:r w:rsidRPr="00157104">
              <w:rPr>
                <w:spacing w:val="-3"/>
                <w:sz w:val="24"/>
                <w:szCs w:val="24"/>
              </w:rPr>
              <w:t xml:space="preserve"> на </w:t>
            </w:r>
            <w:proofErr w:type="spellStart"/>
            <w:r w:rsidRPr="00157104">
              <w:rPr>
                <w:spacing w:val="-3"/>
                <w:sz w:val="24"/>
                <w:szCs w:val="24"/>
              </w:rPr>
              <w:t>тунелната</w:t>
            </w:r>
            <w:proofErr w:type="spellEnd"/>
            <w:r w:rsidRPr="00157104">
              <w:rPr>
                <w:spacing w:val="-3"/>
                <w:sz w:val="24"/>
                <w:szCs w:val="24"/>
              </w:rPr>
              <w:t xml:space="preserve"> </w:t>
            </w:r>
            <w:proofErr w:type="spellStart"/>
            <w:r w:rsidRPr="00157104">
              <w:rPr>
                <w:spacing w:val="-3"/>
                <w:sz w:val="24"/>
                <w:szCs w:val="24"/>
              </w:rPr>
              <w:t>тръба</w:t>
            </w:r>
            <w:proofErr w:type="spellEnd"/>
            <w:r w:rsidRPr="00157104">
              <w:rPr>
                <w:spacing w:val="-3"/>
                <w:sz w:val="24"/>
                <w:szCs w:val="24"/>
              </w:rPr>
              <w:t>, m</w:t>
            </w:r>
          </w:p>
        </w:tc>
        <w:tc>
          <w:tcPr>
            <w:tcW w:w="4536" w:type="dxa"/>
            <w:gridSpan w:val="2"/>
          </w:tcPr>
          <w:p w14:paraId="65BB7C8D" w14:textId="77777777" w:rsidR="006F0512" w:rsidRPr="00157104" w:rsidRDefault="006F0512" w:rsidP="00D74F97">
            <w:pPr>
              <w:spacing w:line="276" w:lineRule="auto"/>
              <w:ind w:right="-1"/>
              <w:jc w:val="center"/>
              <w:textAlignment w:val="center"/>
              <w:rPr>
                <w:spacing w:val="-3"/>
                <w:sz w:val="24"/>
                <w:szCs w:val="24"/>
              </w:rPr>
            </w:pPr>
            <w:proofErr w:type="spellStart"/>
            <w:r w:rsidRPr="00157104">
              <w:rPr>
                <w:spacing w:val="-3"/>
                <w:sz w:val="24"/>
                <w:szCs w:val="24"/>
              </w:rPr>
              <w:t>Интензивност</w:t>
            </w:r>
            <w:proofErr w:type="spellEnd"/>
            <w:r w:rsidRPr="00157104">
              <w:rPr>
                <w:spacing w:val="-3"/>
                <w:sz w:val="24"/>
                <w:szCs w:val="24"/>
              </w:rPr>
              <w:t xml:space="preserve"> на </w:t>
            </w:r>
            <w:proofErr w:type="spellStart"/>
            <w:r w:rsidRPr="00157104">
              <w:rPr>
                <w:spacing w:val="-3"/>
                <w:sz w:val="24"/>
                <w:szCs w:val="24"/>
              </w:rPr>
              <w:t>трафика</w:t>
            </w:r>
            <w:proofErr w:type="spellEnd"/>
            <w:r w:rsidRPr="00157104">
              <w:rPr>
                <w:spacing w:val="-3"/>
                <w:sz w:val="24"/>
                <w:szCs w:val="24"/>
              </w:rPr>
              <w:t xml:space="preserve"> (</w:t>
            </w:r>
            <w:proofErr w:type="spellStart"/>
            <w:r w:rsidRPr="00157104">
              <w:rPr>
                <w:spacing w:val="-3"/>
                <w:sz w:val="24"/>
                <w:szCs w:val="24"/>
              </w:rPr>
              <w:t>pcu</w:t>
            </w:r>
            <w:proofErr w:type="spellEnd"/>
            <w:r w:rsidRPr="00157104">
              <w:rPr>
                <w:spacing w:val="-3"/>
                <w:sz w:val="24"/>
                <w:szCs w:val="24"/>
              </w:rPr>
              <w:t>/d)</w:t>
            </w:r>
          </w:p>
        </w:tc>
      </w:tr>
      <w:tr w:rsidR="006F0512" w:rsidRPr="009D7B0B" w14:paraId="56DFC650" w14:textId="77777777" w:rsidTr="00897B49">
        <w:tc>
          <w:tcPr>
            <w:tcW w:w="2122" w:type="dxa"/>
            <w:vMerge/>
          </w:tcPr>
          <w:p w14:paraId="55A26659" w14:textId="77777777" w:rsidR="006F0512" w:rsidRPr="00157104" w:rsidRDefault="006F0512" w:rsidP="00D74F97">
            <w:pPr>
              <w:spacing w:line="276" w:lineRule="auto"/>
              <w:ind w:right="-1"/>
              <w:rPr>
                <w:sz w:val="24"/>
                <w:szCs w:val="24"/>
              </w:rPr>
            </w:pPr>
          </w:p>
        </w:tc>
        <w:tc>
          <w:tcPr>
            <w:tcW w:w="2835" w:type="dxa"/>
            <w:vMerge/>
          </w:tcPr>
          <w:p w14:paraId="523D3F98" w14:textId="77777777" w:rsidR="006F0512" w:rsidRPr="00157104" w:rsidRDefault="006F0512" w:rsidP="00D74F97">
            <w:pPr>
              <w:spacing w:line="276" w:lineRule="auto"/>
              <w:ind w:right="-1"/>
              <w:jc w:val="center"/>
              <w:textAlignment w:val="center"/>
              <w:rPr>
                <w:spacing w:val="-3"/>
                <w:sz w:val="24"/>
                <w:szCs w:val="24"/>
              </w:rPr>
            </w:pPr>
          </w:p>
        </w:tc>
        <w:tc>
          <w:tcPr>
            <w:tcW w:w="2551" w:type="dxa"/>
          </w:tcPr>
          <w:p w14:paraId="12BD8D34" w14:textId="77777777" w:rsidR="006F0512" w:rsidRPr="00157104" w:rsidRDefault="006F0512" w:rsidP="00D74F97">
            <w:pPr>
              <w:spacing w:line="276" w:lineRule="auto"/>
              <w:ind w:right="-1"/>
              <w:jc w:val="center"/>
              <w:textAlignment w:val="center"/>
              <w:rPr>
                <w:spacing w:val="-3"/>
                <w:sz w:val="24"/>
                <w:szCs w:val="24"/>
              </w:rPr>
            </w:pPr>
            <w:r w:rsidRPr="00157104">
              <w:rPr>
                <w:spacing w:val="-3"/>
                <w:sz w:val="24"/>
                <w:szCs w:val="24"/>
              </w:rPr>
              <w:t>&lt; 2000</w:t>
            </w:r>
          </w:p>
        </w:tc>
        <w:tc>
          <w:tcPr>
            <w:tcW w:w="1985" w:type="dxa"/>
          </w:tcPr>
          <w:p w14:paraId="0CDEB559" w14:textId="77777777" w:rsidR="006F0512" w:rsidRPr="00157104" w:rsidRDefault="006F0512" w:rsidP="00D74F97">
            <w:pPr>
              <w:spacing w:line="276" w:lineRule="auto"/>
              <w:ind w:right="-1"/>
              <w:jc w:val="center"/>
              <w:textAlignment w:val="center"/>
              <w:rPr>
                <w:spacing w:val="-3"/>
                <w:sz w:val="24"/>
                <w:szCs w:val="24"/>
              </w:rPr>
            </w:pPr>
            <w:r w:rsidRPr="00157104">
              <w:rPr>
                <w:spacing w:val="-3"/>
                <w:sz w:val="24"/>
                <w:szCs w:val="24"/>
              </w:rPr>
              <w:t>&gt; 2000</w:t>
            </w:r>
          </w:p>
        </w:tc>
      </w:tr>
      <w:tr w:rsidR="006F0512" w:rsidRPr="009D7B0B" w14:paraId="13350C55" w14:textId="77777777" w:rsidTr="00897B49">
        <w:tc>
          <w:tcPr>
            <w:tcW w:w="2122" w:type="dxa"/>
            <w:vMerge w:val="restart"/>
            <w:vAlign w:val="center"/>
          </w:tcPr>
          <w:p w14:paraId="61C7C0A1" w14:textId="77777777" w:rsidR="006F0512" w:rsidRPr="00157104" w:rsidRDefault="006F0512" w:rsidP="00D74F97">
            <w:pPr>
              <w:spacing w:line="276" w:lineRule="auto"/>
              <w:ind w:right="-1"/>
              <w:textAlignment w:val="center"/>
              <w:rPr>
                <w:spacing w:val="-3"/>
                <w:sz w:val="24"/>
                <w:szCs w:val="24"/>
              </w:rPr>
            </w:pPr>
            <w:proofErr w:type="spellStart"/>
            <w:r w:rsidRPr="00157104">
              <w:rPr>
                <w:spacing w:val="-3"/>
                <w:sz w:val="24"/>
                <w:szCs w:val="24"/>
              </w:rPr>
              <w:t>Еднопосочно</w:t>
            </w:r>
            <w:proofErr w:type="spellEnd"/>
            <w:r w:rsidRPr="00157104">
              <w:rPr>
                <w:spacing w:val="-3"/>
                <w:sz w:val="24"/>
                <w:szCs w:val="24"/>
              </w:rPr>
              <w:t xml:space="preserve"> </w:t>
            </w:r>
            <w:proofErr w:type="spellStart"/>
            <w:r w:rsidRPr="00157104">
              <w:rPr>
                <w:spacing w:val="-3"/>
                <w:sz w:val="24"/>
                <w:szCs w:val="24"/>
              </w:rPr>
              <w:t>движение</w:t>
            </w:r>
            <w:proofErr w:type="spellEnd"/>
          </w:p>
        </w:tc>
        <w:tc>
          <w:tcPr>
            <w:tcW w:w="2835" w:type="dxa"/>
          </w:tcPr>
          <w:p w14:paraId="4735CAF6" w14:textId="77777777" w:rsidR="006F0512" w:rsidRPr="00157104" w:rsidRDefault="006F0512" w:rsidP="00D74F97">
            <w:pPr>
              <w:spacing w:line="276" w:lineRule="auto"/>
              <w:ind w:right="-1"/>
              <w:jc w:val="center"/>
              <w:rPr>
                <w:spacing w:val="-3"/>
                <w:sz w:val="24"/>
                <w:szCs w:val="24"/>
              </w:rPr>
            </w:pPr>
            <w:r w:rsidRPr="00157104">
              <w:rPr>
                <w:spacing w:val="-3"/>
                <w:sz w:val="24"/>
                <w:szCs w:val="24"/>
              </w:rPr>
              <w:t>до 1000 m</w:t>
            </w:r>
          </w:p>
        </w:tc>
        <w:tc>
          <w:tcPr>
            <w:tcW w:w="2551" w:type="dxa"/>
          </w:tcPr>
          <w:p w14:paraId="75B81D79" w14:textId="77777777" w:rsidR="006F0512" w:rsidRPr="00157104" w:rsidRDefault="006F0512" w:rsidP="00D74F97">
            <w:pPr>
              <w:spacing w:line="276" w:lineRule="auto"/>
              <w:ind w:right="-1"/>
              <w:jc w:val="center"/>
              <w:rPr>
                <w:spacing w:val="-3"/>
                <w:sz w:val="24"/>
                <w:szCs w:val="24"/>
              </w:rPr>
            </w:pPr>
            <w:r w:rsidRPr="00157104">
              <w:rPr>
                <w:spacing w:val="-3"/>
                <w:sz w:val="24"/>
                <w:szCs w:val="24"/>
              </w:rPr>
              <w:t xml:space="preserve">I </w:t>
            </w:r>
            <w:proofErr w:type="spellStart"/>
            <w:r w:rsidRPr="00157104">
              <w:rPr>
                <w:spacing w:val="-3"/>
                <w:sz w:val="24"/>
                <w:szCs w:val="24"/>
              </w:rPr>
              <w:t>клас</w:t>
            </w:r>
            <w:proofErr w:type="spellEnd"/>
          </w:p>
        </w:tc>
        <w:tc>
          <w:tcPr>
            <w:tcW w:w="1985" w:type="dxa"/>
          </w:tcPr>
          <w:p w14:paraId="334FB08E" w14:textId="77777777" w:rsidR="006F0512" w:rsidRPr="00157104" w:rsidRDefault="006F0512" w:rsidP="00D74F97">
            <w:pPr>
              <w:spacing w:line="276" w:lineRule="auto"/>
              <w:ind w:right="-1"/>
              <w:jc w:val="center"/>
              <w:rPr>
                <w:spacing w:val="-3"/>
                <w:sz w:val="24"/>
                <w:szCs w:val="24"/>
              </w:rPr>
            </w:pPr>
            <w:r w:rsidRPr="00157104">
              <w:rPr>
                <w:spacing w:val="-3"/>
                <w:sz w:val="24"/>
                <w:szCs w:val="24"/>
              </w:rPr>
              <w:t xml:space="preserve">II </w:t>
            </w:r>
            <w:proofErr w:type="spellStart"/>
            <w:r w:rsidRPr="00157104">
              <w:rPr>
                <w:spacing w:val="-3"/>
                <w:sz w:val="24"/>
                <w:szCs w:val="24"/>
              </w:rPr>
              <w:t>клас</w:t>
            </w:r>
            <w:proofErr w:type="spellEnd"/>
          </w:p>
        </w:tc>
      </w:tr>
      <w:tr w:rsidR="006F0512" w:rsidRPr="009D7B0B" w14:paraId="567EA70A" w14:textId="77777777" w:rsidTr="00897B49">
        <w:tc>
          <w:tcPr>
            <w:tcW w:w="2122" w:type="dxa"/>
            <w:vMerge/>
            <w:vAlign w:val="center"/>
          </w:tcPr>
          <w:p w14:paraId="7526DD10" w14:textId="77777777" w:rsidR="006F0512" w:rsidRPr="00157104" w:rsidRDefault="006F0512" w:rsidP="00D74F97">
            <w:pPr>
              <w:spacing w:line="276" w:lineRule="auto"/>
              <w:ind w:right="-1"/>
              <w:textAlignment w:val="center"/>
              <w:rPr>
                <w:spacing w:val="-3"/>
                <w:sz w:val="24"/>
                <w:szCs w:val="24"/>
              </w:rPr>
            </w:pPr>
          </w:p>
        </w:tc>
        <w:tc>
          <w:tcPr>
            <w:tcW w:w="2835" w:type="dxa"/>
          </w:tcPr>
          <w:p w14:paraId="6EFB93E3" w14:textId="35F9697A" w:rsidR="006F0512" w:rsidRPr="00157104" w:rsidRDefault="006D0A28" w:rsidP="00D74F97">
            <w:pPr>
              <w:spacing w:line="276" w:lineRule="auto"/>
              <w:ind w:right="-1"/>
              <w:jc w:val="center"/>
              <w:rPr>
                <w:spacing w:val="-3"/>
                <w:sz w:val="24"/>
                <w:szCs w:val="24"/>
              </w:rPr>
            </w:pPr>
            <w:r w:rsidRPr="00157104">
              <w:rPr>
                <w:spacing w:val="-3"/>
                <w:sz w:val="24"/>
                <w:szCs w:val="24"/>
              </w:rPr>
              <w:t xml:space="preserve">над </w:t>
            </w:r>
            <w:r w:rsidR="006F0512" w:rsidRPr="00157104">
              <w:rPr>
                <w:spacing w:val="-3"/>
                <w:sz w:val="24"/>
                <w:szCs w:val="24"/>
              </w:rPr>
              <w:t>1000</w:t>
            </w:r>
            <w:r w:rsidR="00A1551C" w:rsidRPr="00157104">
              <w:rPr>
                <w:spacing w:val="-3"/>
                <w:sz w:val="24"/>
                <w:szCs w:val="24"/>
              </w:rPr>
              <w:t xml:space="preserve"> </w:t>
            </w:r>
            <w:r w:rsidR="006F0512" w:rsidRPr="00157104">
              <w:rPr>
                <w:spacing w:val="-3"/>
                <w:sz w:val="24"/>
                <w:szCs w:val="24"/>
              </w:rPr>
              <w:t>m – 3000 m</w:t>
            </w:r>
          </w:p>
        </w:tc>
        <w:tc>
          <w:tcPr>
            <w:tcW w:w="2551" w:type="dxa"/>
          </w:tcPr>
          <w:p w14:paraId="44656D04" w14:textId="77777777" w:rsidR="006F0512" w:rsidRPr="00157104" w:rsidRDefault="006F0512" w:rsidP="00D74F97">
            <w:pPr>
              <w:spacing w:line="276" w:lineRule="auto"/>
              <w:ind w:right="-1"/>
              <w:jc w:val="center"/>
              <w:rPr>
                <w:spacing w:val="-3"/>
                <w:sz w:val="24"/>
                <w:szCs w:val="24"/>
              </w:rPr>
            </w:pPr>
            <w:r w:rsidRPr="00157104">
              <w:rPr>
                <w:spacing w:val="-3"/>
                <w:sz w:val="24"/>
                <w:szCs w:val="24"/>
              </w:rPr>
              <w:t xml:space="preserve">II </w:t>
            </w:r>
            <w:proofErr w:type="spellStart"/>
            <w:r w:rsidRPr="00157104">
              <w:rPr>
                <w:spacing w:val="-3"/>
                <w:sz w:val="24"/>
                <w:szCs w:val="24"/>
              </w:rPr>
              <w:t>клас</w:t>
            </w:r>
            <w:proofErr w:type="spellEnd"/>
          </w:p>
        </w:tc>
        <w:tc>
          <w:tcPr>
            <w:tcW w:w="1985" w:type="dxa"/>
          </w:tcPr>
          <w:p w14:paraId="02140E8B" w14:textId="77777777" w:rsidR="006F0512" w:rsidRPr="00157104" w:rsidRDefault="006F0512" w:rsidP="00D74F97">
            <w:pPr>
              <w:spacing w:line="276" w:lineRule="auto"/>
              <w:ind w:right="-1"/>
              <w:jc w:val="center"/>
              <w:rPr>
                <w:spacing w:val="-3"/>
                <w:sz w:val="24"/>
                <w:szCs w:val="24"/>
              </w:rPr>
            </w:pPr>
            <w:r w:rsidRPr="00157104">
              <w:rPr>
                <w:spacing w:val="-3"/>
                <w:sz w:val="24"/>
                <w:szCs w:val="24"/>
              </w:rPr>
              <w:t xml:space="preserve">III </w:t>
            </w:r>
            <w:proofErr w:type="spellStart"/>
            <w:r w:rsidRPr="00157104">
              <w:rPr>
                <w:spacing w:val="-3"/>
                <w:sz w:val="24"/>
                <w:szCs w:val="24"/>
              </w:rPr>
              <w:t>клас</w:t>
            </w:r>
            <w:proofErr w:type="spellEnd"/>
            <w:r w:rsidRPr="00157104">
              <w:rPr>
                <w:spacing w:val="-3"/>
                <w:sz w:val="24"/>
                <w:szCs w:val="24"/>
              </w:rPr>
              <w:t xml:space="preserve"> </w:t>
            </w:r>
          </w:p>
        </w:tc>
      </w:tr>
      <w:tr w:rsidR="006F0512" w:rsidRPr="009D7B0B" w14:paraId="31AEDE74" w14:textId="77777777" w:rsidTr="00897B49">
        <w:trPr>
          <w:trHeight w:val="228"/>
        </w:trPr>
        <w:tc>
          <w:tcPr>
            <w:tcW w:w="2122" w:type="dxa"/>
            <w:vMerge/>
            <w:vAlign w:val="center"/>
          </w:tcPr>
          <w:p w14:paraId="53DAFB7B" w14:textId="77777777" w:rsidR="006F0512" w:rsidRPr="00157104" w:rsidRDefault="006F0512" w:rsidP="00D74F97">
            <w:pPr>
              <w:spacing w:line="276" w:lineRule="auto"/>
              <w:ind w:right="-1"/>
              <w:textAlignment w:val="center"/>
              <w:rPr>
                <w:spacing w:val="-3"/>
                <w:sz w:val="24"/>
                <w:szCs w:val="24"/>
              </w:rPr>
            </w:pPr>
          </w:p>
        </w:tc>
        <w:tc>
          <w:tcPr>
            <w:tcW w:w="2835" w:type="dxa"/>
          </w:tcPr>
          <w:p w14:paraId="12EE8E27" w14:textId="4E990DAA" w:rsidR="006F0512" w:rsidRPr="00157104" w:rsidRDefault="006F0512" w:rsidP="00D74F97">
            <w:pPr>
              <w:spacing w:line="276" w:lineRule="auto"/>
              <w:ind w:right="-1"/>
              <w:jc w:val="center"/>
              <w:rPr>
                <w:spacing w:val="-3"/>
                <w:sz w:val="24"/>
                <w:szCs w:val="24"/>
              </w:rPr>
            </w:pPr>
            <w:r w:rsidRPr="00157104">
              <w:rPr>
                <w:spacing w:val="-3"/>
                <w:sz w:val="24"/>
                <w:szCs w:val="24"/>
              </w:rPr>
              <w:t>&gt; 3000</w:t>
            </w:r>
            <w:r w:rsidR="00A1551C" w:rsidRPr="00157104">
              <w:rPr>
                <w:spacing w:val="-3"/>
                <w:sz w:val="24"/>
                <w:szCs w:val="24"/>
              </w:rPr>
              <w:t xml:space="preserve"> </w:t>
            </w:r>
            <w:r w:rsidRPr="00157104">
              <w:rPr>
                <w:spacing w:val="-3"/>
                <w:sz w:val="24"/>
                <w:szCs w:val="24"/>
              </w:rPr>
              <w:t>m</w:t>
            </w:r>
          </w:p>
        </w:tc>
        <w:tc>
          <w:tcPr>
            <w:tcW w:w="2551" w:type="dxa"/>
          </w:tcPr>
          <w:p w14:paraId="64D03A4B" w14:textId="77777777" w:rsidR="006F0512" w:rsidRPr="00157104" w:rsidRDefault="006F0512" w:rsidP="00D74F97">
            <w:pPr>
              <w:spacing w:line="276" w:lineRule="auto"/>
              <w:ind w:right="-1"/>
              <w:jc w:val="center"/>
              <w:rPr>
                <w:spacing w:val="-3"/>
                <w:sz w:val="24"/>
                <w:szCs w:val="24"/>
              </w:rPr>
            </w:pPr>
            <w:r w:rsidRPr="00157104">
              <w:rPr>
                <w:spacing w:val="-3"/>
                <w:sz w:val="24"/>
                <w:szCs w:val="24"/>
              </w:rPr>
              <w:t xml:space="preserve">III </w:t>
            </w:r>
            <w:proofErr w:type="spellStart"/>
            <w:r w:rsidRPr="00157104">
              <w:rPr>
                <w:spacing w:val="-3"/>
                <w:sz w:val="24"/>
                <w:szCs w:val="24"/>
              </w:rPr>
              <w:t>клас</w:t>
            </w:r>
            <w:proofErr w:type="spellEnd"/>
          </w:p>
        </w:tc>
        <w:tc>
          <w:tcPr>
            <w:tcW w:w="1985" w:type="dxa"/>
          </w:tcPr>
          <w:p w14:paraId="23593E11" w14:textId="77777777" w:rsidR="006F0512" w:rsidRPr="00157104" w:rsidRDefault="006F0512" w:rsidP="00D74F97">
            <w:pPr>
              <w:spacing w:line="276" w:lineRule="auto"/>
              <w:ind w:right="-1"/>
              <w:jc w:val="center"/>
              <w:rPr>
                <w:spacing w:val="-3"/>
                <w:sz w:val="24"/>
                <w:szCs w:val="24"/>
              </w:rPr>
            </w:pPr>
            <w:r w:rsidRPr="00157104">
              <w:rPr>
                <w:spacing w:val="-3"/>
                <w:sz w:val="24"/>
                <w:szCs w:val="24"/>
              </w:rPr>
              <w:t xml:space="preserve">IV </w:t>
            </w:r>
            <w:proofErr w:type="spellStart"/>
            <w:r w:rsidRPr="00157104">
              <w:rPr>
                <w:spacing w:val="-3"/>
                <w:sz w:val="24"/>
                <w:szCs w:val="24"/>
              </w:rPr>
              <w:t>клас</w:t>
            </w:r>
            <w:proofErr w:type="spellEnd"/>
            <w:r w:rsidRPr="00157104">
              <w:rPr>
                <w:spacing w:val="-3"/>
                <w:sz w:val="24"/>
                <w:szCs w:val="24"/>
              </w:rPr>
              <w:t xml:space="preserve"> </w:t>
            </w:r>
          </w:p>
        </w:tc>
      </w:tr>
      <w:tr w:rsidR="006F0512" w:rsidRPr="009D7B0B" w14:paraId="100A16A5" w14:textId="77777777" w:rsidTr="00897B49">
        <w:tc>
          <w:tcPr>
            <w:tcW w:w="2122" w:type="dxa"/>
            <w:vMerge w:val="restart"/>
            <w:vAlign w:val="center"/>
          </w:tcPr>
          <w:p w14:paraId="1C98DE89" w14:textId="77777777" w:rsidR="006F0512" w:rsidRPr="00157104" w:rsidRDefault="006F0512" w:rsidP="00D74F97">
            <w:pPr>
              <w:spacing w:line="276" w:lineRule="auto"/>
              <w:ind w:right="-1"/>
              <w:textAlignment w:val="center"/>
              <w:rPr>
                <w:spacing w:val="-3"/>
                <w:sz w:val="24"/>
                <w:szCs w:val="24"/>
              </w:rPr>
            </w:pPr>
            <w:proofErr w:type="spellStart"/>
            <w:r w:rsidRPr="00157104">
              <w:rPr>
                <w:spacing w:val="-3"/>
                <w:sz w:val="24"/>
                <w:szCs w:val="24"/>
              </w:rPr>
              <w:t>Двупосочно</w:t>
            </w:r>
            <w:proofErr w:type="spellEnd"/>
            <w:r w:rsidRPr="00157104">
              <w:rPr>
                <w:spacing w:val="-3"/>
                <w:sz w:val="24"/>
                <w:szCs w:val="24"/>
              </w:rPr>
              <w:t xml:space="preserve"> </w:t>
            </w:r>
            <w:proofErr w:type="spellStart"/>
            <w:r w:rsidRPr="00157104">
              <w:rPr>
                <w:spacing w:val="-3"/>
                <w:sz w:val="24"/>
                <w:szCs w:val="24"/>
              </w:rPr>
              <w:t>движение</w:t>
            </w:r>
            <w:proofErr w:type="spellEnd"/>
            <w:r w:rsidRPr="00157104">
              <w:rPr>
                <w:spacing w:val="-3"/>
                <w:sz w:val="24"/>
                <w:szCs w:val="24"/>
              </w:rPr>
              <w:t xml:space="preserve"> </w:t>
            </w:r>
          </w:p>
        </w:tc>
        <w:tc>
          <w:tcPr>
            <w:tcW w:w="2835" w:type="dxa"/>
          </w:tcPr>
          <w:p w14:paraId="2F9DF1CE" w14:textId="3BF4CCDB" w:rsidR="006F0512" w:rsidRPr="00157104" w:rsidRDefault="00A1551C" w:rsidP="00D74F97">
            <w:pPr>
              <w:spacing w:line="276" w:lineRule="auto"/>
              <w:ind w:right="-1"/>
              <w:jc w:val="center"/>
              <w:rPr>
                <w:spacing w:val="-3"/>
                <w:sz w:val="24"/>
                <w:szCs w:val="24"/>
              </w:rPr>
            </w:pPr>
            <w:r w:rsidRPr="00157104">
              <w:rPr>
                <w:spacing w:val="-3"/>
                <w:sz w:val="24"/>
                <w:szCs w:val="24"/>
              </w:rPr>
              <w:t>до 500</w:t>
            </w:r>
            <w:r w:rsidR="006F0512" w:rsidRPr="00157104">
              <w:rPr>
                <w:spacing w:val="-3"/>
                <w:sz w:val="24"/>
                <w:szCs w:val="24"/>
              </w:rPr>
              <w:t xml:space="preserve"> m </w:t>
            </w:r>
          </w:p>
        </w:tc>
        <w:tc>
          <w:tcPr>
            <w:tcW w:w="2551" w:type="dxa"/>
          </w:tcPr>
          <w:p w14:paraId="595242FA" w14:textId="77777777" w:rsidR="006F0512" w:rsidRPr="00157104" w:rsidRDefault="006F0512" w:rsidP="00D74F97">
            <w:pPr>
              <w:spacing w:line="276" w:lineRule="auto"/>
              <w:ind w:right="-1"/>
              <w:jc w:val="center"/>
              <w:rPr>
                <w:spacing w:val="-3"/>
                <w:sz w:val="24"/>
                <w:szCs w:val="24"/>
              </w:rPr>
            </w:pPr>
            <w:r w:rsidRPr="00157104">
              <w:rPr>
                <w:spacing w:val="-3"/>
                <w:sz w:val="24"/>
                <w:szCs w:val="24"/>
              </w:rPr>
              <w:t xml:space="preserve">I </w:t>
            </w:r>
            <w:proofErr w:type="spellStart"/>
            <w:r w:rsidRPr="00157104">
              <w:rPr>
                <w:spacing w:val="-3"/>
                <w:sz w:val="24"/>
                <w:szCs w:val="24"/>
              </w:rPr>
              <w:t>клас</w:t>
            </w:r>
            <w:proofErr w:type="spellEnd"/>
          </w:p>
        </w:tc>
        <w:tc>
          <w:tcPr>
            <w:tcW w:w="1985" w:type="dxa"/>
          </w:tcPr>
          <w:p w14:paraId="43E0542D" w14:textId="77777777" w:rsidR="006F0512" w:rsidRPr="00157104" w:rsidRDefault="006F0512" w:rsidP="00D74F97">
            <w:pPr>
              <w:spacing w:line="276" w:lineRule="auto"/>
              <w:ind w:right="-1"/>
              <w:jc w:val="center"/>
              <w:rPr>
                <w:spacing w:val="-3"/>
                <w:sz w:val="24"/>
                <w:szCs w:val="24"/>
              </w:rPr>
            </w:pPr>
            <w:r w:rsidRPr="00157104">
              <w:rPr>
                <w:spacing w:val="-3"/>
                <w:sz w:val="24"/>
                <w:szCs w:val="24"/>
              </w:rPr>
              <w:t xml:space="preserve">II </w:t>
            </w:r>
            <w:proofErr w:type="spellStart"/>
            <w:r w:rsidRPr="00157104">
              <w:rPr>
                <w:spacing w:val="-3"/>
                <w:sz w:val="24"/>
                <w:szCs w:val="24"/>
              </w:rPr>
              <w:t>клас</w:t>
            </w:r>
            <w:proofErr w:type="spellEnd"/>
            <w:r w:rsidRPr="00157104">
              <w:rPr>
                <w:spacing w:val="-3"/>
                <w:sz w:val="24"/>
                <w:szCs w:val="24"/>
              </w:rPr>
              <w:t xml:space="preserve"> </w:t>
            </w:r>
          </w:p>
        </w:tc>
      </w:tr>
      <w:tr w:rsidR="006F0512" w:rsidRPr="009D7B0B" w14:paraId="7CC54020" w14:textId="77777777" w:rsidTr="00897B49">
        <w:tc>
          <w:tcPr>
            <w:tcW w:w="2122" w:type="dxa"/>
            <w:vMerge/>
          </w:tcPr>
          <w:p w14:paraId="6E1378AD" w14:textId="77777777" w:rsidR="006F0512" w:rsidRPr="00157104" w:rsidRDefault="006F0512" w:rsidP="00D74F97">
            <w:pPr>
              <w:spacing w:line="276" w:lineRule="auto"/>
              <w:ind w:right="-1"/>
              <w:rPr>
                <w:sz w:val="24"/>
                <w:szCs w:val="24"/>
              </w:rPr>
            </w:pPr>
          </w:p>
        </w:tc>
        <w:tc>
          <w:tcPr>
            <w:tcW w:w="2835" w:type="dxa"/>
          </w:tcPr>
          <w:p w14:paraId="7C0982A6" w14:textId="537905CE" w:rsidR="006F0512" w:rsidRPr="00157104" w:rsidRDefault="006D0A28" w:rsidP="00D74F97">
            <w:pPr>
              <w:spacing w:line="276" w:lineRule="auto"/>
              <w:ind w:right="-1"/>
              <w:jc w:val="center"/>
              <w:rPr>
                <w:spacing w:val="-3"/>
                <w:sz w:val="24"/>
                <w:szCs w:val="24"/>
              </w:rPr>
            </w:pPr>
            <w:r w:rsidRPr="00157104">
              <w:rPr>
                <w:spacing w:val="-3"/>
                <w:sz w:val="24"/>
                <w:szCs w:val="24"/>
              </w:rPr>
              <w:t xml:space="preserve">над </w:t>
            </w:r>
            <w:r w:rsidR="00A1551C" w:rsidRPr="00157104">
              <w:rPr>
                <w:spacing w:val="-3"/>
                <w:sz w:val="24"/>
                <w:szCs w:val="24"/>
              </w:rPr>
              <w:t xml:space="preserve">500 </w:t>
            </w:r>
            <w:r w:rsidR="006F0512" w:rsidRPr="00157104">
              <w:rPr>
                <w:spacing w:val="-3"/>
                <w:sz w:val="24"/>
                <w:szCs w:val="24"/>
              </w:rPr>
              <w:t>m - 1200 m</w:t>
            </w:r>
          </w:p>
        </w:tc>
        <w:tc>
          <w:tcPr>
            <w:tcW w:w="2551" w:type="dxa"/>
          </w:tcPr>
          <w:p w14:paraId="13E6199C" w14:textId="77777777" w:rsidR="006F0512" w:rsidRPr="00157104" w:rsidRDefault="006F0512" w:rsidP="00D74F97">
            <w:pPr>
              <w:spacing w:line="276" w:lineRule="auto"/>
              <w:ind w:right="-1"/>
              <w:jc w:val="center"/>
              <w:rPr>
                <w:spacing w:val="-3"/>
                <w:sz w:val="24"/>
                <w:szCs w:val="24"/>
              </w:rPr>
            </w:pPr>
            <w:r w:rsidRPr="00157104">
              <w:rPr>
                <w:spacing w:val="-3"/>
                <w:sz w:val="24"/>
                <w:szCs w:val="24"/>
              </w:rPr>
              <w:t xml:space="preserve">II </w:t>
            </w:r>
            <w:proofErr w:type="spellStart"/>
            <w:r w:rsidRPr="00157104">
              <w:rPr>
                <w:spacing w:val="-3"/>
                <w:sz w:val="24"/>
                <w:szCs w:val="24"/>
              </w:rPr>
              <w:t>клас</w:t>
            </w:r>
            <w:proofErr w:type="spellEnd"/>
          </w:p>
        </w:tc>
        <w:tc>
          <w:tcPr>
            <w:tcW w:w="1985" w:type="dxa"/>
          </w:tcPr>
          <w:p w14:paraId="7D714086" w14:textId="77777777" w:rsidR="006F0512" w:rsidRPr="00157104" w:rsidRDefault="006F0512" w:rsidP="00D74F97">
            <w:pPr>
              <w:spacing w:line="276" w:lineRule="auto"/>
              <w:ind w:right="-1"/>
              <w:jc w:val="center"/>
              <w:rPr>
                <w:spacing w:val="-3"/>
                <w:sz w:val="24"/>
                <w:szCs w:val="24"/>
              </w:rPr>
            </w:pPr>
            <w:r w:rsidRPr="00157104">
              <w:rPr>
                <w:spacing w:val="-3"/>
                <w:sz w:val="24"/>
                <w:szCs w:val="24"/>
              </w:rPr>
              <w:t xml:space="preserve">III </w:t>
            </w:r>
            <w:proofErr w:type="spellStart"/>
            <w:r w:rsidRPr="00157104">
              <w:rPr>
                <w:spacing w:val="-3"/>
                <w:sz w:val="24"/>
                <w:szCs w:val="24"/>
              </w:rPr>
              <w:t>клас</w:t>
            </w:r>
            <w:proofErr w:type="spellEnd"/>
          </w:p>
        </w:tc>
      </w:tr>
      <w:tr w:rsidR="006F0512" w:rsidRPr="009D7B0B" w14:paraId="17E51C17" w14:textId="77777777" w:rsidTr="00897B49">
        <w:tc>
          <w:tcPr>
            <w:tcW w:w="2122" w:type="dxa"/>
            <w:vMerge/>
          </w:tcPr>
          <w:p w14:paraId="3639F7BF" w14:textId="77777777" w:rsidR="006F0512" w:rsidRPr="00157104" w:rsidRDefault="006F0512" w:rsidP="00D74F97">
            <w:pPr>
              <w:spacing w:line="276" w:lineRule="auto"/>
              <w:ind w:right="-1"/>
              <w:rPr>
                <w:sz w:val="24"/>
                <w:szCs w:val="24"/>
              </w:rPr>
            </w:pPr>
          </w:p>
        </w:tc>
        <w:tc>
          <w:tcPr>
            <w:tcW w:w="2835" w:type="dxa"/>
          </w:tcPr>
          <w:p w14:paraId="68E2386B" w14:textId="77777777" w:rsidR="006F0512" w:rsidRPr="00157104" w:rsidRDefault="006F0512" w:rsidP="00D74F97">
            <w:pPr>
              <w:spacing w:line="276" w:lineRule="auto"/>
              <w:ind w:right="-1"/>
              <w:jc w:val="center"/>
              <w:rPr>
                <w:spacing w:val="-3"/>
                <w:sz w:val="24"/>
                <w:szCs w:val="24"/>
              </w:rPr>
            </w:pPr>
            <w:r w:rsidRPr="00157104">
              <w:rPr>
                <w:spacing w:val="-3"/>
                <w:sz w:val="24"/>
                <w:szCs w:val="24"/>
              </w:rPr>
              <w:t>&gt; 1200 m</w:t>
            </w:r>
          </w:p>
        </w:tc>
        <w:tc>
          <w:tcPr>
            <w:tcW w:w="2551" w:type="dxa"/>
          </w:tcPr>
          <w:p w14:paraId="499B5F80" w14:textId="77777777" w:rsidR="006F0512" w:rsidRPr="00157104" w:rsidRDefault="006F0512" w:rsidP="00D74F97">
            <w:pPr>
              <w:spacing w:line="276" w:lineRule="auto"/>
              <w:ind w:right="-1"/>
              <w:jc w:val="center"/>
              <w:rPr>
                <w:spacing w:val="-3"/>
                <w:sz w:val="24"/>
                <w:szCs w:val="24"/>
              </w:rPr>
            </w:pPr>
            <w:r w:rsidRPr="00157104">
              <w:rPr>
                <w:spacing w:val="-3"/>
                <w:sz w:val="24"/>
                <w:szCs w:val="24"/>
              </w:rPr>
              <w:t xml:space="preserve">III </w:t>
            </w:r>
            <w:proofErr w:type="spellStart"/>
            <w:r w:rsidRPr="00157104">
              <w:rPr>
                <w:spacing w:val="-3"/>
                <w:sz w:val="24"/>
                <w:szCs w:val="24"/>
              </w:rPr>
              <w:t>клас</w:t>
            </w:r>
            <w:proofErr w:type="spellEnd"/>
          </w:p>
        </w:tc>
        <w:tc>
          <w:tcPr>
            <w:tcW w:w="1985" w:type="dxa"/>
          </w:tcPr>
          <w:p w14:paraId="68AB8A4A" w14:textId="77777777" w:rsidR="006F0512" w:rsidRPr="00157104" w:rsidRDefault="006F0512" w:rsidP="00D74F97">
            <w:pPr>
              <w:spacing w:line="276" w:lineRule="auto"/>
              <w:ind w:right="-1"/>
              <w:jc w:val="center"/>
              <w:rPr>
                <w:spacing w:val="-3"/>
                <w:sz w:val="24"/>
                <w:szCs w:val="24"/>
              </w:rPr>
            </w:pPr>
            <w:r w:rsidRPr="00157104">
              <w:rPr>
                <w:spacing w:val="-3"/>
                <w:sz w:val="24"/>
                <w:szCs w:val="24"/>
              </w:rPr>
              <w:t xml:space="preserve">IV </w:t>
            </w:r>
            <w:proofErr w:type="spellStart"/>
            <w:r w:rsidRPr="00157104">
              <w:rPr>
                <w:spacing w:val="-3"/>
                <w:sz w:val="24"/>
                <w:szCs w:val="24"/>
              </w:rPr>
              <w:t>клас</w:t>
            </w:r>
            <w:proofErr w:type="spellEnd"/>
            <w:r w:rsidRPr="00157104">
              <w:rPr>
                <w:spacing w:val="-3"/>
                <w:sz w:val="24"/>
                <w:szCs w:val="24"/>
              </w:rPr>
              <w:t xml:space="preserve"> </w:t>
            </w:r>
          </w:p>
        </w:tc>
      </w:tr>
    </w:tbl>
    <w:p w14:paraId="4604AD81" w14:textId="47DB3CEA" w:rsidR="006F0512" w:rsidRPr="009D7B0B" w:rsidRDefault="00D805C9" w:rsidP="00974679">
      <w:pPr>
        <w:spacing w:line="360" w:lineRule="auto"/>
        <w:ind w:left="9204" w:right="-1"/>
      </w:pPr>
      <w:r w:rsidRPr="009D7B0B">
        <w:t>“</w:t>
      </w:r>
    </w:p>
    <w:p w14:paraId="16C9E1E3" w14:textId="1AA214BF" w:rsidR="00C313E4" w:rsidRDefault="00C313E4" w:rsidP="00974679">
      <w:pPr>
        <w:pStyle w:val="IntenseQuote"/>
        <w:numPr>
          <w:ilvl w:val="0"/>
          <w:numId w:val="3"/>
        </w:numPr>
        <w:spacing w:line="360" w:lineRule="auto"/>
        <w:ind w:right="-1" w:firstLine="490"/>
        <w:rPr>
          <w:lang w:val="en-US"/>
        </w:rPr>
      </w:pPr>
      <w:r w:rsidRPr="009D7B0B">
        <w:t>В ал. 2</w:t>
      </w:r>
      <w:r w:rsidR="00191BFC" w:rsidRPr="009D7B0B">
        <w:t xml:space="preserve"> думата „количествен“ се заменя с „</w:t>
      </w:r>
      <w:r w:rsidRPr="009D7B0B">
        <w:t>обоснован“</w:t>
      </w:r>
      <w:r w:rsidR="00191BFC" w:rsidRPr="009D7B0B">
        <w:t xml:space="preserve"> </w:t>
      </w:r>
      <w:r w:rsidR="007F69A7">
        <w:t xml:space="preserve">накрая се добавя </w:t>
      </w:r>
      <w:r w:rsidR="002158E9">
        <w:rPr>
          <w:rFonts w:cs="Times New Roman"/>
        </w:rPr>
        <w:t>„</w:t>
      </w:r>
      <w:r w:rsidRPr="009D7B0B">
        <w:t>с прилагане на методи за количествена оценка”</w:t>
      </w:r>
      <w:r w:rsidR="006B7C2A" w:rsidRPr="009D7B0B">
        <w:rPr>
          <w:lang w:val="en-US"/>
        </w:rPr>
        <w:t>.</w:t>
      </w:r>
    </w:p>
    <w:p w14:paraId="5702B522" w14:textId="77777777" w:rsidR="00157104" w:rsidRPr="00157104" w:rsidRDefault="00157104" w:rsidP="00157104">
      <w:pPr>
        <w:rPr>
          <w:lang w:val="en-US"/>
        </w:rPr>
      </w:pPr>
    </w:p>
    <w:p w14:paraId="5E4CD198" w14:textId="3F71D0BA" w:rsidR="00E230E2" w:rsidRPr="00495B83" w:rsidRDefault="00C70A63" w:rsidP="00974679">
      <w:pPr>
        <w:pStyle w:val="Quote"/>
        <w:spacing w:line="360" w:lineRule="auto"/>
        <w:ind w:right="-1"/>
      </w:pPr>
      <w:r>
        <w:t xml:space="preserve"> </w:t>
      </w:r>
      <w:r w:rsidR="00E230E2" w:rsidRPr="00495B83">
        <w:t xml:space="preserve">Член 16 се изменя така: </w:t>
      </w:r>
    </w:p>
    <w:p w14:paraId="035CEF5B" w14:textId="37AE079B" w:rsidR="00E230E2" w:rsidRPr="00495B83" w:rsidRDefault="00E230E2" w:rsidP="00674B5B">
      <w:pPr>
        <w:spacing w:after="0" w:line="360" w:lineRule="auto"/>
        <w:ind w:firstLine="708"/>
        <w:jc w:val="both"/>
        <w:textAlignment w:val="center"/>
      </w:pPr>
      <w:r w:rsidRPr="00495B83">
        <w:t>„</w:t>
      </w:r>
      <w:r w:rsidRPr="00495B83">
        <w:rPr>
          <w:rFonts w:eastAsia="Times New Roman"/>
        </w:rPr>
        <w:t xml:space="preserve">Чл. 16. (1) При тунели с дължина над 500 m се извършва анализ </w:t>
      </w:r>
      <w:r w:rsidRPr="00495B83">
        <w:rPr>
          <w:iCs/>
        </w:rPr>
        <w:t>и количествена оценка на тунелния риск от фатални злополуки по причини (механично събитие, пожар и опасни товари).</w:t>
      </w:r>
      <w:r w:rsidRPr="00495B83">
        <w:rPr>
          <w:b/>
          <w:iCs/>
        </w:rPr>
        <w:t xml:space="preserve"> </w:t>
      </w:r>
      <w:r w:rsidRPr="00495B83">
        <w:rPr>
          <w:iCs/>
        </w:rPr>
        <w:t xml:space="preserve">Въз основа на резултатите от извършения анализ на риска се установява необходимостта от </w:t>
      </w:r>
      <w:r w:rsidRPr="00495B83">
        <w:rPr>
          <w:rFonts w:eastAsia="Times New Roman"/>
        </w:rPr>
        <w:t xml:space="preserve">допълнителни мерки </w:t>
      </w:r>
      <w:r w:rsidRPr="00495B83">
        <w:rPr>
          <w:iCs/>
        </w:rPr>
        <w:t>за осигуряването на безопасността в тунела съгласно изискванията на  наредба</w:t>
      </w:r>
      <w:r w:rsidR="0040527C">
        <w:rPr>
          <w:iCs/>
        </w:rPr>
        <w:t>та</w:t>
      </w:r>
      <w:r w:rsidRPr="00495B83">
        <w:rPr>
          <w:rFonts w:eastAsia="Times New Roman"/>
        </w:rPr>
        <w:t>.</w:t>
      </w:r>
    </w:p>
    <w:p w14:paraId="7810E538" w14:textId="2FD03969" w:rsidR="00D116F7" w:rsidRPr="00D116F7" w:rsidRDefault="00D116F7" w:rsidP="00A649AE">
      <w:pPr>
        <w:spacing w:after="0" w:line="360" w:lineRule="auto"/>
        <w:ind w:firstLine="1155"/>
        <w:jc w:val="both"/>
        <w:textAlignment w:val="center"/>
        <w:rPr>
          <w:rFonts w:eastAsia="Times New Roman" w:cs="Times New Roman"/>
          <w:color w:val="000000"/>
          <w:szCs w:val="24"/>
        </w:rPr>
      </w:pPr>
      <w:r w:rsidRPr="00A649AE">
        <w:rPr>
          <w:rFonts w:eastAsia="Times New Roman" w:cs="Times New Roman"/>
          <w:szCs w:val="24"/>
        </w:rPr>
        <w:t xml:space="preserve">(2) </w:t>
      </w:r>
      <w:r w:rsidR="002004ED" w:rsidRPr="00A649AE">
        <w:rPr>
          <w:rFonts w:eastAsia="Times New Roman" w:cs="Times New Roman"/>
          <w:szCs w:val="24"/>
        </w:rPr>
        <w:t xml:space="preserve">Когато при съществуващ тунел мерките за изпълнение </w:t>
      </w:r>
      <w:r w:rsidR="002004ED" w:rsidRPr="00A649AE">
        <w:rPr>
          <w:rFonts w:eastAsia="Times New Roman" w:cs="Times New Roman"/>
          <w:color w:val="000000"/>
          <w:szCs w:val="24"/>
        </w:rPr>
        <w:t>на конструктивните изисквания водят до неоправдано високи разходи, се проверява могат ли да бъдат компенсирани с други мерки.</w:t>
      </w:r>
      <w:r w:rsidR="007D0A1E" w:rsidRPr="00A649AE">
        <w:rPr>
          <w:rFonts w:eastAsia="Times New Roman" w:cs="Times New Roman"/>
          <w:color w:val="000000"/>
          <w:szCs w:val="24"/>
        </w:rPr>
        <w:t xml:space="preserve"> </w:t>
      </w:r>
      <w:r w:rsidR="00510376" w:rsidRPr="00A649AE">
        <w:rPr>
          <w:rFonts w:eastAsia="Times New Roman" w:cs="Times New Roman"/>
          <w:color w:val="000000"/>
          <w:szCs w:val="24"/>
        </w:rPr>
        <w:t xml:space="preserve">Възложителят </w:t>
      </w:r>
      <w:r w:rsidRPr="00A649AE">
        <w:rPr>
          <w:rFonts w:eastAsia="Times New Roman" w:cs="Times New Roman"/>
          <w:szCs w:val="24"/>
        </w:rPr>
        <w:t xml:space="preserve">може да приеме мерки за намаляване на рисковете като алтернатива на </w:t>
      </w:r>
      <w:r w:rsidRPr="00A649AE">
        <w:rPr>
          <w:rFonts w:eastAsia="Times New Roman" w:cs="Times New Roman"/>
          <w:color w:val="000000"/>
          <w:szCs w:val="24"/>
        </w:rPr>
        <w:t>конструктивните изисквания, ако тези мерки водят до еквивалентна или по-висока степен на безопасност или защита. Тяхната ефективност се доказва на базата на анализ на риска.</w:t>
      </w:r>
    </w:p>
    <w:p w14:paraId="6F934AE9" w14:textId="220149A6" w:rsidR="00E230E2" w:rsidRPr="00495B83" w:rsidRDefault="00E230E2" w:rsidP="00D116F7">
      <w:pPr>
        <w:spacing w:after="0" w:line="360" w:lineRule="auto"/>
        <w:ind w:firstLine="1155"/>
        <w:jc w:val="both"/>
        <w:textAlignment w:val="center"/>
        <w:rPr>
          <w:rFonts w:eastAsia="Times New Roman" w:cs="Times New Roman"/>
          <w:szCs w:val="24"/>
        </w:rPr>
      </w:pPr>
      <w:r w:rsidRPr="00495B83">
        <w:rPr>
          <w:rFonts w:eastAsia="Times New Roman" w:cs="Times New Roman"/>
          <w:szCs w:val="24"/>
        </w:rPr>
        <w:t>(3) При анализа на риска се изследват рисковете за тунел</w:t>
      </w:r>
      <w:r w:rsidR="002C6D02">
        <w:rPr>
          <w:rFonts w:eastAsia="Times New Roman" w:cs="Times New Roman"/>
          <w:szCs w:val="24"/>
        </w:rPr>
        <w:t>а</w:t>
      </w:r>
      <w:r w:rsidRPr="00495B83">
        <w:rPr>
          <w:rFonts w:eastAsia="Times New Roman" w:cs="Times New Roman"/>
          <w:szCs w:val="24"/>
        </w:rPr>
        <w:t xml:space="preserve">, като се отчитат всички проектни и транспортни фактори, които имат отношение към безопасността, като се вземат предвид </w:t>
      </w:r>
      <w:r w:rsidR="00006B80">
        <w:rPr>
          <w:rFonts w:eastAsia="Times New Roman" w:cs="Times New Roman"/>
          <w:szCs w:val="24"/>
        </w:rPr>
        <w:t xml:space="preserve">параметрите </w:t>
      </w:r>
      <w:r w:rsidRPr="00495B83">
        <w:rPr>
          <w:rFonts w:eastAsia="Times New Roman" w:cs="Times New Roman"/>
          <w:szCs w:val="24"/>
        </w:rPr>
        <w:t>в чл. 11</w:t>
      </w:r>
      <w:r w:rsidR="00006B80">
        <w:rPr>
          <w:rFonts w:eastAsia="Times New Roman" w:cs="Times New Roman"/>
          <w:szCs w:val="24"/>
        </w:rPr>
        <w:t>.</w:t>
      </w:r>
      <w:r w:rsidRPr="00495B83">
        <w:rPr>
          <w:rFonts w:eastAsia="Times New Roman" w:cs="Times New Roman"/>
          <w:szCs w:val="24"/>
        </w:rPr>
        <w:t xml:space="preserve"> С анализа на риска се доказва:</w:t>
      </w:r>
    </w:p>
    <w:p w14:paraId="00ADC3EF" w14:textId="77777777" w:rsidR="00E230E2" w:rsidRPr="00495B83" w:rsidRDefault="00E230E2" w:rsidP="00D116F7">
      <w:pPr>
        <w:spacing w:after="0" w:line="360" w:lineRule="auto"/>
        <w:ind w:firstLine="1155"/>
        <w:jc w:val="both"/>
        <w:textAlignment w:val="center"/>
        <w:rPr>
          <w:rFonts w:eastAsia="Times New Roman" w:cs="Times New Roman"/>
          <w:szCs w:val="24"/>
        </w:rPr>
      </w:pPr>
      <w:r w:rsidRPr="00495B83">
        <w:rPr>
          <w:rFonts w:eastAsia="Times New Roman" w:cs="Times New Roman"/>
          <w:szCs w:val="24"/>
        </w:rPr>
        <w:t>1. допустимата скорост на движение в тунела, но не повече от максимално определените, както следва:</w:t>
      </w:r>
    </w:p>
    <w:p w14:paraId="254261E5" w14:textId="1BFCD327" w:rsidR="00E230E2" w:rsidRPr="00495B83" w:rsidRDefault="00E230E2" w:rsidP="008B5E4E">
      <w:pPr>
        <w:spacing w:after="0" w:line="360" w:lineRule="auto"/>
        <w:ind w:left="1875"/>
        <w:jc w:val="both"/>
        <w:textAlignment w:val="center"/>
        <w:rPr>
          <w:rFonts w:eastAsia="Times New Roman" w:cs="Times New Roman"/>
          <w:szCs w:val="24"/>
        </w:rPr>
      </w:pPr>
      <w:r w:rsidRPr="00495B83">
        <w:rPr>
          <w:rFonts w:eastAsia="Times New Roman" w:cs="Times New Roman"/>
          <w:szCs w:val="24"/>
        </w:rPr>
        <w:t>а) за тунели с еднопосочно движение и с лента за принудително спиране - 100 км/ч</w:t>
      </w:r>
      <w:r w:rsidR="0021458C" w:rsidRPr="00495B83">
        <w:rPr>
          <w:rFonts w:eastAsia="Times New Roman" w:cs="Times New Roman"/>
          <w:szCs w:val="24"/>
        </w:rPr>
        <w:t>;</w:t>
      </w:r>
    </w:p>
    <w:p w14:paraId="7EB25F43" w14:textId="2B0A1D2C" w:rsidR="00E230E2" w:rsidRPr="00495B83" w:rsidRDefault="00E230E2" w:rsidP="008B5E4E">
      <w:pPr>
        <w:spacing w:after="0" w:line="360" w:lineRule="auto"/>
        <w:ind w:left="1875"/>
        <w:jc w:val="both"/>
        <w:textAlignment w:val="center"/>
        <w:rPr>
          <w:rFonts w:eastAsia="Times New Roman" w:cs="Times New Roman"/>
          <w:szCs w:val="24"/>
        </w:rPr>
      </w:pPr>
      <w:r w:rsidRPr="00495B83">
        <w:rPr>
          <w:rFonts w:eastAsia="Times New Roman" w:cs="Times New Roman"/>
          <w:szCs w:val="24"/>
        </w:rPr>
        <w:t>б) за тунели с еднопосочно движение и без лента за принудително спиране 90 км/ч</w:t>
      </w:r>
      <w:r w:rsidR="0021458C" w:rsidRPr="00495B83">
        <w:rPr>
          <w:rFonts w:eastAsia="Times New Roman" w:cs="Times New Roman"/>
          <w:szCs w:val="24"/>
        </w:rPr>
        <w:t>;</w:t>
      </w:r>
    </w:p>
    <w:p w14:paraId="1BFD8737" w14:textId="07D05D99" w:rsidR="00E230E2" w:rsidRPr="00495B83" w:rsidRDefault="0021458C" w:rsidP="008B5E4E">
      <w:pPr>
        <w:spacing w:after="0" w:line="360" w:lineRule="auto"/>
        <w:ind w:left="720" w:firstLine="1155"/>
        <w:jc w:val="both"/>
        <w:textAlignment w:val="center"/>
        <w:rPr>
          <w:rFonts w:eastAsia="Times New Roman" w:cs="Times New Roman"/>
          <w:szCs w:val="24"/>
        </w:rPr>
      </w:pPr>
      <w:r w:rsidRPr="00495B83">
        <w:rPr>
          <w:rFonts w:eastAsia="Times New Roman" w:cs="Times New Roman"/>
          <w:szCs w:val="24"/>
        </w:rPr>
        <w:t>в)</w:t>
      </w:r>
      <w:r w:rsidR="00E230E2" w:rsidRPr="00495B83">
        <w:rPr>
          <w:rFonts w:eastAsia="Times New Roman" w:cs="Times New Roman"/>
          <w:szCs w:val="24"/>
        </w:rPr>
        <w:t xml:space="preserve"> за тунели с двупосочно движение 80 км/ч</w:t>
      </w:r>
      <w:r w:rsidRPr="00495B83">
        <w:rPr>
          <w:rFonts w:eastAsia="Times New Roman" w:cs="Times New Roman"/>
          <w:szCs w:val="24"/>
        </w:rPr>
        <w:t xml:space="preserve">. </w:t>
      </w:r>
    </w:p>
    <w:p w14:paraId="6838FA35" w14:textId="77777777" w:rsidR="00E230E2" w:rsidRPr="00442FBB" w:rsidRDefault="00E230E2" w:rsidP="008B5E4E">
      <w:pPr>
        <w:spacing w:after="0" w:line="360" w:lineRule="auto"/>
        <w:ind w:firstLine="1155"/>
        <w:jc w:val="both"/>
        <w:textAlignment w:val="center"/>
        <w:rPr>
          <w:rFonts w:eastAsia="Times New Roman" w:cs="Times New Roman"/>
          <w:szCs w:val="24"/>
        </w:rPr>
      </w:pPr>
      <w:r w:rsidRPr="00442FBB">
        <w:rPr>
          <w:rFonts w:eastAsia="Times New Roman" w:cs="Times New Roman"/>
          <w:szCs w:val="24"/>
        </w:rPr>
        <w:t>2. допустимостта на надлъжната вентилация;</w:t>
      </w:r>
    </w:p>
    <w:p w14:paraId="6CE3AA0E" w14:textId="32D5A51C" w:rsidR="00E230E2" w:rsidRPr="00EF6344" w:rsidRDefault="00E230E2" w:rsidP="008B5E4E">
      <w:pPr>
        <w:spacing w:after="0" w:line="360" w:lineRule="auto"/>
        <w:ind w:firstLine="1155"/>
        <w:jc w:val="both"/>
        <w:textAlignment w:val="center"/>
        <w:rPr>
          <w:rFonts w:eastAsia="Times New Roman" w:cs="Times New Roman"/>
          <w:szCs w:val="24"/>
        </w:rPr>
      </w:pPr>
      <w:r w:rsidRPr="00442FBB">
        <w:rPr>
          <w:rFonts w:eastAsia="Times New Roman" w:cs="Times New Roman"/>
          <w:szCs w:val="24"/>
        </w:rPr>
        <w:t xml:space="preserve">3. допустимостта </w:t>
      </w:r>
      <w:r>
        <w:rPr>
          <w:rFonts w:eastAsia="Times New Roman" w:cs="Times New Roman"/>
          <w:color w:val="000000"/>
          <w:szCs w:val="24"/>
        </w:rPr>
        <w:t xml:space="preserve">на транспортирането на опасни товари, дефинирани в </w:t>
      </w:r>
      <w:r w:rsidRPr="006C560C">
        <w:rPr>
          <w:rFonts w:eastAsia="Times New Roman" w:cs="Times New Roman"/>
          <w:color w:val="000000"/>
          <w:szCs w:val="24"/>
        </w:rPr>
        <w:t>Европейската спогодба за международен превоз на опасни товари по шосе</w:t>
      </w:r>
      <w:r w:rsidR="006C560C" w:rsidRPr="006C560C">
        <w:rPr>
          <w:rFonts w:eastAsia="Times New Roman" w:cs="Times New Roman"/>
          <w:color w:val="000000"/>
          <w:szCs w:val="24"/>
        </w:rPr>
        <w:t xml:space="preserve"> от 1957 г.</w:t>
      </w:r>
      <w:r w:rsidRPr="006C560C">
        <w:rPr>
          <w:rFonts w:eastAsia="Times New Roman" w:cs="Times New Roman"/>
          <w:color w:val="000000"/>
          <w:szCs w:val="24"/>
        </w:rPr>
        <w:t xml:space="preserve"> </w:t>
      </w:r>
      <w:r w:rsidRPr="006C560C">
        <w:rPr>
          <w:rFonts w:eastAsia="Times New Roman" w:cs="Times New Roman"/>
          <w:szCs w:val="24"/>
        </w:rPr>
        <w:t>(ADR)</w:t>
      </w:r>
      <w:r w:rsidR="006C560C" w:rsidRPr="006C560C">
        <w:rPr>
          <w:rFonts w:eastAsia="Times New Roman" w:cs="Times New Roman"/>
          <w:szCs w:val="24"/>
        </w:rPr>
        <w:t xml:space="preserve">, </w:t>
      </w:r>
      <w:r w:rsidR="006C560C" w:rsidRPr="006C560C">
        <w:rPr>
          <w:rFonts w:cs="Times New Roman"/>
        </w:rPr>
        <w:t>ратифицирано със Закона за ратифициране на</w:t>
      </w:r>
      <w:r w:rsidR="006C560C" w:rsidRPr="006C560C">
        <w:rPr>
          <w:rFonts w:eastAsia="Times New Roman" w:cs="Times New Roman"/>
          <w:szCs w:val="24"/>
          <w:lang w:val="en-US"/>
        </w:rPr>
        <w:t xml:space="preserve"> </w:t>
      </w:r>
      <w:r w:rsidR="006C560C" w:rsidRPr="006C560C">
        <w:rPr>
          <w:rFonts w:eastAsia="Times New Roman" w:cs="Times New Roman"/>
          <w:szCs w:val="24"/>
        </w:rPr>
        <w:t>Европейската спогодба за международен превоз на опасни товари по шосе (</w:t>
      </w:r>
      <w:r w:rsidR="006C560C" w:rsidRPr="006C560C">
        <w:rPr>
          <w:rFonts w:eastAsia="Times New Roman" w:cs="Times New Roman"/>
          <w:szCs w:val="24"/>
          <w:lang w:val="en-US"/>
        </w:rPr>
        <w:t xml:space="preserve">ADR) от 1957 г. и </w:t>
      </w:r>
      <w:proofErr w:type="spellStart"/>
      <w:r w:rsidR="006C560C" w:rsidRPr="006C560C">
        <w:rPr>
          <w:rFonts w:eastAsia="Times New Roman" w:cs="Times New Roman"/>
          <w:szCs w:val="24"/>
          <w:lang w:val="en-US"/>
        </w:rPr>
        <w:t>протокола</w:t>
      </w:r>
      <w:proofErr w:type="spellEnd"/>
      <w:r w:rsidR="006C560C" w:rsidRPr="006C560C">
        <w:rPr>
          <w:rFonts w:eastAsia="Times New Roman" w:cs="Times New Roman"/>
          <w:szCs w:val="24"/>
          <w:lang w:val="en-US"/>
        </w:rPr>
        <w:t xml:space="preserve"> за </w:t>
      </w:r>
      <w:proofErr w:type="spellStart"/>
      <w:r w:rsidR="006C560C" w:rsidRPr="006C560C">
        <w:rPr>
          <w:rFonts w:eastAsia="Times New Roman" w:cs="Times New Roman"/>
          <w:szCs w:val="24"/>
          <w:lang w:val="en-US"/>
        </w:rPr>
        <w:t>изменението</w:t>
      </w:r>
      <w:proofErr w:type="spellEnd"/>
      <w:r w:rsidR="006C560C" w:rsidRPr="006C560C">
        <w:rPr>
          <w:rFonts w:eastAsia="Times New Roman" w:cs="Times New Roman"/>
          <w:szCs w:val="24"/>
          <w:lang w:val="en-US"/>
        </w:rPr>
        <w:t xml:space="preserve"> </w:t>
      </w:r>
      <w:r w:rsidR="006C560C" w:rsidRPr="006C560C">
        <w:rPr>
          <w:rFonts w:eastAsia="Times New Roman" w:cs="Times New Roman"/>
          <w:szCs w:val="24"/>
        </w:rPr>
        <w:t>ѝ</w:t>
      </w:r>
      <w:r w:rsidR="006C560C" w:rsidRPr="006C560C">
        <w:rPr>
          <w:rFonts w:eastAsia="Times New Roman" w:cs="Times New Roman"/>
          <w:szCs w:val="24"/>
          <w:lang w:val="en-US"/>
        </w:rPr>
        <w:t xml:space="preserve"> от 1993 г. </w:t>
      </w:r>
      <w:r w:rsidR="002627C9" w:rsidRPr="006C560C">
        <w:rPr>
          <w:rFonts w:eastAsia="Times New Roman" w:cs="Times New Roman"/>
          <w:szCs w:val="24"/>
          <w:lang w:val="en-US"/>
        </w:rPr>
        <w:t xml:space="preserve"> (</w:t>
      </w:r>
      <w:r w:rsidR="002627C9" w:rsidRPr="006C560C">
        <w:rPr>
          <w:rFonts w:eastAsia="Times New Roman" w:cs="Times New Roman"/>
          <w:szCs w:val="24"/>
        </w:rPr>
        <w:t xml:space="preserve">обн., ДВ, </w:t>
      </w:r>
      <w:r w:rsidR="00241631" w:rsidRPr="006C560C">
        <w:rPr>
          <w:rFonts w:eastAsia="Times New Roman" w:cs="Times New Roman"/>
          <w:szCs w:val="24"/>
        </w:rPr>
        <w:t xml:space="preserve">бр. </w:t>
      </w:r>
      <w:r w:rsidR="006C560C" w:rsidRPr="006C560C">
        <w:rPr>
          <w:rFonts w:eastAsia="Times New Roman" w:cs="Times New Roman"/>
          <w:szCs w:val="24"/>
        </w:rPr>
        <w:t>28</w:t>
      </w:r>
      <w:r w:rsidR="002627C9" w:rsidRPr="006C560C">
        <w:rPr>
          <w:rFonts w:eastAsia="Times New Roman" w:cs="Times New Roman"/>
          <w:szCs w:val="24"/>
        </w:rPr>
        <w:t xml:space="preserve"> от 1995 г.</w:t>
      </w:r>
      <w:r w:rsidR="002627C9" w:rsidRPr="006C560C">
        <w:rPr>
          <w:rFonts w:eastAsia="Times New Roman" w:cs="Times New Roman"/>
          <w:szCs w:val="24"/>
          <w:lang w:val="en-US"/>
        </w:rPr>
        <w:t>)</w:t>
      </w:r>
      <w:r w:rsidRPr="006C560C">
        <w:rPr>
          <w:rFonts w:eastAsia="Times New Roman" w:cs="Times New Roman"/>
          <w:szCs w:val="24"/>
        </w:rPr>
        <w:t xml:space="preserve"> и </w:t>
      </w:r>
      <w:r w:rsidRPr="006C560C">
        <w:rPr>
          <w:rFonts w:eastAsia="Times New Roman" w:cs="Times New Roman"/>
          <w:color w:val="000000"/>
          <w:szCs w:val="24"/>
        </w:rPr>
        <w:t>съответните национални</w:t>
      </w:r>
      <w:r>
        <w:rPr>
          <w:rFonts w:eastAsia="Times New Roman" w:cs="Times New Roman"/>
          <w:color w:val="000000"/>
          <w:szCs w:val="24"/>
        </w:rPr>
        <w:t xml:space="preserve"> нормативни актове; за тунели с дължина над 500 m преди определянето или изменението на изисквания за превоз на опасни товари се извършва анализ на риска в съответствие с указанията в приложение № 3 и при спазване разпоредбите на Европейската спогодба за международен превоз на опасни товари по шосе (ADR); когато съществуват алтернативни маршрути за превоз на опасни товари, същите се включват в анализа </w:t>
      </w:r>
      <w:r>
        <w:rPr>
          <w:rFonts w:eastAsia="Times New Roman" w:cs="Times New Roman"/>
          <w:color w:val="000000"/>
          <w:szCs w:val="24"/>
        </w:rPr>
        <w:lastRenderedPageBreak/>
        <w:t>на риска; с резултатите от анализа се обосновават решения за редуциране на вероятността за поява и/или на размера на загубите чрез допълнителни конструктивни</w:t>
      </w:r>
      <w:r w:rsidRPr="00EF6344">
        <w:rPr>
          <w:rFonts w:eastAsia="Times New Roman" w:cs="Times New Roman"/>
          <w:szCs w:val="24"/>
        </w:rPr>
        <w:t>, технически и/или организационни мерки;</w:t>
      </w:r>
    </w:p>
    <w:p w14:paraId="74FFBD04" w14:textId="0DA71458" w:rsidR="00E230E2" w:rsidRDefault="00E230E2" w:rsidP="008B5E4E">
      <w:pPr>
        <w:spacing w:after="0" w:line="360" w:lineRule="auto"/>
        <w:ind w:firstLine="1155"/>
        <w:jc w:val="both"/>
        <w:textAlignment w:val="center"/>
        <w:rPr>
          <w:rFonts w:eastAsia="Times New Roman" w:cs="Times New Roman"/>
          <w:color w:val="000000"/>
          <w:szCs w:val="24"/>
        </w:rPr>
      </w:pPr>
      <w:r>
        <w:rPr>
          <w:rFonts w:eastAsia="Times New Roman" w:cs="Times New Roman"/>
          <w:szCs w:val="24"/>
        </w:rPr>
        <w:t>4</w:t>
      </w:r>
      <w:r w:rsidRPr="00EF6344">
        <w:rPr>
          <w:rFonts w:eastAsia="Times New Roman" w:cs="Times New Roman"/>
          <w:szCs w:val="24"/>
        </w:rPr>
        <w:t xml:space="preserve">. </w:t>
      </w:r>
      <w:r w:rsidRPr="00EF6344">
        <w:rPr>
          <w:iCs/>
          <w:szCs w:val="24"/>
        </w:rPr>
        <w:t>необходимост</w:t>
      </w:r>
      <w:r w:rsidRPr="00AF6978">
        <w:rPr>
          <w:iCs/>
          <w:szCs w:val="24"/>
        </w:rPr>
        <w:t xml:space="preserve"> </w:t>
      </w:r>
      <w:r w:rsidR="00006B80">
        <w:rPr>
          <w:iCs/>
          <w:szCs w:val="24"/>
        </w:rPr>
        <w:t>от</w:t>
      </w:r>
      <w:r w:rsidRPr="00AF6978">
        <w:rPr>
          <w:iCs/>
          <w:szCs w:val="24"/>
        </w:rPr>
        <w:t xml:space="preserve"> допълнителна автоматична стационарна пожарогасителна инсталация (АСПГИ) като активна мярка за предотвратяване разпространението на огъня </w:t>
      </w:r>
      <w:r w:rsidRPr="00056507">
        <w:rPr>
          <w:iCs/>
          <w:szCs w:val="24"/>
        </w:rPr>
        <w:t>към</w:t>
      </w:r>
      <w:r w:rsidRPr="00E901C5">
        <w:rPr>
          <w:iCs/>
          <w:szCs w:val="24"/>
        </w:rPr>
        <w:t xml:space="preserve"> </w:t>
      </w:r>
      <w:r w:rsidRPr="00056507">
        <w:rPr>
          <w:iCs/>
          <w:szCs w:val="24"/>
        </w:rPr>
        <w:t>други превозни средства</w:t>
      </w:r>
      <w:r>
        <w:rPr>
          <w:iCs/>
          <w:szCs w:val="24"/>
        </w:rPr>
        <w:t>.</w:t>
      </w:r>
    </w:p>
    <w:p w14:paraId="7656C3E2" w14:textId="45488086" w:rsidR="00706E4B" w:rsidRPr="00533261" w:rsidRDefault="00E230E2" w:rsidP="00231426">
      <w:pPr>
        <w:spacing w:after="0" w:line="360" w:lineRule="auto"/>
        <w:ind w:firstLine="1155"/>
        <w:jc w:val="both"/>
        <w:textAlignment w:val="center"/>
      </w:pPr>
      <w:r>
        <w:rPr>
          <w:rFonts w:eastAsia="Times New Roman" w:cs="Times New Roman"/>
          <w:color w:val="000000"/>
          <w:szCs w:val="24"/>
        </w:rPr>
        <w:t>(4) Анализ на риска се извършва от организация</w:t>
      </w:r>
      <w:r w:rsidR="00DA1FD2" w:rsidRPr="00DA1FD2">
        <w:rPr>
          <w:rFonts w:eastAsia="Times New Roman" w:cs="Times New Roman"/>
          <w:color w:val="000000"/>
          <w:szCs w:val="24"/>
        </w:rPr>
        <w:t xml:space="preserve"> </w:t>
      </w:r>
      <w:r w:rsidR="00DA1FD2">
        <w:rPr>
          <w:rFonts w:eastAsia="Times New Roman" w:cs="Times New Roman"/>
          <w:color w:val="000000"/>
          <w:szCs w:val="24"/>
        </w:rPr>
        <w:t>или от експерти,</w:t>
      </w:r>
      <w:r>
        <w:rPr>
          <w:rFonts w:eastAsia="Times New Roman" w:cs="Times New Roman"/>
          <w:color w:val="000000"/>
          <w:szCs w:val="24"/>
        </w:rPr>
        <w:t xml:space="preserve"> ко</w:t>
      </w:r>
      <w:r w:rsidR="00DA1FD2">
        <w:rPr>
          <w:rFonts w:eastAsia="Times New Roman" w:cs="Times New Roman"/>
          <w:color w:val="000000"/>
          <w:szCs w:val="24"/>
        </w:rPr>
        <w:t>и</w:t>
      </w:r>
      <w:r>
        <w:rPr>
          <w:rFonts w:eastAsia="Times New Roman" w:cs="Times New Roman"/>
          <w:color w:val="000000"/>
          <w:szCs w:val="24"/>
        </w:rPr>
        <w:t xml:space="preserve">то </w:t>
      </w:r>
      <w:r w:rsidR="00DA1FD2">
        <w:rPr>
          <w:rFonts w:eastAsia="Times New Roman" w:cs="Times New Roman"/>
          <w:color w:val="000000"/>
          <w:szCs w:val="24"/>
        </w:rPr>
        <w:t>са</w:t>
      </w:r>
      <w:r>
        <w:rPr>
          <w:rFonts w:eastAsia="Times New Roman" w:cs="Times New Roman"/>
          <w:color w:val="000000"/>
          <w:szCs w:val="24"/>
        </w:rPr>
        <w:t xml:space="preserve"> функционално независим</w:t>
      </w:r>
      <w:r w:rsidR="00DA1FD2">
        <w:rPr>
          <w:rFonts w:eastAsia="Times New Roman" w:cs="Times New Roman"/>
          <w:color w:val="000000"/>
          <w:szCs w:val="24"/>
        </w:rPr>
        <w:t>и</w:t>
      </w:r>
      <w:r>
        <w:rPr>
          <w:rFonts w:eastAsia="Times New Roman" w:cs="Times New Roman"/>
          <w:color w:val="000000"/>
          <w:szCs w:val="24"/>
        </w:rPr>
        <w:t xml:space="preserve"> от органа, отговорен за управлението на </w:t>
      </w:r>
      <w:r w:rsidRPr="00533261">
        <w:rPr>
          <w:rFonts w:eastAsia="Times New Roman" w:cs="Times New Roman"/>
          <w:szCs w:val="24"/>
        </w:rPr>
        <w:t>тунела.</w:t>
      </w:r>
      <w:r w:rsidR="00FA0EEA" w:rsidRPr="00533261">
        <w:rPr>
          <w:rFonts w:eastAsia="Times New Roman" w:cs="Times New Roman"/>
          <w:szCs w:val="24"/>
        </w:rPr>
        <w:t xml:space="preserve"> </w:t>
      </w:r>
      <w:proofErr w:type="spellStart"/>
      <w:r w:rsidR="00FA0EEA" w:rsidRPr="00533261">
        <w:rPr>
          <w:lang w:val="en"/>
        </w:rPr>
        <w:t>Съдържанието</w:t>
      </w:r>
      <w:proofErr w:type="spellEnd"/>
      <w:r w:rsidR="00FA0EEA" w:rsidRPr="00533261">
        <w:rPr>
          <w:lang w:val="en"/>
        </w:rPr>
        <w:t xml:space="preserve"> и </w:t>
      </w:r>
      <w:proofErr w:type="spellStart"/>
      <w:r w:rsidR="00FA0EEA" w:rsidRPr="00533261">
        <w:rPr>
          <w:lang w:val="en"/>
        </w:rPr>
        <w:t>резултатите</w:t>
      </w:r>
      <w:proofErr w:type="spellEnd"/>
      <w:r w:rsidR="00FA0EEA" w:rsidRPr="00533261">
        <w:rPr>
          <w:lang w:val="en"/>
        </w:rPr>
        <w:t xml:space="preserve"> от </w:t>
      </w:r>
      <w:proofErr w:type="spellStart"/>
      <w:r w:rsidR="00FA0EEA" w:rsidRPr="00533261">
        <w:rPr>
          <w:lang w:val="en"/>
        </w:rPr>
        <w:t>анализа</w:t>
      </w:r>
      <w:proofErr w:type="spellEnd"/>
      <w:r w:rsidR="00FA0EEA" w:rsidRPr="00533261">
        <w:rPr>
          <w:lang w:val="en"/>
        </w:rPr>
        <w:t xml:space="preserve"> на </w:t>
      </w:r>
      <w:proofErr w:type="spellStart"/>
      <w:r w:rsidR="00FA0EEA" w:rsidRPr="00533261">
        <w:rPr>
          <w:lang w:val="en"/>
        </w:rPr>
        <w:t>риска</w:t>
      </w:r>
      <w:proofErr w:type="spellEnd"/>
      <w:r w:rsidR="00FA0EEA" w:rsidRPr="00533261">
        <w:rPr>
          <w:lang w:val="en"/>
        </w:rPr>
        <w:t xml:space="preserve"> се </w:t>
      </w:r>
      <w:proofErr w:type="spellStart"/>
      <w:r w:rsidR="00FA0EEA" w:rsidRPr="00533261">
        <w:rPr>
          <w:lang w:val="en"/>
        </w:rPr>
        <w:t>прилагат</w:t>
      </w:r>
      <w:proofErr w:type="spellEnd"/>
      <w:r w:rsidR="00FA0EEA" w:rsidRPr="00533261">
        <w:rPr>
          <w:lang w:val="en"/>
        </w:rPr>
        <w:t xml:space="preserve"> към </w:t>
      </w:r>
      <w:proofErr w:type="spellStart"/>
      <w:r w:rsidR="00FA0EEA" w:rsidRPr="00533261">
        <w:rPr>
          <w:lang w:val="en"/>
        </w:rPr>
        <w:t>досието</w:t>
      </w:r>
      <w:proofErr w:type="spellEnd"/>
      <w:r w:rsidR="00FA0EEA" w:rsidRPr="00533261">
        <w:rPr>
          <w:lang w:val="en"/>
        </w:rPr>
        <w:t xml:space="preserve"> за </w:t>
      </w:r>
      <w:proofErr w:type="spellStart"/>
      <w:r w:rsidR="00FA0EEA" w:rsidRPr="00533261">
        <w:rPr>
          <w:lang w:val="en"/>
        </w:rPr>
        <w:t>безопасност</w:t>
      </w:r>
      <w:proofErr w:type="spellEnd"/>
      <w:r w:rsidR="00FA0EEA" w:rsidRPr="00533261">
        <w:rPr>
          <w:lang w:val="en"/>
        </w:rPr>
        <w:t xml:space="preserve"> на </w:t>
      </w:r>
      <w:proofErr w:type="spellStart"/>
      <w:r w:rsidR="00FA0EEA" w:rsidRPr="00533261">
        <w:rPr>
          <w:lang w:val="en"/>
        </w:rPr>
        <w:t>тунела</w:t>
      </w:r>
      <w:proofErr w:type="spellEnd"/>
      <w:r w:rsidR="00E8100B" w:rsidRPr="00533261">
        <w:t>.</w:t>
      </w:r>
    </w:p>
    <w:p w14:paraId="1EB72018" w14:textId="4F37B23D" w:rsidR="00E230E2" w:rsidRDefault="00E230E2" w:rsidP="00E8100B">
      <w:pPr>
        <w:spacing w:after="0" w:line="360" w:lineRule="auto"/>
        <w:ind w:firstLine="1155"/>
        <w:jc w:val="both"/>
        <w:textAlignment w:val="center"/>
        <w:rPr>
          <w:rFonts w:eastAsia="Times New Roman" w:cs="Times New Roman"/>
          <w:color w:val="000000"/>
          <w:szCs w:val="24"/>
        </w:rPr>
      </w:pPr>
      <w:r>
        <w:rPr>
          <w:rFonts w:eastAsia="Times New Roman" w:cs="Times New Roman"/>
          <w:color w:val="000000"/>
          <w:szCs w:val="24"/>
        </w:rPr>
        <w:t xml:space="preserve">(5) Анализът на риска включва моделни изследвания на сценарии за оценка на последиците (загубите) и емпирични оценки за честотата от представителни статистически данни за пътнотранспортни произшествия и аварии в тунели. Анализът на риска дефинира източниците на опасности и да определи количествено риска. Приложимите методи за анализ на риска в различните стадии на проектиране са различни в зависимост от степента на конкретизиране на функционалните, технологичните и техническите решения. Тези методи са качествени, </w:t>
      </w:r>
      <w:proofErr w:type="spellStart"/>
      <w:r>
        <w:rPr>
          <w:rFonts w:eastAsia="Times New Roman" w:cs="Times New Roman"/>
          <w:color w:val="000000"/>
          <w:szCs w:val="24"/>
        </w:rPr>
        <w:t>полуколичествени</w:t>
      </w:r>
      <w:proofErr w:type="spellEnd"/>
      <w:r>
        <w:rPr>
          <w:rFonts w:eastAsia="Times New Roman" w:cs="Times New Roman"/>
          <w:color w:val="000000"/>
          <w:szCs w:val="24"/>
        </w:rPr>
        <w:t xml:space="preserve"> и количествени (вероятностни). Минималният обхват на оценката на риска във фазите на проектирането и в експлоатацията е даден в приложение № 3.</w:t>
      </w:r>
    </w:p>
    <w:p w14:paraId="5092AE4E" w14:textId="26BDA84D" w:rsidR="00453F2D" w:rsidRPr="009D7B0B" w:rsidRDefault="00E230E2" w:rsidP="00C91BED">
      <w:pPr>
        <w:spacing w:after="0" w:line="360" w:lineRule="auto"/>
        <w:ind w:firstLine="1155"/>
        <w:jc w:val="both"/>
        <w:textAlignment w:val="center"/>
        <w:rPr>
          <w:rFonts w:eastAsia="Times New Roman" w:cs="Times New Roman"/>
          <w:color w:val="000000"/>
          <w:szCs w:val="24"/>
        </w:rPr>
      </w:pPr>
      <w:r>
        <w:rPr>
          <w:rFonts w:eastAsia="Times New Roman" w:cs="Times New Roman"/>
          <w:color w:val="000000"/>
          <w:szCs w:val="24"/>
        </w:rPr>
        <w:t xml:space="preserve">(6) Резултатите от анализа на риска </w:t>
      </w:r>
      <w:r w:rsidR="00B64D93">
        <w:rPr>
          <w:rFonts w:eastAsia="Times New Roman" w:cs="Times New Roman"/>
          <w:color w:val="000000"/>
          <w:szCs w:val="24"/>
        </w:rPr>
        <w:t>осигуряват</w:t>
      </w:r>
      <w:r>
        <w:rPr>
          <w:rFonts w:eastAsia="Times New Roman" w:cs="Times New Roman"/>
          <w:color w:val="000000"/>
          <w:szCs w:val="24"/>
        </w:rPr>
        <w:t xml:space="preserve"> възможност за сравнение на риска със съществуващи критерии за допустимост, приоритизиране и степенуване на рисковете, оценка относно приемливостта на риска, както и за аргументиран избор на различни алтернативни решения за елиминиране, избягване или намаляване на риска.“</w:t>
      </w:r>
    </w:p>
    <w:p w14:paraId="6D4F101B" w14:textId="249827AA" w:rsidR="00501F42" w:rsidRPr="009D7B0B" w:rsidRDefault="00B97D56" w:rsidP="00974679">
      <w:pPr>
        <w:pStyle w:val="Quote"/>
        <w:spacing w:line="360" w:lineRule="auto"/>
        <w:ind w:right="-1"/>
      </w:pPr>
      <w:r w:rsidRPr="009D7B0B">
        <w:rPr>
          <w:lang w:val="en-US"/>
        </w:rPr>
        <w:t xml:space="preserve"> </w:t>
      </w:r>
      <w:r w:rsidR="00636D90" w:rsidRPr="009D7B0B">
        <w:t xml:space="preserve">В чл. 17 се </w:t>
      </w:r>
      <w:r w:rsidR="00A247C8" w:rsidRPr="009D7B0B">
        <w:t>правят следните изменени</w:t>
      </w:r>
      <w:r w:rsidR="00A247C8" w:rsidRPr="009D7B0B">
        <w:rPr>
          <w:lang w:val="en-US"/>
        </w:rPr>
        <w:t>я</w:t>
      </w:r>
      <w:r w:rsidR="00636D90" w:rsidRPr="009D7B0B">
        <w:t xml:space="preserve"> и допълнения:</w:t>
      </w:r>
    </w:p>
    <w:p w14:paraId="3B5903E9" w14:textId="398A32C3" w:rsidR="00B440F8" w:rsidRPr="009D7B0B" w:rsidRDefault="00636D90" w:rsidP="00935EFA">
      <w:pPr>
        <w:pStyle w:val="IntenseQuote"/>
        <w:numPr>
          <w:ilvl w:val="0"/>
          <w:numId w:val="13"/>
        </w:numPr>
        <w:spacing w:line="360" w:lineRule="auto"/>
        <w:ind w:right="-1" w:firstLine="490"/>
        <w:rPr>
          <w:rFonts w:eastAsia="Times New Roman" w:cs="Times New Roman"/>
          <w:color w:val="000000"/>
          <w:szCs w:val="24"/>
        </w:rPr>
      </w:pPr>
      <w:r w:rsidRPr="009D7B0B">
        <w:t xml:space="preserve">В ал. 2, т. 4 думата </w:t>
      </w:r>
      <w:r w:rsidR="00D72821" w:rsidRPr="009D7B0B">
        <w:t>„</w:t>
      </w:r>
      <w:r w:rsidR="00695042" w:rsidRPr="009D7B0B">
        <w:t xml:space="preserve">рехабилитация” </w:t>
      </w:r>
      <w:r w:rsidRPr="009D7B0B">
        <w:t>се заменя с „</w:t>
      </w:r>
      <w:r w:rsidRPr="009D7B0B">
        <w:rPr>
          <w:rFonts w:eastAsia="Times New Roman" w:cs="Times New Roman"/>
          <w:color w:val="000000"/>
          <w:szCs w:val="24"/>
        </w:rPr>
        <w:t>поддържане, ремонт“</w:t>
      </w:r>
      <w:r w:rsidR="00B52C35" w:rsidRPr="009D7B0B">
        <w:rPr>
          <w:rFonts w:eastAsia="Times New Roman" w:cs="Times New Roman"/>
          <w:color w:val="000000"/>
          <w:szCs w:val="24"/>
        </w:rPr>
        <w:t>;</w:t>
      </w:r>
    </w:p>
    <w:p w14:paraId="3B41E517" w14:textId="77777777" w:rsidR="005556D4" w:rsidRPr="009D7B0B" w:rsidRDefault="005556D4" w:rsidP="00935EFA">
      <w:pPr>
        <w:pStyle w:val="IntenseQuote"/>
        <w:numPr>
          <w:ilvl w:val="0"/>
          <w:numId w:val="10"/>
        </w:numPr>
        <w:spacing w:line="360" w:lineRule="auto"/>
        <w:ind w:right="-1" w:firstLine="490"/>
      </w:pPr>
      <w:r w:rsidRPr="009D7B0B">
        <w:t>В ал. 3:</w:t>
      </w:r>
    </w:p>
    <w:p w14:paraId="7DF0CD88" w14:textId="25DBCD35" w:rsidR="005556D4" w:rsidRPr="009D7B0B" w:rsidRDefault="005556D4" w:rsidP="00974679">
      <w:pPr>
        <w:pStyle w:val="IntenseQuote"/>
        <w:numPr>
          <w:ilvl w:val="0"/>
          <w:numId w:val="0"/>
        </w:numPr>
        <w:spacing w:line="360" w:lineRule="auto"/>
        <w:ind w:left="1701" w:right="-1"/>
        <w:rPr>
          <w:rFonts w:eastAsia="Times New Roman" w:cs="Times New Roman"/>
          <w:color w:val="000000"/>
          <w:szCs w:val="24"/>
        </w:rPr>
      </w:pPr>
      <w:r w:rsidRPr="009D7B0B">
        <w:rPr>
          <w:shd w:val="clear" w:color="auto" w:fill="FFFFFF"/>
        </w:rPr>
        <w:t xml:space="preserve">а) </w:t>
      </w:r>
      <w:r w:rsidRPr="009D7B0B">
        <w:t>в т. 2 след думите “</w:t>
      </w:r>
      <w:r w:rsidRPr="009D7B0B">
        <w:rPr>
          <w:rFonts w:eastAsia="Times New Roman" w:cs="Times New Roman"/>
          <w:color w:val="000000"/>
          <w:szCs w:val="24"/>
        </w:rPr>
        <w:t>препоръки на мерки</w:t>
      </w:r>
      <w:r w:rsidRPr="009D7B0B">
        <w:t>” се поставя запетая и се добавя „</w:t>
      </w:r>
      <w:r w:rsidRPr="009D7B0B">
        <w:rPr>
          <w:rFonts w:eastAsia="Times New Roman" w:cs="Times New Roman"/>
          <w:color w:val="000000"/>
          <w:szCs w:val="24"/>
        </w:rPr>
        <w:t>контролни измервания“;</w:t>
      </w:r>
    </w:p>
    <w:p w14:paraId="72F027DC" w14:textId="7FE85858" w:rsidR="00375453" w:rsidRPr="009D7B0B" w:rsidRDefault="005556D4" w:rsidP="00974679">
      <w:pPr>
        <w:ind w:left="993" w:right="-1" w:firstLine="708"/>
      </w:pPr>
      <w:r w:rsidRPr="009D7B0B">
        <w:rPr>
          <w:shd w:val="clear" w:color="auto" w:fill="FFFFFF"/>
        </w:rPr>
        <w:t>б)</w:t>
      </w:r>
      <w:r w:rsidR="00BC6363" w:rsidRPr="009D7B0B">
        <w:rPr>
          <w:shd w:val="clear" w:color="auto" w:fill="FFFFFF"/>
        </w:rPr>
        <w:t xml:space="preserve"> </w:t>
      </w:r>
      <w:r w:rsidR="00BC6363" w:rsidRPr="009D7B0B">
        <w:t>точка</w:t>
      </w:r>
      <w:r w:rsidR="00375453" w:rsidRPr="009D7B0B">
        <w:t xml:space="preserve"> 5 се изменя така:</w:t>
      </w:r>
    </w:p>
    <w:p w14:paraId="7C518BBF" w14:textId="05E6276C" w:rsidR="00BC6363" w:rsidRPr="009D7B0B" w:rsidRDefault="00BC6363" w:rsidP="00974679">
      <w:pPr>
        <w:pStyle w:val="IntenseQuote"/>
        <w:numPr>
          <w:ilvl w:val="0"/>
          <w:numId w:val="0"/>
        </w:numPr>
        <w:spacing w:after="120"/>
        <w:ind w:left="1701" w:right="-1"/>
        <w:contextualSpacing w:val="0"/>
        <w:rPr>
          <w:rFonts w:eastAsia="Times New Roman" w:cs="Times New Roman"/>
          <w:color w:val="000000"/>
          <w:szCs w:val="24"/>
        </w:rPr>
      </w:pPr>
      <w:r w:rsidRPr="009D7B0B">
        <w:t xml:space="preserve">„5. </w:t>
      </w:r>
      <w:r w:rsidRPr="009D7B0B">
        <w:rPr>
          <w:rFonts w:eastAsia="Times New Roman" w:cs="Times New Roman"/>
          <w:color w:val="000000"/>
          <w:szCs w:val="24"/>
        </w:rPr>
        <w:t>ремонт.“</w:t>
      </w:r>
    </w:p>
    <w:p w14:paraId="0C2BCC5A" w14:textId="53B0DE40" w:rsidR="003B2427" w:rsidRPr="009D7B0B" w:rsidRDefault="003B2427" w:rsidP="00935EFA">
      <w:pPr>
        <w:pStyle w:val="IntenseQuote"/>
        <w:numPr>
          <w:ilvl w:val="0"/>
          <w:numId w:val="10"/>
        </w:numPr>
        <w:spacing w:line="360" w:lineRule="auto"/>
        <w:ind w:right="-1" w:firstLine="490"/>
      </w:pPr>
      <w:r w:rsidRPr="009D7B0B">
        <w:t xml:space="preserve">В ал. 4 се </w:t>
      </w:r>
      <w:r w:rsidR="00AA62C7">
        <w:t xml:space="preserve">създава </w:t>
      </w:r>
      <w:r w:rsidRPr="009D7B0B">
        <w:t>т</w:t>
      </w:r>
      <w:r w:rsidR="007F69A7">
        <w:t>.</w:t>
      </w:r>
      <w:r w:rsidRPr="009D7B0B">
        <w:t xml:space="preserve"> 3:</w:t>
      </w:r>
    </w:p>
    <w:p w14:paraId="074B49B4" w14:textId="0417AC3C" w:rsidR="003B2427" w:rsidRPr="009D7B0B" w:rsidRDefault="003B2427" w:rsidP="00974679">
      <w:pPr>
        <w:pStyle w:val="IntenseQuote"/>
        <w:numPr>
          <w:ilvl w:val="0"/>
          <w:numId w:val="0"/>
        </w:numPr>
        <w:spacing w:line="360" w:lineRule="auto"/>
        <w:ind w:left="1701" w:right="-1"/>
      </w:pPr>
      <w:r w:rsidRPr="009D7B0B">
        <w:t>„</w:t>
      </w:r>
      <w:r w:rsidRPr="009D7B0B">
        <w:rPr>
          <w:rFonts w:eastAsia="Times New Roman" w:cs="Times New Roman"/>
          <w:szCs w:val="24"/>
        </w:rPr>
        <w:t>3. мерките за пътна безопасност</w:t>
      </w:r>
      <w:r w:rsidR="00AA62C7">
        <w:rPr>
          <w:rFonts w:eastAsia="Times New Roman" w:cs="Times New Roman"/>
          <w:szCs w:val="24"/>
        </w:rPr>
        <w:t>.</w:t>
      </w:r>
      <w:r w:rsidRPr="009D7B0B">
        <w:t>“</w:t>
      </w:r>
    </w:p>
    <w:p w14:paraId="3A0C3FA1" w14:textId="3E28451A" w:rsidR="009235C1" w:rsidRPr="009235C1" w:rsidRDefault="003B2427" w:rsidP="00935EFA">
      <w:pPr>
        <w:pStyle w:val="IntenseQuote"/>
        <w:numPr>
          <w:ilvl w:val="0"/>
          <w:numId w:val="10"/>
        </w:numPr>
        <w:spacing w:line="360" w:lineRule="auto"/>
        <w:ind w:left="0" w:right="-1" w:firstLine="1701"/>
        <w:jc w:val="both"/>
      </w:pPr>
      <w:r w:rsidRPr="009D7B0B">
        <w:t xml:space="preserve">В ал. 7, т. 1 </w:t>
      </w:r>
      <w:r w:rsidR="00AA62C7">
        <w:t>накрая</w:t>
      </w:r>
      <w:r w:rsidR="00A337F2">
        <w:t>,</w:t>
      </w:r>
      <w:r w:rsidR="007F69A7">
        <w:t xml:space="preserve"> се</w:t>
      </w:r>
      <w:r w:rsidRPr="009D7B0B">
        <w:t xml:space="preserve"> </w:t>
      </w:r>
      <w:r w:rsidR="00707987" w:rsidRPr="009D7B0B">
        <w:t xml:space="preserve">поставя запетая </w:t>
      </w:r>
      <w:r w:rsidR="007F69A7">
        <w:t xml:space="preserve">и </w:t>
      </w:r>
      <w:r w:rsidR="00707987" w:rsidRPr="009D7B0B">
        <w:t>се добавя „</w:t>
      </w:r>
      <w:r w:rsidRPr="009D7B0B">
        <w:t xml:space="preserve">както и почистване на отлагания, в това число на </w:t>
      </w:r>
      <w:proofErr w:type="spellStart"/>
      <w:r w:rsidRPr="009D7B0B">
        <w:t>прахови</w:t>
      </w:r>
      <w:proofErr w:type="spellEnd"/>
      <w:r w:rsidRPr="009D7B0B">
        <w:t xml:space="preserve"> частици“.</w:t>
      </w:r>
    </w:p>
    <w:p w14:paraId="554A4B1C" w14:textId="15CABA49" w:rsidR="006F15E6" w:rsidRPr="006F15E6" w:rsidRDefault="00B55934" w:rsidP="006F15E6">
      <w:pPr>
        <w:pStyle w:val="Quote"/>
        <w:spacing w:line="360" w:lineRule="auto"/>
        <w:ind w:right="-1"/>
        <w:rPr>
          <w:rFonts w:eastAsia="Times New Roman"/>
        </w:rPr>
      </w:pPr>
      <w:r w:rsidRPr="009D7B0B">
        <w:t>В чл. 18, т. 2 думите</w:t>
      </w:r>
      <w:r w:rsidR="009D6099" w:rsidRPr="009D7B0B">
        <w:t xml:space="preserve"> „</w:t>
      </w:r>
      <w:r w:rsidR="00F03006" w:rsidRPr="009D7B0B">
        <w:t xml:space="preserve">светлия </w:t>
      </w:r>
      <w:r w:rsidRPr="009D7B0B">
        <w:rPr>
          <w:rFonts w:eastAsia="Times New Roman"/>
          <w:color w:val="000000"/>
        </w:rPr>
        <w:t>габарит” се заменя</w:t>
      </w:r>
      <w:r w:rsidR="00AA62C7">
        <w:rPr>
          <w:rFonts w:eastAsia="Times New Roman"/>
          <w:color w:val="000000"/>
        </w:rPr>
        <w:t>т</w:t>
      </w:r>
      <w:r w:rsidRPr="009D7B0B">
        <w:rPr>
          <w:rFonts w:eastAsia="Times New Roman"/>
          <w:color w:val="000000"/>
        </w:rPr>
        <w:t xml:space="preserve"> </w:t>
      </w:r>
      <w:r w:rsidRPr="002B6A54">
        <w:rPr>
          <w:rFonts w:eastAsia="Times New Roman"/>
        </w:rPr>
        <w:t>с „</w:t>
      </w:r>
      <w:r w:rsidR="00F03006" w:rsidRPr="002B6A54">
        <w:rPr>
          <w:rFonts w:eastAsia="Times New Roman"/>
        </w:rPr>
        <w:t>габарита”</w:t>
      </w:r>
      <w:r w:rsidRPr="002B6A54">
        <w:rPr>
          <w:rFonts w:eastAsia="Times New Roman"/>
        </w:rPr>
        <w:t>.</w:t>
      </w:r>
    </w:p>
    <w:p w14:paraId="4F01C7B2" w14:textId="30131CFD" w:rsidR="008B5E4E" w:rsidRDefault="0029583F" w:rsidP="00135C49">
      <w:pPr>
        <w:pStyle w:val="Quote"/>
        <w:spacing w:line="360" w:lineRule="auto"/>
        <w:ind w:right="-1"/>
      </w:pPr>
      <w:r>
        <w:lastRenderedPageBreak/>
        <w:t>Член 19</w:t>
      </w:r>
      <w:r w:rsidRPr="009D7B0B">
        <w:t xml:space="preserve"> се изменя така</w:t>
      </w:r>
      <w:r>
        <w:t xml:space="preserve">: </w:t>
      </w:r>
    </w:p>
    <w:p w14:paraId="40307D2A" w14:textId="7074E665" w:rsidR="002B6625" w:rsidRDefault="0029583F" w:rsidP="0087675E">
      <w:pPr>
        <w:spacing w:after="0" w:line="360" w:lineRule="auto"/>
        <w:ind w:firstLine="708"/>
        <w:jc w:val="both"/>
        <w:textAlignment w:val="center"/>
      </w:pPr>
      <w:r>
        <w:t>„</w:t>
      </w:r>
      <w:r w:rsidR="002B6625">
        <w:t>Чл. 19. (1) Светлото напречно сечение представлява частта от напречното сечение, свободна от неподвижни препятствия, която осигурява необходимото свободно пространство за вместване на светлия габарит на пътя и допълнителния габарит в тунела. То включва още резерв (t), който се определя по формулата:</w:t>
      </w:r>
    </w:p>
    <w:p w14:paraId="1F3E88A1" w14:textId="77777777" w:rsidR="002B6625" w:rsidRDefault="002B6625" w:rsidP="00135C49">
      <w:pPr>
        <w:pStyle w:val="Quote"/>
        <w:numPr>
          <w:ilvl w:val="0"/>
          <w:numId w:val="0"/>
        </w:numPr>
        <w:spacing w:line="360" w:lineRule="auto"/>
        <w:ind w:left="360"/>
      </w:pPr>
    </w:p>
    <w:p w14:paraId="3D0C5032" w14:textId="4899DBF6" w:rsidR="002B6625" w:rsidRDefault="002B6625" w:rsidP="00135C49">
      <w:pPr>
        <w:pStyle w:val="Quote"/>
        <w:numPr>
          <w:ilvl w:val="0"/>
          <w:numId w:val="0"/>
        </w:numPr>
        <w:spacing w:line="360" w:lineRule="auto"/>
        <w:ind w:left="360"/>
      </w:pPr>
      <w:r>
        <w:t xml:space="preserve">t = a + b, </w:t>
      </w:r>
      <w:r w:rsidR="00C328BF">
        <w:tab/>
      </w:r>
      <w:r w:rsidR="00C328BF">
        <w:tab/>
      </w:r>
      <w:r>
        <w:t>(1)</w:t>
      </w:r>
    </w:p>
    <w:p w14:paraId="1C6D617D" w14:textId="77777777" w:rsidR="002B6625" w:rsidRDefault="002B6625" w:rsidP="00135C49">
      <w:pPr>
        <w:pStyle w:val="Quote"/>
        <w:numPr>
          <w:ilvl w:val="0"/>
          <w:numId w:val="0"/>
        </w:numPr>
        <w:spacing w:line="360" w:lineRule="auto"/>
        <w:ind w:left="360"/>
      </w:pPr>
    </w:p>
    <w:p w14:paraId="2B41AB4A" w14:textId="77777777" w:rsidR="002B6625" w:rsidRDefault="002B6625" w:rsidP="00135C49">
      <w:pPr>
        <w:pStyle w:val="Quote"/>
        <w:numPr>
          <w:ilvl w:val="0"/>
          <w:numId w:val="0"/>
        </w:numPr>
        <w:spacing w:line="360" w:lineRule="auto"/>
        <w:ind w:left="360"/>
      </w:pPr>
      <w:r>
        <w:t>където:</w:t>
      </w:r>
    </w:p>
    <w:p w14:paraId="1154F62D" w14:textId="245C63EF" w:rsidR="002B6625" w:rsidRPr="009463A2" w:rsidRDefault="002B6625" w:rsidP="00135C49">
      <w:pPr>
        <w:pStyle w:val="Quote"/>
        <w:numPr>
          <w:ilvl w:val="0"/>
          <w:numId w:val="0"/>
        </w:numPr>
        <w:spacing w:line="360" w:lineRule="auto"/>
        <w:ind w:left="360"/>
      </w:pPr>
      <w:r>
        <w:t>a</w:t>
      </w:r>
      <w:r w:rsidR="00135C49">
        <w:t xml:space="preserve"> -</w:t>
      </w:r>
      <w:r>
        <w:t xml:space="preserve"> </w:t>
      </w:r>
      <w:r w:rsidRPr="00F243B3">
        <w:t>толеранс</w:t>
      </w:r>
      <w:r w:rsidRPr="00540742">
        <w:t>ът</w:t>
      </w:r>
      <w:r w:rsidRPr="009463A2">
        <w:t xml:space="preserve"> за отклонения от проектните размери по време на строителството;</w:t>
      </w:r>
    </w:p>
    <w:p w14:paraId="0374C9FC" w14:textId="77777777" w:rsidR="002B6625" w:rsidRDefault="002B6625" w:rsidP="00135C49">
      <w:pPr>
        <w:pStyle w:val="Quote"/>
        <w:numPr>
          <w:ilvl w:val="0"/>
          <w:numId w:val="0"/>
        </w:numPr>
        <w:spacing w:line="360" w:lineRule="auto"/>
        <w:ind w:left="360"/>
      </w:pPr>
      <w:r w:rsidRPr="009463A2">
        <w:t>b - резервът</w:t>
      </w:r>
      <w:r>
        <w:t xml:space="preserve"> за бъдещи мерки през експлоатационния период, засягащи елементи на конструкцията (например увеличаване дебелината на облицовката, полагане на защитно покритие, монтаж на облицовъчни елементи за намаляване на шума, респективно поглъщане на звука), </w:t>
      </w:r>
      <w:proofErr w:type="spellStart"/>
      <w:r>
        <w:t>хидроизолационната</w:t>
      </w:r>
      <w:proofErr w:type="spellEnd"/>
      <w:r>
        <w:t xml:space="preserve"> и отводнителната система.</w:t>
      </w:r>
    </w:p>
    <w:p w14:paraId="32756D6A" w14:textId="77777777" w:rsidR="002B6625" w:rsidRDefault="002B6625" w:rsidP="00D92092">
      <w:pPr>
        <w:spacing w:after="0" w:line="360" w:lineRule="auto"/>
        <w:ind w:firstLine="1155"/>
        <w:jc w:val="both"/>
        <w:textAlignment w:val="center"/>
      </w:pPr>
      <w:r w:rsidRPr="00636831">
        <w:t xml:space="preserve">(2) Резервът b за бъдещи мерки през експлоатационния период е с минимална стойност 20 cm. Резервът </w:t>
      </w:r>
      <w:r>
        <w:t>t се взема под внимание чрез увеличение на светлото напречно сечение, посочено на примерния напречен профил в приложение № 5.</w:t>
      </w:r>
    </w:p>
    <w:p w14:paraId="616A4456" w14:textId="5F9E15B9" w:rsidR="008B5E4E" w:rsidRPr="00636831" w:rsidRDefault="00135C49" w:rsidP="00636831">
      <w:pPr>
        <w:spacing w:after="0" w:line="360" w:lineRule="auto"/>
        <w:ind w:firstLine="1155"/>
        <w:jc w:val="both"/>
        <w:textAlignment w:val="center"/>
      </w:pPr>
      <w:r>
        <w:t xml:space="preserve">(3) </w:t>
      </w:r>
      <w:r w:rsidR="005B6DB4">
        <w:rPr>
          <w:rFonts w:eastAsia="Times New Roman" w:cs="Times New Roman"/>
          <w:color w:val="000000"/>
          <w:szCs w:val="24"/>
        </w:rPr>
        <w:t>Светлият</w:t>
      </w:r>
      <w:r w:rsidR="005B6DB4">
        <w:t xml:space="preserve"> г</w:t>
      </w:r>
      <w:r w:rsidR="002B6625">
        <w:t>абарит е предназначен само за транспортни цели и включва частта от светлото напречно сечение, чийто контур не се нарушава от тунелната конструкция и частите на съоръженията и инсталациите в тунелите.</w:t>
      </w:r>
      <w:r w:rsidR="00553E5F">
        <w:t>“.</w:t>
      </w:r>
    </w:p>
    <w:p w14:paraId="42C811CA" w14:textId="656D28EC" w:rsidR="00636831" w:rsidRDefault="00415F59" w:rsidP="00636831">
      <w:pPr>
        <w:pStyle w:val="Quote"/>
        <w:spacing w:line="360" w:lineRule="auto"/>
        <w:ind w:right="-1"/>
      </w:pPr>
      <w:r w:rsidRPr="00636831">
        <w:t>В чл. 21, ал</w:t>
      </w:r>
      <w:r w:rsidR="00B52C35" w:rsidRPr="00636831">
        <w:t>. 3 думата „Всички“ се заличава</w:t>
      </w:r>
      <w:r w:rsidR="00AA62C7" w:rsidRPr="00636831">
        <w:t>, а думата „пътни“ се заменя с „Пътни</w:t>
      </w:r>
      <w:r w:rsidR="002962BB" w:rsidRPr="00636831">
        <w:t>те</w:t>
      </w:r>
      <w:r w:rsidR="00AA62C7" w:rsidRPr="00636831">
        <w:t>“</w:t>
      </w:r>
      <w:r w:rsidR="00B52C35" w:rsidRPr="00636831">
        <w:t>.</w:t>
      </w:r>
    </w:p>
    <w:p w14:paraId="32F4674D" w14:textId="207850FF" w:rsidR="002F10D8" w:rsidRDefault="002F10D8" w:rsidP="002F10D8">
      <w:pPr>
        <w:pStyle w:val="Quote"/>
        <w:spacing w:line="360" w:lineRule="auto"/>
        <w:ind w:right="-1"/>
      </w:pPr>
      <w:r>
        <w:t>Член 23</w:t>
      </w:r>
      <w:r w:rsidRPr="009D7B0B">
        <w:t xml:space="preserve"> се изменя така</w:t>
      </w:r>
      <w:r>
        <w:t xml:space="preserve">: </w:t>
      </w:r>
    </w:p>
    <w:p w14:paraId="79572AE5" w14:textId="78313B8E" w:rsidR="005B6DB4" w:rsidRDefault="002F10D8" w:rsidP="00636831">
      <w:pPr>
        <w:spacing w:after="0" w:line="360" w:lineRule="auto"/>
        <w:ind w:firstLine="708"/>
        <w:jc w:val="both"/>
        <w:textAlignment w:val="center"/>
      </w:pPr>
      <w:r>
        <w:t>„</w:t>
      </w:r>
      <w:r>
        <w:rPr>
          <w:rFonts w:eastAsia="Times New Roman"/>
          <w:color w:val="000000"/>
        </w:rPr>
        <w:t>Чл. 23. (1) Светлият габарит на пътя в пътните тунели се определя в зависимост от типа на пътното платно и радиуса на кривата (ако тунелът е в хоризонтална крива). Отклонения от светлия габарит се допускат, ако се докаже, че тунелът ще може да пропуска същия трафик както в откритите участъци.</w:t>
      </w:r>
    </w:p>
    <w:p w14:paraId="5B950FF5" w14:textId="5D580BBA" w:rsidR="002F10D8" w:rsidRPr="00C47D0C" w:rsidRDefault="002F10D8" w:rsidP="00375F64">
      <w:pPr>
        <w:spacing w:after="0" w:line="360" w:lineRule="auto"/>
        <w:ind w:firstLine="1155"/>
        <w:jc w:val="both"/>
        <w:textAlignment w:val="center"/>
        <w:rPr>
          <w:rFonts w:eastAsia="Times New Roman" w:cs="Times New Roman"/>
          <w:szCs w:val="24"/>
          <w:lang w:val="en-US"/>
        </w:rPr>
      </w:pPr>
      <w:r w:rsidRPr="00375F64">
        <w:rPr>
          <w:rFonts w:eastAsia="Times New Roman" w:cs="Times New Roman"/>
          <w:szCs w:val="24"/>
        </w:rPr>
        <w:t>(2) При пътища с двупосочно движение и допълнителна трета лента се допуска запазване на третата лента в рамките на тунелното съоръжение въз основа на анализа на риска.</w:t>
      </w:r>
    </w:p>
    <w:p w14:paraId="4DE62E81" w14:textId="64B7D1B3" w:rsidR="005B6DB4" w:rsidRPr="00F5010E" w:rsidRDefault="002F10D8" w:rsidP="00C47D0C">
      <w:pPr>
        <w:spacing w:after="0" w:line="360" w:lineRule="auto"/>
        <w:ind w:firstLine="1155"/>
        <w:jc w:val="both"/>
        <w:textAlignment w:val="center"/>
        <w:rPr>
          <w:rFonts w:eastAsia="Times New Roman"/>
          <w:color w:val="000000"/>
        </w:rPr>
      </w:pPr>
      <w:r w:rsidRPr="00C47D0C">
        <w:rPr>
          <w:rFonts w:eastAsia="Times New Roman" w:cs="Times New Roman"/>
          <w:szCs w:val="24"/>
        </w:rPr>
        <w:t xml:space="preserve">(3) </w:t>
      </w:r>
      <w:r>
        <w:rPr>
          <w:rFonts w:eastAsia="Times New Roman" w:cs="Times New Roman"/>
          <w:color w:val="000000"/>
          <w:szCs w:val="24"/>
        </w:rPr>
        <w:t>Светлият габарит на пътя за пътни тунели в права и в крива с радиус на кривата минимум 1000 m е съгласно фиг. 1 и табл. 2.</w:t>
      </w:r>
    </w:p>
    <w:p w14:paraId="726CECAA" w14:textId="77F3A90D" w:rsidR="002F10D8" w:rsidRDefault="002F10D8" w:rsidP="008726B8">
      <w:pPr>
        <w:pStyle w:val="NormalWeb"/>
        <w:jc w:val="center"/>
      </w:pPr>
      <w:r>
        <w:rPr>
          <w:noProof/>
          <w:lang w:val="en-US" w:eastAsia="en-US"/>
        </w:rPr>
        <w:lastRenderedPageBreak/>
        <w:drawing>
          <wp:inline distT="0" distB="0" distL="0" distR="0" wp14:anchorId="66FC26E4" wp14:editId="09AAA269">
            <wp:extent cx="5047488" cy="3436889"/>
            <wp:effectExtent l="0" t="0" r="1270" b="0"/>
            <wp:docPr id="14" name="Picture 14" descr="C:\Users\IvanovaGI\AppData\Local\Packages\Microsoft.Windows.Photos_8wekyb3d8bbwe\TempState\ShareServiceTempFolder\fig.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ovaGI\AppData\Local\Packages\Microsoft.Windows.Photos_8wekyb3d8bbwe\TempState\ShareServiceTempFolder\fig. 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1341" cy="3439513"/>
                    </a:xfrm>
                    <a:prstGeom prst="rect">
                      <a:avLst/>
                    </a:prstGeom>
                    <a:noFill/>
                    <a:ln>
                      <a:noFill/>
                    </a:ln>
                  </pic:spPr>
                </pic:pic>
              </a:graphicData>
            </a:graphic>
          </wp:inline>
        </w:drawing>
      </w:r>
    </w:p>
    <w:p w14:paraId="36B85242" w14:textId="5A7AC5C5" w:rsidR="005B6DB4" w:rsidRDefault="002F10D8" w:rsidP="00EE44BE">
      <w:pPr>
        <w:pStyle w:val="Quote"/>
        <w:numPr>
          <w:ilvl w:val="0"/>
          <w:numId w:val="0"/>
        </w:numPr>
        <w:spacing w:line="360" w:lineRule="auto"/>
        <w:ind w:left="360" w:right="-1"/>
        <w:jc w:val="center"/>
      </w:pPr>
      <w:proofErr w:type="spellStart"/>
      <w:r>
        <w:rPr>
          <w:color w:val="000000"/>
          <w:lang w:val="en"/>
        </w:rPr>
        <w:t>Фиг</w:t>
      </w:r>
      <w:proofErr w:type="spellEnd"/>
      <w:r>
        <w:rPr>
          <w:color w:val="000000"/>
          <w:lang w:val="en"/>
        </w:rPr>
        <w:t xml:space="preserve">. 1. </w:t>
      </w:r>
      <w:proofErr w:type="spellStart"/>
      <w:r>
        <w:rPr>
          <w:color w:val="000000"/>
          <w:lang w:val="en"/>
        </w:rPr>
        <w:t>Светъл</w:t>
      </w:r>
      <w:proofErr w:type="spellEnd"/>
      <w:r>
        <w:rPr>
          <w:color w:val="000000"/>
          <w:lang w:val="en"/>
        </w:rPr>
        <w:t xml:space="preserve"> </w:t>
      </w:r>
      <w:proofErr w:type="spellStart"/>
      <w:r>
        <w:rPr>
          <w:color w:val="000000"/>
          <w:lang w:val="en"/>
        </w:rPr>
        <w:t>габарит</w:t>
      </w:r>
      <w:proofErr w:type="spellEnd"/>
    </w:p>
    <w:p w14:paraId="1D130838" w14:textId="6A22968D" w:rsidR="00F00BA6" w:rsidRPr="008726B8" w:rsidRDefault="00F00BA6" w:rsidP="008726B8">
      <w:pPr>
        <w:pStyle w:val="Quote"/>
        <w:numPr>
          <w:ilvl w:val="0"/>
          <w:numId w:val="0"/>
        </w:numPr>
        <w:spacing w:line="360" w:lineRule="auto"/>
        <w:ind w:left="7440" w:right="-1" w:firstLine="348"/>
        <w:rPr>
          <w:color w:val="000000"/>
          <w:lang w:val="en"/>
        </w:rPr>
      </w:pPr>
      <w:r>
        <w:rPr>
          <w:color w:val="000000"/>
          <w:lang w:val="en"/>
        </w:rPr>
        <w:t>Таблица 2</w:t>
      </w:r>
    </w:p>
    <w:tbl>
      <w:tblPr>
        <w:tblW w:w="0" w:type="auto"/>
        <w:jc w:val="center"/>
        <w:tblCellMar>
          <w:left w:w="0" w:type="dxa"/>
          <w:right w:w="0" w:type="dxa"/>
        </w:tblCellMar>
        <w:tblLook w:val="04A0" w:firstRow="1" w:lastRow="0" w:firstColumn="1" w:lastColumn="0" w:noHBand="0" w:noVBand="1"/>
      </w:tblPr>
      <w:tblGrid>
        <w:gridCol w:w="2394"/>
        <w:gridCol w:w="1732"/>
        <w:gridCol w:w="838"/>
        <w:gridCol w:w="740"/>
        <w:gridCol w:w="941"/>
        <w:gridCol w:w="836"/>
      </w:tblGrid>
      <w:tr w:rsidR="00F00BA6" w:rsidRPr="009D7B0B" w14:paraId="47DD0EFF" w14:textId="77777777" w:rsidTr="00EA15C0">
        <w:trPr>
          <w:trHeight w:val="283"/>
          <w:jc w:val="center"/>
        </w:trPr>
        <w:tc>
          <w:tcPr>
            <w:tcW w:w="2394" w:type="dxa"/>
            <w:tcBorders>
              <w:top w:val="single" w:sz="8" w:space="0" w:color="000000"/>
              <w:left w:val="single" w:sz="8" w:space="0" w:color="000000"/>
              <w:bottom w:val="single" w:sz="8" w:space="0" w:color="000000"/>
              <w:right w:val="single" w:sz="8" w:space="0" w:color="000000"/>
            </w:tcBorders>
            <w:tcMar>
              <w:top w:w="57" w:type="dxa"/>
              <w:left w:w="57" w:type="dxa"/>
              <w:bottom w:w="74" w:type="dxa"/>
              <w:right w:w="0" w:type="dxa"/>
            </w:tcMar>
            <w:hideMark/>
          </w:tcPr>
          <w:p w14:paraId="76BD67B3" w14:textId="77777777" w:rsidR="00F00BA6" w:rsidRPr="009D7B0B" w:rsidRDefault="00F00BA6" w:rsidP="00EA15C0">
            <w:pPr>
              <w:spacing w:after="0" w:line="240" w:lineRule="auto"/>
              <w:ind w:right="-1"/>
              <w:textAlignment w:val="center"/>
              <w:rPr>
                <w:rFonts w:cs="Times New Roman"/>
                <w:color w:val="000000"/>
                <w:szCs w:val="24"/>
              </w:rPr>
            </w:pPr>
            <w:r w:rsidRPr="009D7B0B">
              <w:rPr>
                <w:rFonts w:cs="Times New Roman"/>
                <w:color w:val="000000"/>
                <w:szCs w:val="24"/>
              </w:rPr>
              <w:t>Клас на пътя/тип пътно платно</w:t>
            </w:r>
          </w:p>
        </w:tc>
        <w:tc>
          <w:tcPr>
            <w:tcW w:w="5086" w:type="dxa"/>
            <w:gridSpan w:val="5"/>
            <w:tcBorders>
              <w:top w:val="single" w:sz="8" w:space="0" w:color="000000"/>
              <w:left w:val="nil"/>
              <w:bottom w:val="single" w:sz="8" w:space="0" w:color="000000"/>
              <w:right w:val="single" w:sz="8" w:space="0" w:color="000000"/>
            </w:tcBorders>
            <w:tcMar>
              <w:top w:w="57" w:type="dxa"/>
              <w:left w:w="57" w:type="dxa"/>
              <w:bottom w:w="74" w:type="dxa"/>
              <w:right w:w="0" w:type="dxa"/>
            </w:tcMar>
            <w:hideMark/>
          </w:tcPr>
          <w:p w14:paraId="5B402BCC" w14:textId="77777777" w:rsidR="00F00BA6" w:rsidRPr="009D7B0B" w:rsidRDefault="00F00BA6" w:rsidP="00EA15C0">
            <w:pPr>
              <w:spacing w:after="0" w:line="240" w:lineRule="auto"/>
              <w:ind w:right="-1"/>
              <w:jc w:val="center"/>
              <w:textAlignment w:val="center"/>
              <w:rPr>
                <w:rFonts w:cs="Times New Roman"/>
                <w:color w:val="000000"/>
                <w:szCs w:val="24"/>
              </w:rPr>
            </w:pPr>
            <w:r w:rsidRPr="009D7B0B">
              <w:rPr>
                <w:rFonts w:cs="Times New Roman"/>
                <w:color w:val="000000"/>
                <w:szCs w:val="24"/>
              </w:rPr>
              <w:t>Хоризонтални елементи на габарита в m</w:t>
            </w:r>
          </w:p>
        </w:tc>
      </w:tr>
      <w:tr w:rsidR="00F00BA6" w:rsidRPr="009D7B0B" w14:paraId="2F418A30" w14:textId="77777777" w:rsidTr="00EA15C0">
        <w:trPr>
          <w:trHeight w:val="283"/>
          <w:jc w:val="center"/>
        </w:trPr>
        <w:tc>
          <w:tcPr>
            <w:tcW w:w="2394" w:type="dxa"/>
            <w:tcBorders>
              <w:top w:val="nil"/>
              <w:left w:val="single" w:sz="8" w:space="0" w:color="000000"/>
              <w:bottom w:val="single" w:sz="8" w:space="0" w:color="000000"/>
              <w:right w:val="single" w:sz="8" w:space="0" w:color="000000"/>
            </w:tcBorders>
            <w:tcMar>
              <w:top w:w="57" w:type="dxa"/>
              <w:left w:w="57" w:type="dxa"/>
              <w:bottom w:w="74" w:type="dxa"/>
              <w:right w:w="0" w:type="dxa"/>
            </w:tcMar>
            <w:hideMark/>
          </w:tcPr>
          <w:p w14:paraId="069516F8" w14:textId="77777777" w:rsidR="00F00BA6" w:rsidRPr="009D7B0B" w:rsidRDefault="00F00BA6" w:rsidP="00EA15C0">
            <w:pPr>
              <w:spacing w:after="0" w:line="240" w:lineRule="auto"/>
              <w:ind w:right="-1"/>
              <w:textAlignment w:val="center"/>
              <w:rPr>
                <w:rFonts w:cs="Times New Roman"/>
                <w:color w:val="000000"/>
                <w:szCs w:val="24"/>
              </w:rPr>
            </w:pPr>
            <w:r w:rsidRPr="009D7B0B">
              <w:rPr>
                <w:rFonts w:cs="Times New Roman"/>
                <w:color w:val="000000"/>
                <w:szCs w:val="24"/>
              </w:rPr>
              <w:t> </w:t>
            </w:r>
          </w:p>
        </w:tc>
        <w:tc>
          <w:tcPr>
            <w:tcW w:w="1730" w:type="dxa"/>
            <w:tcBorders>
              <w:top w:val="nil"/>
              <w:left w:val="nil"/>
              <w:bottom w:val="single" w:sz="8" w:space="0" w:color="000000"/>
              <w:right w:val="single" w:sz="8" w:space="0" w:color="000000"/>
            </w:tcBorders>
            <w:tcMar>
              <w:top w:w="57" w:type="dxa"/>
              <w:left w:w="57" w:type="dxa"/>
              <w:bottom w:w="74" w:type="dxa"/>
              <w:right w:w="0" w:type="dxa"/>
            </w:tcMar>
            <w:hideMark/>
          </w:tcPr>
          <w:p w14:paraId="209EE2C4" w14:textId="77777777" w:rsidR="00F00BA6" w:rsidRPr="009D7B0B" w:rsidRDefault="00F00BA6" w:rsidP="00EA15C0">
            <w:pPr>
              <w:spacing w:after="0" w:line="240" w:lineRule="auto"/>
              <w:ind w:right="-1"/>
              <w:jc w:val="center"/>
              <w:textAlignment w:val="center"/>
              <w:rPr>
                <w:rFonts w:cs="Times New Roman"/>
                <w:color w:val="000000"/>
                <w:szCs w:val="24"/>
              </w:rPr>
            </w:pPr>
            <w:r w:rsidRPr="009D7B0B">
              <w:rPr>
                <w:rFonts w:cs="Times New Roman"/>
                <w:color w:val="000000"/>
                <w:szCs w:val="24"/>
              </w:rPr>
              <w:t>n x Л</w:t>
            </w:r>
          </w:p>
        </w:tc>
        <w:tc>
          <w:tcPr>
            <w:tcW w:w="0" w:type="auto"/>
            <w:tcBorders>
              <w:top w:val="nil"/>
              <w:left w:val="nil"/>
              <w:bottom w:val="single" w:sz="8" w:space="0" w:color="000000"/>
              <w:right w:val="single" w:sz="8" w:space="0" w:color="000000"/>
            </w:tcBorders>
            <w:tcMar>
              <w:top w:w="57" w:type="dxa"/>
              <w:left w:w="57" w:type="dxa"/>
              <w:bottom w:w="74" w:type="dxa"/>
              <w:right w:w="0" w:type="dxa"/>
            </w:tcMar>
            <w:hideMark/>
          </w:tcPr>
          <w:p w14:paraId="0A6E354D" w14:textId="77777777" w:rsidR="00F00BA6" w:rsidRPr="009D7B0B" w:rsidRDefault="00F00BA6" w:rsidP="00EA15C0">
            <w:pPr>
              <w:spacing w:after="0" w:line="240" w:lineRule="auto"/>
              <w:ind w:right="-1"/>
              <w:jc w:val="center"/>
              <w:textAlignment w:val="center"/>
              <w:rPr>
                <w:rFonts w:cs="Times New Roman"/>
                <w:color w:val="000000"/>
                <w:szCs w:val="24"/>
              </w:rPr>
            </w:pPr>
            <w:r w:rsidRPr="009D7B0B">
              <w:rPr>
                <w:rFonts w:cs="Times New Roman"/>
                <w:color w:val="000000"/>
                <w:szCs w:val="24"/>
              </w:rPr>
              <w:t>n x И</w:t>
            </w:r>
          </w:p>
        </w:tc>
        <w:tc>
          <w:tcPr>
            <w:tcW w:w="739" w:type="dxa"/>
            <w:tcBorders>
              <w:top w:val="nil"/>
              <w:left w:val="nil"/>
              <w:bottom w:val="single" w:sz="8" w:space="0" w:color="000000"/>
              <w:right w:val="single" w:sz="8" w:space="0" w:color="000000"/>
            </w:tcBorders>
            <w:tcMar>
              <w:top w:w="57" w:type="dxa"/>
              <w:left w:w="57" w:type="dxa"/>
              <w:bottom w:w="74" w:type="dxa"/>
              <w:right w:w="0" w:type="dxa"/>
            </w:tcMar>
            <w:hideMark/>
          </w:tcPr>
          <w:p w14:paraId="40FF7203" w14:textId="77777777" w:rsidR="00F00BA6" w:rsidRPr="009D7B0B" w:rsidRDefault="00F00BA6" w:rsidP="00EA15C0">
            <w:pPr>
              <w:spacing w:after="0" w:line="240" w:lineRule="auto"/>
              <w:ind w:right="-1"/>
              <w:jc w:val="center"/>
              <w:textAlignment w:val="center"/>
              <w:rPr>
                <w:rFonts w:cs="Times New Roman"/>
                <w:color w:val="000000"/>
                <w:szCs w:val="24"/>
              </w:rPr>
            </w:pPr>
            <w:r w:rsidRPr="009D7B0B">
              <w:rPr>
                <w:rFonts w:cs="Times New Roman"/>
                <w:color w:val="000000"/>
                <w:szCs w:val="24"/>
              </w:rPr>
              <w:t>П</w:t>
            </w:r>
          </w:p>
        </w:tc>
        <w:tc>
          <w:tcPr>
            <w:tcW w:w="940" w:type="dxa"/>
            <w:tcBorders>
              <w:top w:val="nil"/>
              <w:left w:val="nil"/>
              <w:bottom w:val="single" w:sz="8" w:space="0" w:color="000000"/>
              <w:right w:val="single" w:sz="8" w:space="0" w:color="000000"/>
            </w:tcBorders>
            <w:tcMar>
              <w:top w:w="57" w:type="dxa"/>
              <w:left w:w="57" w:type="dxa"/>
              <w:bottom w:w="74" w:type="dxa"/>
              <w:right w:w="0" w:type="dxa"/>
            </w:tcMar>
            <w:hideMark/>
          </w:tcPr>
          <w:p w14:paraId="22C5A8EB" w14:textId="77777777" w:rsidR="00F00BA6" w:rsidRPr="009D7B0B" w:rsidRDefault="00F00BA6" w:rsidP="00EA15C0">
            <w:pPr>
              <w:spacing w:after="0" w:line="240" w:lineRule="auto"/>
              <w:ind w:right="-1"/>
              <w:jc w:val="center"/>
              <w:textAlignment w:val="center"/>
              <w:rPr>
                <w:rFonts w:cs="Times New Roman"/>
                <w:color w:val="000000"/>
                <w:szCs w:val="24"/>
              </w:rPr>
            </w:pPr>
            <w:r w:rsidRPr="009D7B0B">
              <w:rPr>
                <w:rFonts w:cs="Times New Roman"/>
                <w:color w:val="000000"/>
                <w:szCs w:val="24"/>
              </w:rPr>
              <w:t>n x Т</w:t>
            </w:r>
          </w:p>
        </w:tc>
        <w:tc>
          <w:tcPr>
            <w:tcW w:w="835" w:type="dxa"/>
            <w:tcBorders>
              <w:top w:val="nil"/>
              <w:left w:val="nil"/>
              <w:bottom w:val="single" w:sz="8" w:space="0" w:color="000000"/>
              <w:right w:val="single" w:sz="8" w:space="0" w:color="000000"/>
            </w:tcBorders>
            <w:tcMar>
              <w:top w:w="57" w:type="dxa"/>
              <w:left w:w="57" w:type="dxa"/>
              <w:bottom w:w="74" w:type="dxa"/>
              <w:right w:w="0" w:type="dxa"/>
            </w:tcMar>
            <w:hideMark/>
          </w:tcPr>
          <w:p w14:paraId="13EE1252" w14:textId="77777777" w:rsidR="00F00BA6" w:rsidRPr="009D7B0B" w:rsidRDefault="00F00BA6" w:rsidP="00EA15C0">
            <w:pPr>
              <w:spacing w:after="0" w:line="240" w:lineRule="auto"/>
              <w:ind w:right="-1"/>
              <w:jc w:val="center"/>
              <w:textAlignment w:val="center"/>
              <w:rPr>
                <w:rFonts w:cs="Times New Roman"/>
                <w:color w:val="000000"/>
                <w:szCs w:val="24"/>
              </w:rPr>
            </w:pPr>
            <w:r w:rsidRPr="009D7B0B">
              <w:rPr>
                <w:rFonts w:cs="Times New Roman"/>
                <w:color w:val="000000"/>
                <w:szCs w:val="24"/>
              </w:rPr>
              <w:t>Г</w:t>
            </w:r>
          </w:p>
        </w:tc>
      </w:tr>
      <w:tr w:rsidR="00F00BA6" w:rsidRPr="009D7B0B" w14:paraId="61B0A0DC" w14:textId="77777777" w:rsidTr="00EA15C0">
        <w:trPr>
          <w:trHeight w:val="283"/>
          <w:jc w:val="center"/>
        </w:trPr>
        <w:tc>
          <w:tcPr>
            <w:tcW w:w="2394" w:type="dxa"/>
            <w:tcBorders>
              <w:top w:val="nil"/>
              <w:left w:val="single" w:sz="8" w:space="0" w:color="000000"/>
              <w:bottom w:val="single" w:sz="8" w:space="0" w:color="000000"/>
              <w:right w:val="single" w:sz="8" w:space="0" w:color="000000"/>
            </w:tcBorders>
            <w:tcMar>
              <w:top w:w="57" w:type="dxa"/>
              <w:left w:w="57" w:type="dxa"/>
              <w:bottom w:w="74" w:type="dxa"/>
              <w:right w:w="0" w:type="dxa"/>
            </w:tcMar>
            <w:hideMark/>
          </w:tcPr>
          <w:p w14:paraId="005F2856" w14:textId="77777777" w:rsidR="00F00BA6" w:rsidRPr="009D7B0B" w:rsidRDefault="00F00BA6" w:rsidP="00EA15C0">
            <w:pPr>
              <w:spacing w:after="0" w:line="240" w:lineRule="auto"/>
              <w:ind w:right="-1"/>
              <w:textAlignment w:val="center"/>
              <w:rPr>
                <w:rFonts w:cs="Times New Roman"/>
                <w:color w:val="000000"/>
                <w:szCs w:val="24"/>
              </w:rPr>
            </w:pPr>
            <w:r w:rsidRPr="009D7B0B">
              <w:rPr>
                <w:rFonts w:cs="Times New Roman"/>
                <w:color w:val="000000"/>
                <w:szCs w:val="24"/>
              </w:rPr>
              <w:t>АМ/</w:t>
            </w:r>
            <w:r>
              <w:rPr>
                <w:rFonts w:cs="Times New Roman"/>
                <w:color w:val="000000"/>
                <w:szCs w:val="24"/>
              </w:rPr>
              <w:t>Г</w:t>
            </w:r>
            <w:r w:rsidRPr="009D7B0B">
              <w:rPr>
                <w:rFonts w:cs="Times New Roman"/>
                <w:color w:val="000000"/>
                <w:szCs w:val="24"/>
              </w:rPr>
              <w:t xml:space="preserve"> 35.</w:t>
            </w:r>
            <w:r>
              <w:rPr>
                <w:rFonts w:cs="Times New Roman"/>
                <w:color w:val="000000"/>
                <w:szCs w:val="24"/>
              </w:rPr>
              <w:t>5</w:t>
            </w:r>
            <w:r w:rsidRPr="009D7B0B">
              <w:rPr>
                <w:rFonts w:cs="Times New Roman"/>
                <w:color w:val="000000"/>
                <w:szCs w:val="24"/>
              </w:rPr>
              <w:t>0</w:t>
            </w:r>
          </w:p>
        </w:tc>
        <w:tc>
          <w:tcPr>
            <w:tcW w:w="1730" w:type="dxa"/>
            <w:tcBorders>
              <w:top w:val="nil"/>
              <w:left w:val="nil"/>
              <w:bottom w:val="single" w:sz="8" w:space="0" w:color="000000"/>
              <w:right w:val="single" w:sz="8" w:space="0" w:color="000000"/>
            </w:tcBorders>
            <w:tcMar>
              <w:top w:w="57" w:type="dxa"/>
              <w:left w:w="57" w:type="dxa"/>
              <w:bottom w:w="74" w:type="dxa"/>
              <w:right w:w="0" w:type="dxa"/>
            </w:tcMar>
            <w:hideMark/>
          </w:tcPr>
          <w:p w14:paraId="5D9B1700" w14:textId="77777777" w:rsidR="00F00BA6" w:rsidRPr="00C079EC" w:rsidRDefault="00F00BA6" w:rsidP="00EA15C0">
            <w:pPr>
              <w:spacing w:after="0" w:line="240" w:lineRule="auto"/>
              <w:ind w:right="-1"/>
              <w:jc w:val="center"/>
              <w:textAlignment w:val="center"/>
              <w:rPr>
                <w:rFonts w:cs="Times New Roman"/>
                <w:color w:val="000000"/>
                <w:szCs w:val="24"/>
                <w:lang w:val="en-US"/>
              </w:rPr>
            </w:pPr>
            <w:r w:rsidRPr="009D7B0B">
              <w:rPr>
                <w:rFonts w:cs="Times New Roman"/>
                <w:color w:val="000000"/>
                <w:szCs w:val="24"/>
              </w:rPr>
              <w:t>3,75</w:t>
            </w:r>
            <w:r>
              <w:rPr>
                <w:rFonts w:cs="Times New Roman"/>
                <w:color w:val="000000"/>
                <w:szCs w:val="24"/>
              </w:rPr>
              <w:t>+2</w:t>
            </w:r>
            <w:r>
              <w:rPr>
                <w:rFonts w:cs="Times New Roman"/>
                <w:color w:val="000000"/>
                <w:szCs w:val="24"/>
                <w:lang w:val="en-US"/>
              </w:rPr>
              <w:t xml:space="preserve"> x 3,50</w:t>
            </w:r>
          </w:p>
        </w:tc>
        <w:tc>
          <w:tcPr>
            <w:tcW w:w="0" w:type="auto"/>
            <w:tcBorders>
              <w:top w:val="nil"/>
              <w:left w:val="nil"/>
              <w:bottom w:val="single" w:sz="8" w:space="0" w:color="000000"/>
              <w:right w:val="single" w:sz="8" w:space="0" w:color="000000"/>
            </w:tcBorders>
            <w:tcMar>
              <w:top w:w="57" w:type="dxa"/>
              <w:left w:w="57" w:type="dxa"/>
              <w:bottom w:w="74" w:type="dxa"/>
              <w:right w:w="0" w:type="dxa"/>
            </w:tcMar>
            <w:hideMark/>
          </w:tcPr>
          <w:p w14:paraId="21CE37D7" w14:textId="77777777" w:rsidR="00F00BA6" w:rsidRPr="009D7B0B" w:rsidRDefault="00F00BA6" w:rsidP="00EA15C0">
            <w:pPr>
              <w:spacing w:after="0" w:line="240" w:lineRule="auto"/>
              <w:ind w:right="-1"/>
              <w:jc w:val="center"/>
              <w:textAlignment w:val="center"/>
              <w:rPr>
                <w:rFonts w:cs="Times New Roman"/>
                <w:color w:val="000000"/>
                <w:szCs w:val="24"/>
              </w:rPr>
            </w:pPr>
            <w:r w:rsidRPr="009D7B0B">
              <w:rPr>
                <w:rFonts w:cs="Times New Roman"/>
                <w:color w:val="000000"/>
                <w:szCs w:val="24"/>
              </w:rPr>
              <w:t>2 x 0,50</w:t>
            </w:r>
          </w:p>
        </w:tc>
        <w:tc>
          <w:tcPr>
            <w:tcW w:w="739" w:type="dxa"/>
            <w:tcBorders>
              <w:top w:val="nil"/>
              <w:left w:val="nil"/>
              <w:bottom w:val="single" w:sz="8" w:space="0" w:color="000000"/>
              <w:right w:val="single" w:sz="8" w:space="0" w:color="000000"/>
            </w:tcBorders>
            <w:tcMar>
              <w:top w:w="57" w:type="dxa"/>
              <w:left w:w="57" w:type="dxa"/>
              <w:bottom w:w="74" w:type="dxa"/>
              <w:right w:w="0" w:type="dxa"/>
            </w:tcMar>
            <w:hideMark/>
          </w:tcPr>
          <w:p w14:paraId="7F40F6FD" w14:textId="77777777" w:rsidR="00F00BA6" w:rsidRPr="009D7B0B" w:rsidRDefault="00F00BA6" w:rsidP="00EA15C0">
            <w:pPr>
              <w:spacing w:after="0" w:line="240" w:lineRule="auto"/>
              <w:ind w:right="-1"/>
              <w:jc w:val="center"/>
              <w:textAlignment w:val="center"/>
              <w:rPr>
                <w:rFonts w:cs="Times New Roman"/>
                <w:color w:val="000000"/>
                <w:szCs w:val="24"/>
              </w:rPr>
            </w:pPr>
            <w:r>
              <w:rPr>
                <w:rFonts w:cs="Times New Roman"/>
                <w:color w:val="000000"/>
                <w:szCs w:val="24"/>
              </w:rPr>
              <w:t>11,7</w:t>
            </w:r>
            <w:r w:rsidRPr="009D7B0B">
              <w:rPr>
                <w:rFonts w:cs="Times New Roman"/>
                <w:color w:val="000000"/>
                <w:szCs w:val="24"/>
              </w:rPr>
              <w:t>5</w:t>
            </w:r>
          </w:p>
        </w:tc>
        <w:tc>
          <w:tcPr>
            <w:tcW w:w="940" w:type="dxa"/>
            <w:tcBorders>
              <w:top w:val="nil"/>
              <w:left w:val="nil"/>
              <w:bottom w:val="single" w:sz="8" w:space="0" w:color="000000"/>
              <w:right w:val="single" w:sz="8" w:space="0" w:color="000000"/>
            </w:tcBorders>
            <w:tcMar>
              <w:top w:w="57" w:type="dxa"/>
              <w:left w:w="57" w:type="dxa"/>
              <w:bottom w:w="74" w:type="dxa"/>
              <w:right w:w="0" w:type="dxa"/>
            </w:tcMar>
            <w:hideMark/>
          </w:tcPr>
          <w:p w14:paraId="7A50377A" w14:textId="77777777" w:rsidR="00F00BA6" w:rsidRPr="009D7B0B" w:rsidRDefault="00F00BA6" w:rsidP="00EA15C0">
            <w:pPr>
              <w:spacing w:after="0" w:line="240" w:lineRule="auto"/>
              <w:ind w:right="-1"/>
              <w:jc w:val="center"/>
              <w:textAlignment w:val="center"/>
              <w:rPr>
                <w:rFonts w:cs="Times New Roman"/>
                <w:color w:val="000000"/>
                <w:szCs w:val="24"/>
              </w:rPr>
            </w:pPr>
            <w:r w:rsidRPr="009D7B0B">
              <w:rPr>
                <w:rFonts w:cs="Times New Roman"/>
                <w:color w:val="000000"/>
                <w:szCs w:val="24"/>
              </w:rPr>
              <w:t>2 x 1,00</w:t>
            </w:r>
          </w:p>
        </w:tc>
        <w:tc>
          <w:tcPr>
            <w:tcW w:w="835" w:type="dxa"/>
            <w:tcBorders>
              <w:top w:val="nil"/>
              <w:left w:val="nil"/>
              <w:bottom w:val="single" w:sz="8" w:space="0" w:color="000000"/>
              <w:right w:val="single" w:sz="8" w:space="0" w:color="000000"/>
            </w:tcBorders>
            <w:tcMar>
              <w:top w:w="57" w:type="dxa"/>
              <w:left w:w="57" w:type="dxa"/>
              <w:bottom w:w="74" w:type="dxa"/>
              <w:right w:w="0" w:type="dxa"/>
            </w:tcMar>
            <w:hideMark/>
          </w:tcPr>
          <w:p w14:paraId="726D2EFD" w14:textId="77777777" w:rsidR="00F00BA6" w:rsidRPr="009D7B0B" w:rsidRDefault="00F00BA6" w:rsidP="00EA15C0">
            <w:pPr>
              <w:spacing w:after="0" w:line="240" w:lineRule="auto"/>
              <w:ind w:right="-1"/>
              <w:jc w:val="center"/>
              <w:textAlignment w:val="center"/>
              <w:rPr>
                <w:rFonts w:cs="Times New Roman"/>
                <w:color w:val="000000"/>
                <w:szCs w:val="24"/>
              </w:rPr>
            </w:pPr>
            <w:r>
              <w:rPr>
                <w:rFonts w:cs="Times New Roman"/>
                <w:color w:val="000000"/>
                <w:szCs w:val="24"/>
              </w:rPr>
              <w:t>13,7</w:t>
            </w:r>
            <w:r w:rsidRPr="009D7B0B">
              <w:rPr>
                <w:rFonts w:cs="Times New Roman"/>
                <w:color w:val="000000"/>
                <w:szCs w:val="24"/>
              </w:rPr>
              <w:t>5</w:t>
            </w:r>
          </w:p>
        </w:tc>
      </w:tr>
      <w:tr w:rsidR="00F00BA6" w:rsidRPr="009D7B0B" w14:paraId="7C07CFAB" w14:textId="77777777" w:rsidTr="00EA15C0">
        <w:trPr>
          <w:trHeight w:val="283"/>
          <w:jc w:val="center"/>
        </w:trPr>
        <w:tc>
          <w:tcPr>
            <w:tcW w:w="2394" w:type="dxa"/>
            <w:tcBorders>
              <w:top w:val="nil"/>
              <w:left w:val="single" w:sz="8" w:space="0" w:color="000000"/>
              <w:bottom w:val="single" w:sz="8" w:space="0" w:color="000000"/>
              <w:right w:val="single" w:sz="8" w:space="0" w:color="000000"/>
            </w:tcBorders>
            <w:tcMar>
              <w:top w:w="57" w:type="dxa"/>
              <w:left w:w="57" w:type="dxa"/>
              <w:bottom w:w="74" w:type="dxa"/>
              <w:right w:w="0" w:type="dxa"/>
            </w:tcMar>
            <w:hideMark/>
          </w:tcPr>
          <w:p w14:paraId="501808FD" w14:textId="77777777" w:rsidR="00F00BA6" w:rsidRPr="009D7B0B" w:rsidRDefault="00F00BA6" w:rsidP="00EA15C0">
            <w:pPr>
              <w:spacing w:after="0" w:line="240" w:lineRule="auto"/>
              <w:ind w:right="-1"/>
              <w:textAlignment w:val="center"/>
              <w:rPr>
                <w:rFonts w:cs="Times New Roman"/>
                <w:color w:val="000000"/>
                <w:szCs w:val="24"/>
              </w:rPr>
            </w:pPr>
            <w:r w:rsidRPr="009D7B0B">
              <w:rPr>
                <w:rFonts w:cs="Times New Roman"/>
                <w:color w:val="000000"/>
                <w:szCs w:val="24"/>
              </w:rPr>
              <w:t>АМ/</w:t>
            </w:r>
            <w:r>
              <w:rPr>
                <w:rFonts w:cs="Times New Roman"/>
                <w:color w:val="000000"/>
                <w:szCs w:val="24"/>
              </w:rPr>
              <w:t>Г 29</w:t>
            </w:r>
            <w:r w:rsidRPr="009D7B0B">
              <w:rPr>
                <w:rFonts w:cs="Times New Roman"/>
                <w:color w:val="000000"/>
                <w:szCs w:val="24"/>
              </w:rPr>
              <w:t>.50</w:t>
            </w:r>
          </w:p>
        </w:tc>
        <w:tc>
          <w:tcPr>
            <w:tcW w:w="1730" w:type="dxa"/>
            <w:tcBorders>
              <w:top w:val="nil"/>
              <w:left w:val="nil"/>
              <w:bottom w:val="single" w:sz="8" w:space="0" w:color="000000"/>
              <w:right w:val="single" w:sz="8" w:space="0" w:color="000000"/>
            </w:tcBorders>
            <w:tcMar>
              <w:top w:w="57" w:type="dxa"/>
              <w:left w:w="57" w:type="dxa"/>
              <w:bottom w:w="74" w:type="dxa"/>
              <w:right w:w="0" w:type="dxa"/>
            </w:tcMar>
            <w:hideMark/>
          </w:tcPr>
          <w:p w14:paraId="451DAF6C" w14:textId="77777777" w:rsidR="00F00BA6" w:rsidRPr="009D7B0B" w:rsidRDefault="00F00BA6" w:rsidP="00EA15C0">
            <w:pPr>
              <w:spacing w:after="0" w:line="240" w:lineRule="auto"/>
              <w:ind w:right="-1"/>
              <w:jc w:val="center"/>
              <w:textAlignment w:val="center"/>
              <w:rPr>
                <w:rFonts w:cs="Times New Roman"/>
                <w:color w:val="000000"/>
                <w:szCs w:val="24"/>
              </w:rPr>
            </w:pPr>
            <w:r>
              <w:rPr>
                <w:rFonts w:cs="Times New Roman"/>
                <w:color w:val="000000"/>
                <w:szCs w:val="24"/>
              </w:rPr>
              <w:t>2</w:t>
            </w:r>
            <w:r w:rsidRPr="009D7B0B">
              <w:rPr>
                <w:rFonts w:cs="Times New Roman"/>
                <w:color w:val="000000"/>
                <w:szCs w:val="24"/>
              </w:rPr>
              <w:t xml:space="preserve"> x 3,75</w:t>
            </w:r>
          </w:p>
        </w:tc>
        <w:tc>
          <w:tcPr>
            <w:tcW w:w="0" w:type="auto"/>
            <w:tcBorders>
              <w:top w:val="nil"/>
              <w:left w:val="nil"/>
              <w:bottom w:val="single" w:sz="8" w:space="0" w:color="000000"/>
              <w:right w:val="single" w:sz="8" w:space="0" w:color="000000"/>
            </w:tcBorders>
            <w:tcMar>
              <w:top w:w="57" w:type="dxa"/>
              <w:left w:w="57" w:type="dxa"/>
              <w:bottom w:w="74" w:type="dxa"/>
              <w:right w:w="0" w:type="dxa"/>
            </w:tcMar>
            <w:hideMark/>
          </w:tcPr>
          <w:p w14:paraId="1EDF9016" w14:textId="77777777" w:rsidR="00F00BA6" w:rsidRPr="009D7B0B" w:rsidRDefault="00F00BA6" w:rsidP="00EA15C0">
            <w:pPr>
              <w:spacing w:after="0" w:line="240" w:lineRule="auto"/>
              <w:ind w:right="-1"/>
              <w:jc w:val="center"/>
              <w:textAlignment w:val="center"/>
              <w:rPr>
                <w:rFonts w:cs="Times New Roman"/>
                <w:color w:val="000000"/>
                <w:szCs w:val="24"/>
              </w:rPr>
            </w:pPr>
            <w:r w:rsidRPr="009D7B0B">
              <w:rPr>
                <w:rFonts w:cs="Times New Roman"/>
                <w:color w:val="000000"/>
                <w:szCs w:val="24"/>
              </w:rPr>
              <w:t>2 x 0,50</w:t>
            </w:r>
          </w:p>
        </w:tc>
        <w:tc>
          <w:tcPr>
            <w:tcW w:w="739" w:type="dxa"/>
            <w:tcBorders>
              <w:top w:val="nil"/>
              <w:left w:val="nil"/>
              <w:bottom w:val="single" w:sz="8" w:space="0" w:color="000000"/>
              <w:right w:val="single" w:sz="8" w:space="0" w:color="000000"/>
            </w:tcBorders>
            <w:tcMar>
              <w:top w:w="57" w:type="dxa"/>
              <w:left w:w="57" w:type="dxa"/>
              <w:bottom w:w="74" w:type="dxa"/>
              <w:right w:w="0" w:type="dxa"/>
            </w:tcMar>
            <w:hideMark/>
          </w:tcPr>
          <w:p w14:paraId="01A76B45" w14:textId="77777777" w:rsidR="00F00BA6" w:rsidRPr="009D7B0B" w:rsidRDefault="00F00BA6" w:rsidP="00EA15C0">
            <w:pPr>
              <w:spacing w:after="0" w:line="240" w:lineRule="auto"/>
              <w:ind w:right="-1"/>
              <w:jc w:val="center"/>
              <w:textAlignment w:val="center"/>
              <w:rPr>
                <w:rFonts w:cs="Times New Roman"/>
                <w:color w:val="000000"/>
                <w:szCs w:val="24"/>
              </w:rPr>
            </w:pPr>
            <w:r>
              <w:rPr>
                <w:rFonts w:cs="Times New Roman"/>
                <w:color w:val="000000"/>
                <w:szCs w:val="24"/>
              </w:rPr>
              <w:t>8,50</w:t>
            </w:r>
          </w:p>
        </w:tc>
        <w:tc>
          <w:tcPr>
            <w:tcW w:w="940" w:type="dxa"/>
            <w:tcBorders>
              <w:top w:val="nil"/>
              <w:left w:val="nil"/>
              <w:bottom w:val="single" w:sz="8" w:space="0" w:color="000000"/>
              <w:right w:val="single" w:sz="8" w:space="0" w:color="000000"/>
            </w:tcBorders>
            <w:tcMar>
              <w:top w:w="57" w:type="dxa"/>
              <w:left w:w="57" w:type="dxa"/>
              <w:bottom w:w="74" w:type="dxa"/>
              <w:right w:w="0" w:type="dxa"/>
            </w:tcMar>
            <w:hideMark/>
          </w:tcPr>
          <w:p w14:paraId="0ECAF04A" w14:textId="77777777" w:rsidR="00F00BA6" w:rsidRPr="009D7B0B" w:rsidRDefault="00F00BA6" w:rsidP="00EA15C0">
            <w:pPr>
              <w:spacing w:after="0" w:line="240" w:lineRule="auto"/>
              <w:ind w:right="-1"/>
              <w:jc w:val="center"/>
              <w:textAlignment w:val="center"/>
              <w:rPr>
                <w:rFonts w:cs="Times New Roman"/>
                <w:color w:val="000000"/>
                <w:szCs w:val="24"/>
              </w:rPr>
            </w:pPr>
            <w:r w:rsidRPr="009D7B0B">
              <w:rPr>
                <w:rFonts w:cs="Times New Roman"/>
                <w:color w:val="000000"/>
                <w:szCs w:val="24"/>
              </w:rPr>
              <w:t>2 x 1,00</w:t>
            </w:r>
          </w:p>
        </w:tc>
        <w:tc>
          <w:tcPr>
            <w:tcW w:w="835" w:type="dxa"/>
            <w:tcBorders>
              <w:top w:val="nil"/>
              <w:left w:val="nil"/>
              <w:bottom w:val="single" w:sz="8" w:space="0" w:color="000000"/>
              <w:right w:val="single" w:sz="8" w:space="0" w:color="000000"/>
            </w:tcBorders>
            <w:tcMar>
              <w:top w:w="57" w:type="dxa"/>
              <w:left w:w="57" w:type="dxa"/>
              <w:bottom w:w="74" w:type="dxa"/>
              <w:right w:w="0" w:type="dxa"/>
            </w:tcMar>
            <w:hideMark/>
          </w:tcPr>
          <w:p w14:paraId="1A70FF88" w14:textId="77777777" w:rsidR="00F00BA6" w:rsidRPr="009D7B0B" w:rsidRDefault="00F00BA6" w:rsidP="00EA15C0">
            <w:pPr>
              <w:spacing w:after="0" w:line="240" w:lineRule="auto"/>
              <w:ind w:right="-1"/>
              <w:jc w:val="center"/>
              <w:textAlignment w:val="center"/>
              <w:rPr>
                <w:rFonts w:cs="Times New Roman"/>
                <w:color w:val="000000"/>
                <w:szCs w:val="24"/>
              </w:rPr>
            </w:pPr>
            <w:r>
              <w:rPr>
                <w:rFonts w:cs="Times New Roman"/>
                <w:color w:val="000000"/>
                <w:szCs w:val="24"/>
              </w:rPr>
              <w:t>10,50</w:t>
            </w:r>
          </w:p>
        </w:tc>
      </w:tr>
      <w:tr w:rsidR="00F00BA6" w:rsidRPr="009D7B0B" w14:paraId="0775197D" w14:textId="77777777" w:rsidTr="00EA15C0">
        <w:trPr>
          <w:trHeight w:val="283"/>
          <w:jc w:val="center"/>
        </w:trPr>
        <w:tc>
          <w:tcPr>
            <w:tcW w:w="2394" w:type="dxa"/>
            <w:tcBorders>
              <w:top w:val="nil"/>
              <w:left w:val="single" w:sz="8" w:space="0" w:color="000000"/>
              <w:bottom w:val="single" w:sz="8" w:space="0" w:color="000000"/>
              <w:right w:val="single" w:sz="8" w:space="0" w:color="000000"/>
            </w:tcBorders>
            <w:tcMar>
              <w:top w:w="57" w:type="dxa"/>
              <w:left w:w="57" w:type="dxa"/>
              <w:bottom w:w="74" w:type="dxa"/>
              <w:right w:w="0" w:type="dxa"/>
            </w:tcMar>
            <w:hideMark/>
          </w:tcPr>
          <w:p w14:paraId="52B6D1B6" w14:textId="77777777" w:rsidR="00F00BA6" w:rsidRPr="009D7B0B" w:rsidRDefault="00F00BA6" w:rsidP="00EA15C0">
            <w:pPr>
              <w:spacing w:after="0" w:line="240" w:lineRule="auto"/>
              <w:ind w:right="-1"/>
              <w:textAlignment w:val="center"/>
              <w:rPr>
                <w:rFonts w:cs="Times New Roman"/>
                <w:color w:val="000000"/>
                <w:szCs w:val="24"/>
              </w:rPr>
            </w:pPr>
            <w:r>
              <w:rPr>
                <w:rFonts w:cs="Times New Roman"/>
                <w:color w:val="000000"/>
                <w:szCs w:val="24"/>
              </w:rPr>
              <w:t>АМ/Г 27</w:t>
            </w:r>
          </w:p>
        </w:tc>
        <w:tc>
          <w:tcPr>
            <w:tcW w:w="1730" w:type="dxa"/>
            <w:tcBorders>
              <w:top w:val="nil"/>
              <w:left w:val="nil"/>
              <w:bottom w:val="single" w:sz="8" w:space="0" w:color="000000"/>
              <w:right w:val="single" w:sz="8" w:space="0" w:color="000000"/>
            </w:tcBorders>
            <w:tcMar>
              <w:top w:w="57" w:type="dxa"/>
              <w:left w:w="57" w:type="dxa"/>
              <w:bottom w:w="74" w:type="dxa"/>
              <w:right w:w="0" w:type="dxa"/>
            </w:tcMar>
            <w:hideMark/>
          </w:tcPr>
          <w:p w14:paraId="4A981BA4" w14:textId="77777777" w:rsidR="00F00BA6" w:rsidRPr="00C079EC" w:rsidRDefault="00F00BA6" w:rsidP="00EA15C0">
            <w:pPr>
              <w:spacing w:after="0" w:line="240" w:lineRule="auto"/>
              <w:ind w:right="-1"/>
              <w:jc w:val="center"/>
              <w:textAlignment w:val="center"/>
              <w:rPr>
                <w:rFonts w:cs="Times New Roman"/>
                <w:color w:val="000000"/>
                <w:szCs w:val="24"/>
                <w:lang w:val="en-US"/>
              </w:rPr>
            </w:pPr>
            <w:r w:rsidRPr="009D7B0B">
              <w:rPr>
                <w:rFonts w:cs="Times New Roman"/>
                <w:color w:val="000000"/>
                <w:szCs w:val="24"/>
              </w:rPr>
              <w:t>3,75</w:t>
            </w:r>
            <w:r>
              <w:rPr>
                <w:rFonts w:cs="Times New Roman"/>
                <w:color w:val="000000"/>
                <w:szCs w:val="24"/>
                <w:lang w:val="en-US"/>
              </w:rPr>
              <w:t>+3,50</w:t>
            </w:r>
          </w:p>
        </w:tc>
        <w:tc>
          <w:tcPr>
            <w:tcW w:w="0" w:type="auto"/>
            <w:tcBorders>
              <w:top w:val="nil"/>
              <w:left w:val="nil"/>
              <w:bottom w:val="single" w:sz="8" w:space="0" w:color="000000"/>
              <w:right w:val="single" w:sz="8" w:space="0" w:color="000000"/>
            </w:tcBorders>
            <w:tcMar>
              <w:top w:w="57" w:type="dxa"/>
              <w:left w:w="57" w:type="dxa"/>
              <w:bottom w:w="74" w:type="dxa"/>
              <w:right w:w="0" w:type="dxa"/>
            </w:tcMar>
            <w:hideMark/>
          </w:tcPr>
          <w:p w14:paraId="48694B54" w14:textId="77777777" w:rsidR="00F00BA6" w:rsidRPr="009D7B0B" w:rsidRDefault="00F00BA6" w:rsidP="00EA15C0">
            <w:pPr>
              <w:spacing w:after="0" w:line="240" w:lineRule="auto"/>
              <w:ind w:right="-1"/>
              <w:jc w:val="center"/>
              <w:textAlignment w:val="center"/>
              <w:rPr>
                <w:rFonts w:cs="Times New Roman"/>
                <w:color w:val="000000"/>
                <w:szCs w:val="24"/>
              </w:rPr>
            </w:pPr>
            <w:r w:rsidRPr="009D7B0B">
              <w:rPr>
                <w:rFonts w:cs="Times New Roman"/>
                <w:color w:val="000000"/>
                <w:szCs w:val="24"/>
              </w:rPr>
              <w:t>2 x 0,50</w:t>
            </w:r>
          </w:p>
        </w:tc>
        <w:tc>
          <w:tcPr>
            <w:tcW w:w="739" w:type="dxa"/>
            <w:tcBorders>
              <w:top w:val="nil"/>
              <w:left w:val="nil"/>
              <w:bottom w:val="single" w:sz="8" w:space="0" w:color="000000"/>
              <w:right w:val="single" w:sz="8" w:space="0" w:color="000000"/>
            </w:tcBorders>
            <w:tcMar>
              <w:top w:w="57" w:type="dxa"/>
              <w:left w:w="57" w:type="dxa"/>
              <w:bottom w:w="74" w:type="dxa"/>
              <w:right w:w="0" w:type="dxa"/>
            </w:tcMar>
            <w:hideMark/>
          </w:tcPr>
          <w:p w14:paraId="0A7BACD0" w14:textId="77777777" w:rsidR="00F00BA6" w:rsidRPr="009D7B0B" w:rsidRDefault="00F00BA6" w:rsidP="00EA15C0">
            <w:pPr>
              <w:spacing w:after="0" w:line="240" w:lineRule="auto"/>
              <w:ind w:right="-1"/>
              <w:jc w:val="center"/>
              <w:textAlignment w:val="center"/>
              <w:rPr>
                <w:rFonts w:cs="Times New Roman"/>
                <w:color w:val="000000"/>
                <w:szCs w:val="24"/>
              </w:rPr>
            </w:pPr>
            <w:r>
              <w:rPr>
                <w:rFonts w:cs="Times New Roman"/>
                <w:color w:val="000000"/>
                <w:szCs w:val="24"/>
              </w:rPr>
              <w:t>8,25</w:t>
            </w:r>
          </w:p>
        </w:tc>
        <w:tc>
          <w:tcPr>
            <w:tcW w:w="940" w:type="dxa"/>
            <w:tcBorders>
              <w:top w:val="nil"/>
              <w:left w:val="nil"/>
              <w:bottom w:val="single" w:sz="8" w:space="0" w:color="000000"/>
              <w:right w:val="single" w:sz="8" w:space="0" w:color="000000"/>
            </w:tcBorders>
            <w:tcMar>
              <w:top w:w="57" w:type="dxa"/>
              <w:left w:w="57" w:type="dxa"/>
              <w:bottom w:w="74" w:type="dxa"/>
              <w:right w:w="0" w:type="dxa"/>
            </w:tcMar>
            <w:hideMark/>
          </w:tcPr>
          <w:p w14:paraId="45A14C21" w14:textId="77777777" w:rsidR="00F00BA6" w:rsidRPr="009D7B0B" w:rsidRDefault="00F00BA6" w:rsidP="00EA15C0">
            <w:pPr>
              <w:spacing w:after="0" w:line="240" w:lineRule="auto"/>
              <w:ind w:right="-1"/>
              <w:jc w:val="center"/>
              <w:textAlignment w:val="center"/>
              <w:rPr>
                <w:rFonts w:cs="Times New Roman"/>
                <w:color w:val="000000"/>
                <w:szCs w:val="24"/>
              </w:rPr>
            </w:pPr>
            <w:r w:rsidRPr="009D7B0B">
              <w:rPr>
                <w:rFonts w:cs="Times New Roman"/>
                <w:color w:val="000000"/>
                <w:szCs w:val="24"/>
              </w:rPr>
              <w:t>2 x 1,00</w:t>
            </w:r>
          </w:p>
        </w:tc>
        <w:tc>
          <w:tcPr>
            <w:tcW w:w="835" w:type="dxa"/>
            <w:tcBorders>
              <w:top w:val="nil"/>
              <w:left w:val="nil"/>
              <w:bottom w:val="single" w:sz="8" w:space="0" w:color="000000"/>
              <w:right w:val="single" w:sz="8" w:space="0" w:color="000000"/>
            </w:tcBorders>
            <w:tcMar>
              <w:top w:w="57" w:type="dxa"/>
              <w:left w:w="57" w:type="dxa"/>
              <w:bottom w:w="74" w:type="dxa"/>
              <w:right w:w="0" w:type="dxa"/>
            </w:tcMar>
            <w:hideMark/>
          </w:tcPr>
          <w:p w14:paraId="57F25A0A" w14:textId="77777777" w:rsidR="00F00BA6" w:rsidRPr="009D7B0B" w:rsidRDefault="00F00BA6" w:rsidP="00EA15C0">
            <w:pPr>
              <w:spacing w:after="0" w:line="240" w:lineRule="auto"/>
              <w:ind w:right="-1"/>
              <w:jc w:val="center"/>
              <w:textAlignment w:val="center"/>
              <w:rPr>
                <w:rFonts w:cs="Times New Roman"/>
                <w:color w:val="000000"/>
                <w:szCs w:val="24"/>
              </w:rPr>
            </w:pPr>
            <w:r>
              <w:rPr>
                <w:rFonts w:cs="Times New Roman"/>
                <w:color w:val="000000"/>
                <w:szCs w:val="24"/>
              </w:rPr>
              <w:t>10,25</w:t>
            </w:r>
          </w:p>
        </w:tc>
      </w:tr>
      <w:tr w:rsidR="00F00BA6" w:rsidRPr="009D7B0B" w14:paraId="639499BB" w14:textId="77777777" w:rsidTr="00EA15C0">
        <w:trPr>
          <w:trHeight w:val="283"/>
          <w:jc w:val="center"/>
        </w:trPr>
        <w:tc>
          <w:tcPr>
            <w:tcW w:w="2394" w:type="dxa"/>
            <w:tcBorders>
              <w:top w:val="nil"/>
              <w:left w:val="single" w:sz="8" w:space="0" w:color="000000"/>
              <w:bottom w:val="single" w:sz="8" w:space="0" w:color="000000"/>
              <w:right w:val="single" w:sz="8" w:space="0" w:color="000000"/>
            </w:tcBorders>
            <w:tcMar>
              <w:top w:w="57" w:type="dxa"/>
              <w:left w:w="57" w:type="dxa"/>
              <w:bottom w:w="74" w:type="dxa"/>
              <w:right w:w="0" w:type="dxa"/>
            </w:tcMar>
            <w:hideMark/>
          </w:tcPr>
          <w:p w14:paraId="325F7A72" w14:textId="77777777" w:rsidR="00F00BA6" w:rsidRPr="009D7B0B" w:rsidRDefault="00F00BA6" w:rsidP="00EA15C0">
            <w:pPr>
              <w:spacing w:after="0" w:line="240" w:lineRule="auto"/>
              <w:ind w:right="-1"/>
              <w:textAlignment w:val="center"/>
              <w:rPr>
                <w:rFonts w:cs="Times New Roman"/>
                <w:color w:val="000000"/>
                <w:szCs w:val="24"/>
              </w:rPr>
            </w:pPr>
            <w:r>
              <w:rPr>
                <w:rFonts w:cs="Times New Roman"/>
                <w:color w:val="000000"/>
                <w:szCs w:val="24"/>
              </w:rPr>
              <w:t>СП/Г</w:t>
            </w:r>
            <w:r w:rsidRPr="009D7B0B">
              <w:rPr>
                <w:rFonts w:cs="Times New Roman"/>
                <w:color w:val="000000"/>
                <w:szCs w:val="24"/>
              </w:rPr>
              <w:t xml:space="preserve"> 25.50</w:t>
            </w:r>
          </w:p>
        </w:tc>
        <w:tc>
          <w:tcPr>
            <w:tcW w:w="1730" w:type="dxa"/>
            <w:tcBorders>
              <w:top w:val="nil"/>
              <w:left w:val="nil"/>
              <w:bottom w:val="single" w:sz="8" w:space="0" w:color="000000"/>
              <w:right w:val="single" w:sz="8" w:space="0" w:color="000000"/>
            </w:tcBorders>
            <w:tcMar>
              <w:top w:w="57" w:type="dxa"/>
              <w:left w:w="57" w:type="dxa"/>
              <w:bottom w:w="74" w:type="dxa"/>
              <w:right w:w="0" w:type="dxa"/>
            </w:tcMar>
            <w:hideMark/>
          </w:tcPr>
          <w:p w14:paraId="13E93D6F" w14:textId="77777777" w:rsidR="00F00BA6" w:rsidRPr="00C079EC" w:rsidRDefault="00F00BA6" w:rsidP="00EA15C0">
            <w:pPr>
              <w:spacing w:after="0" w:line="240" w:lineRule="auto"/>
              <w:ind w:right="-1"/>
              <w:jc w:val="center"/>
              <w:textAlignment w:val="center"/>
              <w:rPr>
                <w:rFonts w:cs="Times New Roman"/>
                <w:color w:val="000000"/>
                <w:szCs w:val="24"/>
                <w:lang w:val="en-US"/>
              </w:rPr>
            </w:pPr>
            <w:r w:rsidRPr="009D7B0B">
              <w:rPr>
                <w:rFonts w:cs="Times New Roman"/>
                <w:color w:val="000000"/>
                <w:szCs w:val="24"/>
              </w:rPr>
              <w:t>2 x 3,</w:t>
            </w:r>
            <w:r>
              <w:rPr>
                <w:rFonts w:cs="Times New Roman"/>
                <w:color w:val="000000"/>
                <w:szCs w:val="24"/>
                <w:lang w:val="en-US"/>
              </w:rPr>
              <w:t>50</w:t>
            </w:r>
          </w:p>
        </w:tc>
        <w:tc>
          <w:tcPr>
            <w:tcW w:w="0" w:type="auto"/>
            <w:tcBorders>
              <w:top w:val="nil"/>
              <w:left w:val="nil"/>
              <w:bottom w:val="single" w:sz="8" w:space="0" w:color="000000"/>
              <w:right w:val="single" w:sz="8" w:space="0" w:color="000000"/>
            </w:tcBorders>
            <w:tcMar>
              <w:top w:w="57" w:type="dxa"/>
              <w:left w:w="57" w:type="dxa"/>
              <w:bottom w:w="74" w:type="dxa"/>
              <w:right w:w="0" w:type="dxa"/>
            </w:tcMar>
            <w:hideMark/>
          </w:tcPr>
          <w:p w14:paraId="75E692E1" w14:textId="77777777" w:rsidR="00F00BA6" w:rsidRPr="009D7B0B" w:rsidRDefault="00F00BA6" w:rsidP="00EA15C0">
            <w:pPr>
              <w:spacing w:after="0" w:line="240" w:lineRule="auto"/>
              <w:ind w:right="-1"/>
              <w:jc w:val="center"/>
              <w:textAlignment w:val="center"/>
              <w:rPr>
                <w:rFonts w:cs="Times New Roman"/>
                <w:color w:val="000000"/>
                <w:szCs w:val="24"/>
              </w:rPr>
            </w:pPr>
            <w:r w:rsidRPr="009D7B0B">
              <w:rPr>
                <w:rFonts w:cs="Times New Roman"/>
                <w:color w:val="000000"/>
                <w:szCs w:val="24"/>
              </w:rPr>
              <w:t>2 x 0,50</w:t>
            </w:r>
          </w:p>
        </w:tc>
        <w:tc>
          <w:tcPr>
            <w:tcW w:w="739" w:type="dxa"/>
            <w:tcBorders>
              <w:top w:val="nil"/>
              <w:left w:val="nil"/>
              <w:bottom w:val="single" w:sz="8" w:space="0" w:color="000000"/>
              <w:right w:val="single" w:sz="8" w:space="0" w:color="000000"/>
            </w:tcBorders>
            <w:tcMar>
              <w:top w:w="57" w:type="dxa"/>
              <w:left w:w="57" w:type="dxa"/>
              <w:bottom w:w="74" w:type="dxa"/>
              <w:right w:w="0" w:type="dxa"/>
            </w:tcMar>
            <w:hideMark/>
          </w:tcPr>
          <w:p w14:paraId="299DAD7D" w14:textId="77777777" w:rsidR="00F00BA6" w:rsidRPr="00C079EC" w:rsidRDefault="00F00BA6" w:rsidP="00EA15C0">
            <w:pPr>
              <w:spacing w:after="0" w:line="240" w:lineRule="auto"/>
              <w:ind w:right="-1"/>
              <w:jc w:val="center"/>
              <w:textAlignment w:val="center"/>
              <w:rPr>
                <w:rFonts w:cs="Times New Roman"/>
                <w:color w:val="000000"/>
                <w:szCs w:val="24"/>
                <w:lang w:val="en-US"/>
              </w:rPr>
            </w:pPr>
            <w:r w:rsidRPr="009D7B0B">
              <w:rPr>
                <w:rFonts w:cs="Times New Roman"/>
                <w:color w:val="000000"/>
                <w:szCs w:val="24"/>
              </w:rPr>
              <w:t>8,</w:t>
            </w:r>
            <w:r>
              <w:rPr>
                <w:rFonts w:cs="Times New Roman"/>
                <w:color w:val="000000"/>
                <w:szCs w:val="24"/>
                <w:lang w:val="en-US"/>
              </w:rPr>
              <w:t>00</w:t>
            </w:r>
          </w:p>
        </w:tc>
        <w:tc>
          <w:tcPr>
            <w:tcW w:w="940" w:type="dxa"/>
            <w:tcBorders>
              <w:top w:val="nil"/>
              <w:left w:val="nil"/>
              <w:bottom w:val="single" w:sz="8" w:space="0" w:color="000000"/>
              <w:right w:val="single" w:sz="8" w:space="0" w:color="000000"/>
            </w:tcBorders>
            <w:tcMar>
              <w:top w:w="57" w:type="dxa"/>
              <w:left w:w="57" w:type="dxa"/>
              <w:bottom w:w="74" w:type="dxa"/>
              <w:right w:w="0" w:type="dxa"/>
            </w:tcMar>
            <w:hideMark/>
          </w:tcPr>
          <w:p w14:paraId="21154FAE" w14:textId="77777777" w:rsidR="00F00BA6" w:rsidRPr="009D7B0B" w:rsidRDefault="00F00BA6" w:rsidP="00EA15C0">
            <w:pPr>
              <w:spacing w:after="0" w:line="240" w:lineRule="auto"/>
              <w:ind w:right="-1"/>
              <w:jc w:val="center"/>
              <w:textAlignment w:val="center"/>
              <w:rPr>
                <w:rFonts w:cs="Times New Roman"/>
                <w:color w:val="000000"/>
                <w:szCs w:val="24"/>
              </w:rPr>
            </w:pPr>
            <w:r w:rsidRPr="009D7B0B">
              <w:rPr>
                <w:rFonts w:cs="Times New Roman"/>
                <w:color w:val="000000"/>
                <w:szCs w:val="24"/>
              </w:rPr>
              <w:t>2 x 1,00</w:t>
            </w:r>
          </w:p>
        </w:tc>
        <w:tc>
          <w:tcPr>
            <w:tcW w:w="835" w:type="dxa"/>
            <w:tcBorders>
              <w:top w:val="nil"/>
              <w:left w:val="nil"/>
              <w:bottom w:val="single" w:sz="8" w:space="0" w:color="000000"/>
              <w:right w:val="single" w:sz="8" w:space="0" w:color="000000"/>
            </w:tcBorders>
            <w:tcMar>
              <w:top w:w="57" w:type="dxa"/>
              <w:left w:w="57" w:type="dxa"/>
              <w:bottom w:w="74" w:type="dxa"/>
              <w:right w:w="0" w:type="dxa"/>
            </w:tcMar>
            <w:hideMark/>
          </w:tcPr>
          <w:p w14:paraId="499E93B0" w14:textId="77777777" w:rsidR="00F00BA6" w:rsidRPr="00C079EC" w:rsidRDefault="00F00BA6" w:rsidP="00EA15C0">
            <w:pPr>
              <w:spacing w:after="0" w:line="240" w:lineRule="auto"/>
              <w:ind w:right="-1"/>
              <w:jc w:val="center"/>
              <w:textAlignment w:val="center"/>
              <w:rPr>
                <w:rFonts w:cs="Times New Roman"/>
                <w:color w:val="000000"/>
                <w:szCs w:val="24"/>
                <w:lang w:val="en-US"/>
              </w:rPr>
            </w:pPr>
            <w:r w:rsidRPr="009D7B0B">
              <w:rPr>
                <w:rFonts w:cs="Times New Roman"/>
                <w:color w:val="000000"/>
                <w:szCs w:val="24"/>
              </w:rPr>
              <w:t>10,</w:t>
            </w:r>
            <w:r>
              <w:rPr>
                <w:rFonts w:cs="Times New Roman"/>
                <w:color w:val="000000"/>
                <w:szCs w:val="24"/>
                <w:lang w:val="en-US"/>
              </w:rPr>
              <w:t>00</w:t>
            </w:r>
          </w:p>
        </w:tc>
      </w:tr>
      <w:tr w:rsidR="00F00BA6" w:rsidRPr="009D7B0B" w14:paraId="157D4809" w14:textId="77777777" w:rsidTr="00EA15C0">
        <w:trPr>
          <w:trHeight w:val="283"/>
          <w:jc w:val="center"/>
        </w:trPr>
        <w:tc>
          <w:tcPr>
            <w:tcW w:w="2394" w:type="dxa"/>
            <w:tcBorders>
              <w:top w:val="nil"/>
              <w:left w:val="single" w:sz="8" w:space="0" w:color="000000"/>
              <w:bottom w:val="single" w:sz="8" w:space="0" w:color="000000"/>
              <w:right w:val="single" w:sz="8" w:space="0" w:color="000000"/>
            </w:tcBorders>
            <w:tcMar>
              <w:top w:w="57" w:type="dxa"/>
              <w:left w:w="57" w:type="dxa"/>
              <w:bottom w:w="74" w:type="dxa"/>
              <w:right w:w="0" w:type="dxa"/>
            </w:tcMar>
            <w:hideMark/>
          </w:tcPr>
          <w:p w14:paraId="56DA901F" w14:textId="77777777" w:rsidR="00F00BA6" w:rsidRPr="009D7B0B" w:rsidRDefault="00F00BA6" w:rsidP="00EA15C0">
            <w:pPr>
              <w:spacing w:after="0" w:line="240" w:lineRule="auto"/>
              <w:ind w:right="-1"/>
              <w:textAlignment w:val="center"/>
              <w:rPr>
                <w:rFonts w:cs="Times New Roman"/>
                <w:color w:val="000000"/>
                <w:szCs w:val="24"/>
              </w:rPr>
            </w:pPr>
            <w:r>
              <w:rPr>
                <w:rFonts w:cs="Times New Roman"/>
                <w:color w:val="000000"/>
                <w:szCs w:val="24"/>
              </w:rPr>
              <w:t>СП/Г 23.50</w:t>
            </w:r>
          </w:p>
        </w:tc>
        <w:tc>
          <w:tcPr>
            <w:tcW w:w="1730" w:type="dxa"/>
            <w:tcBorders>
              <w:top w:val="nil"/>
              <w:left w:val="nil"/>
              <w:bottom w:val="single" w:sz="8" w:space="0" w:color="000000"/>
              <w:right w:val="single" w:sz="8" w:space="0" w:color="000000"/>
            </w:tcBorders>
            <w:tcMar>
              <w:top w:w="57" w:type="dxa"/>
              <w:left w:w="57" w:type="dxa"/>
              <w:bottom w:w="74" w:type="dxa"/>
              <w:right w:w="0" w:type="dxa"/>
            </w:tcMar>
            <w:hideMark/>
          </w:tcPr>
          <w:p w14:paraId="19D7D266" w14:textId="77777777" w:rsidR="00F00BA6" w:rsidRPr="009D7B0B" w:rsidRDefault="00F00BA6" w:rsidP="00EA15C0">
            <w:pPr>
              <w:spacing w:after="0" w:line="240" w:lineRule="auto"/>
              <w:ind w:right="-1"/>
              <w:jc w:val="center"/>
              <w:textAlignment w:val="center"/>
              <w:rPr>
                <w:rFonts w:cs="Times New Roman"/>
                <w:color w:val="000000"/>
                <w:szCs w:val="24"/>
              </w:rPr>
            </w:pPr>
            <w:r w:rsidRPr="009D7B0B">
              <w:rPr>
                <w:rFonts w:cs="Times New Roman"/>
                <w:color w:val="000000"/>
                <w:szCs w:val="24"/>
              </w:rPr>
              <w:t>2 x 3,75</w:t>
            </w:r>
          </w:p>
        </w:tc>
        <w:tc>
          <w:tcPr>
            <w:tcW w:w="0" w:type="auto"/>
            <w:tcBorders>
              <w:top w:val="nil"/>
              <w:left w:val="nil"/>
              <w:bottom w:val="single" w:sz="8" w:space="0" w:color="000000"/>
              <w:right w:val="single" w:sz="8" w:space="0" w:color="000000"/>
            </w:tcBorders>
            <w:tcMar>
              <w:top w:w="57" w:type="dxa"/>
              <w:left w:w="57" w:type="dxa"/>
              <w:bottom w:w="74" w:type="dxa"/>
              <w:right w:w="0" w:type="dxa"/>
            </w:tcMar>
            <w:hideMark/>
          </w:tcPr>
          <w:p w14:paraId="07AF646E" w14:textId="77777777" w:rsidR="00F00BA6" w:rsidRPr="009D7B0B" w:rsidRDefault="00F00BA6" w:rsidP="00EA15C0">
            <w:pPr>
              <w:spacing w:after="0" w:line="240" w:lineRule="auto"/>
              <w:ind w:right="-1"/>
              <w:jc w:val="center"/>
              <w:textAlignment w:val="center"/>
              <w:rPr>
                <w:rFonts w:cs="Times New Roman"/>
                <w:color w:val="000000"/>
                <w:szCs w:val="24"/>
              </w:rPr>
            </w:pPr>
            <w:r w:rsidRPr="009D7B0B">
              <w:rPr>
                <w:rFonts w:cs="Times New Roman"/>
                <w:color w:val="000000"/>
                <w:szCs w:val="24"/>
              </w:rPr>
              <w:t>2 x 0,50</w:t>
            </w:r>
          </w:p>
        </w:tc>
        <w:tc>
          <w:tcPr>
            <w:tcW w:w="739" w:type="dxa"/>
            <w:tcBorders>
              <w:top w:val="nil"/>
              <w:left w:val="nil"/>
              <w:bottom w:val="single" w:sz="8" w:space="0" w:color="000000"/>
              <w:right w:val="single" w:sz="8" w:space="0" w:color="000000"/>
            </w:tcBorders>
            <w:tcMar>
              <w:top w:w="57" w:type="dxa"/>
              <w:left w:w="57" w:type="dxa"/>
              <w:bottom w:w="74" w:type="dxa"/>
              <w:right w:w="0" w:type="dxa"/>
            </w:tcMar>
            <w:hideMark/>
          </w:tcPr>
          <w:p w14:paraId="6EAC8D79" w14:textId="77777777" w:rsidR="00F00BA6" w:rsidRPr="009D7B0B" w:rsidRDefault="00F00BA6" w:rsidP="00EA15C0">
            <w:pPr>
              <w:spacing w:after="0" w:line="240" w:lineRule="auto"/>
              <w:ind w:right="-1"/>
              <w:jc w:val="center"/>
              <w:textAlignment w:val="center"/>
              <w:rPr>
                <w:rFonts w:cs="Times New Roman"/>
                <w:color w:val="000000"/>
                <w:szCs w:val="24"/>
              </w:rPr>
            </w:pPr>
            <w:r w:rsidRPr="009D7B0B">
              <w:rPr>
                <w:rFonts w:cs="Times New Roman"/>
                <w:color w:val="000000"/>
                <w:szCs w:val="24"/>
              </w:rPr>
              <w:t>8,50</w:t>
            </w:r>
          </w:p>
        </w:tc>
        <w:tc>
          <w:tcPr>
            <w:tcW w:w="940" w:type="dxa"/>
            <w:tcBorders>
              <w:top w:val="nil"/>
              <w:left w:val="nil"/>
              <w:bottom w:val="single" w:sz="8" w:space="0" w:color="000000"/>
              <w:right w:val="single" w:sz="8" w:space="0" w:color="000000"/>
            </w:tcBorders>
            <w:tcMar>
              <w:top w:w="57" w:type="dxa"/>
              <w:left w:w="57" w:type="dxa"/>
              <w:bottom w:w="74" w:type="dxa"/>
              <w:right w:w="0" w:type="dxa"/>
            </w:tcMar>
            <w:hideMark/>
          </w:tcPr>
          <w:p w14:paraId="6CBC6007" w14:textId="77777777" w:rsidR="00F00BA6" w:rsidRPr="009D7B0B" w:rsidRDefault="00F00BA6" w:rsidP="00EA15C0">
            <w:pPr>
              <w:spacing w:after="0" w:line="240" w:lineRule="auto"/>
              <w:ind w:right="-1"/>
              <w:jc w:val="center"/>
              <w:textAlignment w:val="center"/>
              <w:rPr>
                <w:rFonts w:cs="Times New Roman"/>
                <w:color w:val="000000"/>
                <w:szCs w:val="24"/>
              </w:rPr>
            </w:pPr>
            <w:r w:rsidRPr="009D7B0B">
              <w:rPr>
                <w:rFonts w:cs="Times New Roman"/>
                <w:color w:val="000000"/>
                <w:szCs w:val="24"/>
              </w:rPr>
              <w:t>2 x 1,00</w:t>
            </w:r>
          </w:p>
        </w:tc>
        <w:tc>
          <w:tcPr>
            <w:tcW w:w="835" w:type="dxa"/>
            <w:tcBorders>
              <w:top w:val="nil"/>
              <w:left w:val="nil"/>
              <w:bottom w:val="single" w:sz="8" w:space="0" w:color="000000"/>
              <w:right w:val="single" w:sz="8" w:space="0" w:color="000000"/>
            </w:tcBorders>
            <w:tcMar>
              <w:top w:w="57" w:type="dxa"/>
              <w:left w:w="57" w:type="dxa"/>
              <w:bottom w:w="74" w:type="dxa"/>
              <w:right w:w="0" w:type="dxa"/>
            </w:tcMar>
            <w:hideMark/>
          </w:tcPr>
          <w:p w14:paraId="11BCDD2A" w14:textId="77777777" w:rsidR="00F00BA6" w:rsidRPr="009D7B0B" w:rsidRDefault="00F00BA6" w:rsidP="00EA15C0">
            <w:pPr>
              <w:spacing w:after="0" w:line="240" w:lineRule="auto"/>
              <w:ind w:right="-1"/>
              <w:jc w:val="center"/>
              <w:textAlignment w:val="center"/>
              <w:rPr>
                <w:rFonts w:cs="Times New Roman"/>
                <w:color w:val="000000"/>
                <w:szCs w:val="24"/>
              </w:rPr>
            </w:pPr>
            <w:r w:rsidRPr="009D7B0B">
              <w:rPr>
                <w:rFonts w:cs="Times New Roman"/>
                <w:color w:val="000000"/>
                <w:szCs w:val="24"/>
              </w:rPr>
              <w:t>10,50</w:t>
            </w:r>
          </w:p>
        </w:tc>
      </w:tr>
      <w:tr w:rsidR="00F00BA6" w:rsidRPr="009D7B0B" w14:paraId="611CF5C5" w14:textId="77777777" w:rsidTr="00EA15C0">
        <w:trPr>
          <w:trHeight w:val="283"/>
          <w:jc w:val="center"/>
        </w:trPr>
        <w:tc>
          <w:tcPr>
            <w:tcW w:w="2394" w:type="dxa"/>
            <w:tcBorders>
              <w:top w:val="nil"/>
              <w:left w:val="single" w:sz="8" w:space="0" w:color="000000"/>
              <w:bottom w:val="single" w:sz="8" w:space="0" w:color="000000"/>
              <w:right w:val="single" w:sz="8" w:space="0" w:color="000000"/>
            </w:tcBorders>
            <w:tcMar>
              <w:top w:w="57" w:type="dxa"/>
              <w:left w:w="57" w:type="dxa"/>
              <w:bottom w:w="74" w:type="dxa"/>
              <w:right w:w="0" w:type="dxa"/>
            </w:tcMar>
            <w:hideMark/>
          </w:tcPr>
          <w:p w14:paraId="02414875" w14:textId="77777777" w:rsidR="00F00BA6" w:rsidRPr="009D7B0B" w:rsidRDefault="00F00BA6" w:rsidP="00EA15C0">
            <w:pPr>
              <w:spacing w:after="0" w:line="240" w:lineRule="auto"/>
              <w:ind w:right="-1"/>
              <w:textAlignment w:val="center"/>
              <w:rPr>
                <w:rFonts w:cs="Times New Roman"/>
                <w:color w:val="000000"/>
                <w:szCs w:val="24"/>
              </w:rPr>
            </w:pPr>
            <w:r w:rsidRPr="009D7B0B">
              <w:rPr>
                <w:rFonts w:cs="Times New Roman"/>
                <w:color w:val="000000"/>
                <w:szCs w:val="24"/>
              </w:rPr>
              <w:t xml:space="preserve">I </w:t>
            </w:r>
            <w:r>
              <w:rPr>
                <w:rFonts w:cs="Times New Roman"/>
                <w:color w:val="000000"/>
                <w:szCs w:val="24"/>
              </w:rPr>
              <w:t>клас/Г 20</w:t>
            </w:r>
          </w:p>
        </w:tc>
        <w:tc>
          <w:tcPr>
            <w:tcW w:w="1730" w:type="dxa"/>
            <w:tcBorders>
              <w:top w:val="nil"/>
              <w:left w:val="nil"/>
              <w:bottom w:val="single" w:sz="8" w:space="0" w:color="000000"/>
              <w:right w:val="single" w:sz="8" w:space="0" w:color="000000"/>
            </w:tcBorders>
            <w:tcMar>
              <w:top w:w="57" w:type="dxa"/>
              <w:left w:w="57" w:type="dxa"/>
              <w:bottom w:w="74" w:type="dxa"/>
              <w:right w:w="0" w:type="dxa"/>
            </w:tcMar>
            <w:hideMark/>
          </w:tcPr>
          <w:p w14:paraId="1D85530C" w14:textId="77777777" w:rsidR="00F00BA6" w:rsidRPr="00C079EC" w:rsidRDefault="00F00BA6" w:rsidP="00EA15C0">
            <w:pPr>
              <w:spacing w:after="0" w:line="240" w:lineRule="auto"/>
              <w:ind w:right="-1"/>
              <w:jc w:val="center"/>
              <w:textAlignment w:val="center"/>
              <w:rPr>
                <w:rFonts w:cs="Times New Roman"/>
                <w:color w:val="000000"/>
                <w:szCs w:val="24"/>
                <w:lang w:val="en-US"/>
              </w:rPr>
            </w:pPr>
            <w:r w:rsidRPr="009D7B0B">
              <w:rPr>
                <w:rFonts w:cs="Times New Roman"/>
                <w:color w:val="000000"/>
                <w:szCs w:val="24"/>
              </w:rPr>
              <w:t>2 x 3,</w:t>
            </w:r>
            <w:r>
              <w:rPr>
                <w:rFonts w:cs="Times New Roman"/>
                <w:color w:val="000000"/>
                <w:szCs w:val="24"/>
                <w:lang w:val="en-US"/>
              </w:rPr>
              <w:t>50</w:t>
            </w:r>
          </w:p>
        </w:tc>
        <w:tc>
          <w:tcPr>
            <w:tcW w:w="0" w:type="auto"/>
            <w:tcBorders>
              <w:top w:val="nil"/>
              <w:left w:val="nil"/>
              <w:bottom w:val="single" w:sz="8" w:space="0" w:color="000000"/>
              <w:right w:val="single" w:sz="8" w:space="0" w:color="000000"/>
            </w:tcBorders>
            <w:tcMar>
              <w:top w:w="57" w:type="dxa"/>
              <w:left w:w="57" w:type="dxa"/>
              <w:bottom w:w="74" w:type="dxa"/>
              <w:right w:w="0" w:type="dxa"/>
            </w:tcMar>
            <w:hideMark/>
          </w:tcPr>
          <w:p w14:paraId="1ECFC316" w14:textId="77777777" w:rsidR="00F00BA6" w:rsidRPr="009D7B0B" w:rsidRDefault="00F00BA6" w:rsidP="00EA15C0">
            <w:pPr>
              <w:spacing w:after="0" w:line="240" w:lineRule="auto"/>
              <w:ind w:right="-1"/>
              <w:jc w:val="center"/>
              <w:textAlignment w:val="center"/>
              <w:rPr>
                <w:rFonts w:cs="Times New Roman"/>
                <w:color w:val="000000"/>
                <w:szCs w:val="24"/>
              </w:rPr>
            </w:pPr>
            <w:r w:rsidRPr="009D7B0B">
              <w:rPr>
                <w:rFonts w:cs="Times New Roman"/>
                <w:color w:val="000000"/>
                <w:szCs w:val="24"/>
              </w:rPr>
              <w:t>2 x 0,50</w:t>
            </w:r>
          </w:p>
        </w:tc>
        <w:tc>
          <w:tcPr>
            <w:tcW w:w="739" w:type="dxa"/>
            <w:tcBorders>
              <w:top w:val="nil"/>
              <w:left w:val="nil"/>
              <w:bottom w:val="single" w:sz="8" w:space="0" w:color="000000"/>
              <w:right w:val="single" w:sz="8" w:space="0" w:color="000000"/>
            </w:tcBorders>
            <w:tcMar>
              <w:top w:w="57" w:type="dxa"/>
              <w:left w:w="57" w:type="dxa"/>
              <w:bottom w:w="74" w:type="dxa"/>
              <w:right w:w="0" w:type="dxa"/>
            </w:tcMar>
            <w:hideMark/>
          </w:tcPr>
          <w:p w14:paraId="237BF7AA" w14:textId="77777777" w:rsidR="00F00BA6" w:rsidRPr="00C079EC" w:rsidRDefault="00F00BA6" w:rsidP="00EA15C0">
            <w:pPr>
              <w:spacing w:after="0" w:line="240" w:lineRule="auto"/>
              <w:ind w:right="-1"/>
              <w:jc w:val="center"/>
              <w:textAlignment w:val="center"/>
              <w:rPr>
                <w:rFonts w:cs="Times New Roman"/>
                <w:color w:val="000000"/>
                <w:szCs w:val="24"/>
                <w:lang w:val="en-US"/>
              </w:rPr>
            </w:pPr>
            <w:r w:rsidRPr="009D7B0B">
              <w:rPr>
                <w:rFonts w:cs="Times New Roman"/>
                <w:color w:val="000000"/>
                <w:szCs w:val="24"/>
              </w:rPr>
              <w:t>8,</w:t>
            </w:r>
            <w:r>
              <w:rPr>
                <w:rFonts w:cs="Times New Roman"/>
                <w:color w:val="000000"/>
                <w:szCs w:val="24"/>
                <w:lang w:val="en-US"/>
              </w:rPr>
              <w:t>00</w:t>
            </w:r>
          </w:p>
        </w:tc>
        <w:tc>
          <w:tcPr>
            <w:tcW w:w="940" w:type="dxa"/>
            <w:tcBorders>
              <w:top w:val="nil"/>
              <w:left w:val="nil"/>
              <w:bottom w:val="single" w:sz="8" w:space="0" w:color="000000"/>
              <w:right w:val="single" w:sz="8" w:space="0" w:color="000000"/>
            </w:tcBorders>
            <w:tcMar>
              <w:top w:w="57" w:type="dxa"/>
              <w:left w:w="57" w:type="dxa"/>
              <w:bottom w:w="74" w:type="dxa"/>
              <w:right w:w="0" w:type="dxa"/>
            </w:tcMar>
            <w:hideMark/>
          </w:tcPr>
          <w:p w14:paraId="65D8F1F9" w14:textId="77777777" w:rsidR="00F00BA6" w:rsidRPr="009D7B0B" w:rsidRDefault="00F00BA6" w:rsidP="00EA15C0">
            <w:pPr>
              <w:spacing w:after="0" w:line="240" w:lineRule="auto"/>
              <w:ind w:right="-1"/>
              <w:jc w:val="center"/>
              <w:textAlignment w:val="center"/>
              <w:rPr>
                <w:rFonts w:cs="Times New Roman"/>
                <w:color w:val="000000"/>
                <w:szCs w:val="24"/>
              </w:rPr>
            </w:pPr>
            <w:r w:rsidRPr="009D7B0B">
              <w:rPr>
                <w:rFonts w:cs="Times New Roman"/>
                <w:color w:val="000000"/>
                <w:szCs w:val="24"/>
              </w:rPr>
              <w:t>2 x 1,00</w:t>
            </w:r>
          </w:p>
        </w:tc>
        <w:tc>
          <w:tcPr>
            <w:tcW w:w="835" w:type="dxa"/>
            <w:tcBorders>
              <w:top w:val="nil"/>
              <w:left w:val="nil"/>
              <w:bottom w:val="single" w:sz="8" w:space="0" w:color="000000"/>
              <w:right w:val="single" w:sz="8" w:space="0" w:color="000000"/>
            </w:tcBorders>
            <w:tcMar>
              <w:top w:w="57" w:type="dxa"/>
              <w:left w:w="57" w:type="dxa"/>
              <w:bottom w:w="74" w:type="dxa"/>
              <w:right w:w="0" w:type="dxa"/>
            </w:tcMar>
            <w:hideMark/>
          </w:tcPr>
          <w:p w14:paraId="4EC7C6A8" w14:textId="77777777" w:rsidR="00F00BA6" w:rsidRPr="00C079EC" w:rsidRDefault="00F00BA6" w:rsidP="00EA15C0">
            <w:pPr>
              <w:spacing w:after="0" w:line="240" w:lineRule="auto"/>
              <w:ind w:right="-1"/>
              <w:jc w:val="center"/>
              <w:textAlignment w:val="center"/>
              <w:rPr>
                <w:rFonts w:cs="Times New Roman"/>
                <w:color w:val="000000"/>
                <w:szCs w:val="24"/>
                <w:lang w:val="en-US"/>
              </w:rPr>
            </w:pPr>
            <w:r w:rsidRPr="009D7B0B">
              <w:rPr>
                <w:rFonts w:cs="Times New Roman"/>
                <w:color w:val="000000"/>
                <w:szCs w:val="24"/>
              </w:rPr>
              <w:t>10,</w:t>
            </w:r>
            <w:r>
              <w:rPr>
                <w:rFonts w:cs="Times New Roman"/>
                <w:color w:val="000000"/>
                <w:szCs w:val="24"/>
                <w:lang w:val="en-US"/>
              </w:rPr>
              <w:t>00</w:t>
            </w:r>
          </w:p>
        </w:tc>
      </w:tr>
      <w:tr w:rsidR="00F00BA6" w:rsidRPr="009D7B0B" w14:paraId="6C1D2FD9" w14:textId="77777777" w:rsidTr="00EA15C0">
        <w:trPr>
          <w:trHeight w:val="283"/>
          <w:jc w:val="center"/>
        </w:trPr>
        <w:tc>
          <w:tcPr>
            <w:tcW w:w="2394" w:type="dxa"/>
            <w:tcBorders>
              <w:top w:val="nil"/>
              <w:left w:val="single" w:sz="8" w:space="0" w:color="000000"/>
              <w:bottom w:val="single" w:sz="8" w:space="0" w:color="000000"/>
              <w:right w:val="single" w:sz="8" w:space="0" w:color="000000"/>
            </w:tcBorders>
            <w:tcMar>
              <w:top w:w="57" w:type="dxa"/>
              <w:left w:w="57" w:type="dxa"/>
              <w:bottom w:w="74" w:type="dxa"/>
              <w:right w:w="0" w:type="dxa"/>
            </w:tcMar>
          </w:tcPr>
          <w:p w14:paraId="2F0D5F22" w14:textId="77777777" w:rsidR="00F00BA6" w:rsidRPr="00181F74" w:rsidRDefault="00F00BA6" w:rsidP="00EA15C0">
            <w:pPr>
              <w:spacing w:after="0" w:line="240" w:lineRule="auto"/>
              <w:ind w:right="-1"/>
              <w:textAlignment w:val="center"/>
              <w:rPr>
                <w:rFonts w:cs="Times New Roman"/>
                <w:color w:val="000000"/>
                <w:szCs w:val="24"/>
              </w:rPr>
            </w:pPr>
            <w:r w:rsidRPr="00181F74">
              <w:rPr>
                <w:rFonts w:cs="Times New Roman"/>
                <w:color w:val="000000"/>
                <w:szCs w:val="24"/>
              </w:rPr>
              <w:t>I клас/Г 10.50</w:t>
            </w:r>
          </w:p>
        </w:tc>
        <w:tc>
          <w:tcPr>
            <w:tcW w:w="1730" w:type="dxa"/>
            <w:tcBorders>
              <w:top w:val="nil"/>
              <w:left w:val="nil"/>
              <w:bottom w:val="single" w:sz="8" w:space="0" w:color="000000"/>
              <w:right w:val="single" w:sz="8" w:space="0" w:color="000000"/>
            </w:tcBorders>
            <w:tcMar>
              <w:top w:w="57" w:type="dxa"/>
              <w:left w:w="57" w:type="dxa"/>
              <w:bottom w:w="74" w:type="dxa"/>
              <w:right w:w="0" w:type="dxa"/>
            </w:tcMar>
          </w:tcPr>
          <w:p w14:paraId="2F0769A7" w14:textId="77777777" w:rsidR="00F00BA6" w:rsidRPr="00181F74" w:rsidRDefault="00F00BA6" w:rsidP="00EA15C0">
            <w:pPr>
              <w:spacing w:after="0" w:line="240" w:lineRule="auto"/>
              <w:ind w:right="-1"/>
              <w:jc w:val="center"/>
              <w:textAlignment w:val="center"/>
              <w:rPr>
                <w:rFonts w:cs="Times New Roman"/>
                <w:color w:val="000000"/>
                <w:szCs w:val="24"/>
              </w:rPr>
            </w:pPr>
            <w:r w:rsidRPr="00181F74">
              <w:rPr>
                <w:rFonts w:cs="Times New Roman"/>
                <w:color w:val="000000"/>
                <w:szCs w:val="24"/>
              </w:rPr>
              <w:t>2 x 3,50</w:t>
            </w:r>
          </w:p>
        </w:tc>
        <w:tc>
          <w:tcPr>
            <w:tcW w:w="0" w:type="auto"/>
            <w:tcBorders>
              <w:top w:val="nil"/>
              <w:left w:val="nil"/>
              <w:bottom w:val="single" w:sz="8" w:space="0" w:color="000000"/>
              <w:right w:val="single" w:sz="8" w:space="0" w:color="000000"/>
            </w:tcBorders>
            <w:tcMar>
              <w:top w:w="57" w:type="dxa"/>
              <w:left w:w="57" w:type="dxa"/>
              <w:bottom w:w="74" w:type="dxa"/>
              <w:right w:w="0" w:type="dxa"/>
            </w:tcMar>
          </w:tcPr>
          <w:p w14:paraId="4A6CFE63" w14:textId="77777777" w:rsidR="00F00BA6" w:rsidRPr="00181F74" w:rsidRDefault="00F00BA6" w:rsidP="00EA15C0">
            <w:pPr>
              <w:spacing w:after="0" w:line="240" w:lineRule="auto"/>
              <w:ind w:right="-1"/>
              <w:jc w:val="center"/>
              <w:textAlignment w:val="center"/>
              <w:rPr>
                <w:rFonts w:cs="Times New Roman"/>
                <w:color w:val="000000"/>
                <w:szCs w:val="24"/>
              </w:rPr>
            </w:pPr>
            <w:r w:rsidRPr="00181F74">
              <w:rPr>
                <w:rFonts w:cs="Times New Roman"/>
                <w:color w:val="000000"/>
                <w:szCs w:val="24"/>
              </w:rPr>
              <w:t>2 x 0,</w:t>
            </w:r>
            <w:r w:rsidRPr="00181F74">
              <w:rPr>
                <w:rFonts w:cs="Times New Roman"/>
                <w:color w:val="000000"/>
                <w:szCs w:val="24"/>
                <w:lang w:val="en-US"/>
              </w:rPr>
              <w:t>50</w:t>
            </w:r>
          </w:p>
        </w:tc>
        <w:tc>
          <w:tcPr>
            <w:tcW w:w="739" w:type="dxa"/>
            <w:tcBorders>
              <w:top w:val="nil"/>
              <w:left w:val="nil"/>
              <w:bottom w:val="single" w:sz="8" w:space="0" w:color="000000"/>
              <w:right w:val="single" w:sz="8" w:space="0" w:color="000000"/>
            </w:tcBorders>
            <w:tcMar>
              <w:top w:w="57" w:type="dxa"/>
              <w:left w:w="57" w:type="dxa"/>
              <w:bottom w:w="74" w:type="dxa"/>
              <w:right w:w="0" w:type="dxa"/>
            </w:tcMar>
          </w:tcPr>
          <w:p w14:paraId="52680A2F" w14:textId="77777777" w:rsidR="00F00BA6" w:rsidRPr="00181F74" w:rsidRDefault="00F00BA6" w:rsidP="00EA15C0">
            <w:pPr>
              <w:spacing w:after="0" w:line="240" w:lineRule="auto"/>
              <w:ind w:right="-1"/>
              <w:jc w:val="center"/>
              <w:textAlignment w:val="center"/>
              <w:rPr>
                <w:rFonts w:cs="Times New Roman"/>
                <w:color w:val="000000"/>
                <w:szCs w:val="24"/>
              </w:rPr>
            </w:pPr>
            <w:r w:rsidRPr="00181F74">
              <w:rPr>
                <w:rFonts w:cs="Times New Roman"/>
                <w:color w:val="000000"/>
                <w:szCs w:val="24"/>
              </w:rPr>
              <w:t>8,00</w:t>
            </w:r>
          </w:p>
        </w:tc>
        <w:tc>
          <w:tcPr>
            <w:tcW w:w="940" w:type="dxa"/>
            <w:tcBorders>
              <w:top w:val="nil"/>
              <w:left w:val="nil"/>
              <w:bottom w:val="single" w:sz="8" w:space="0" w:color="000000"/>
              <w:right w:val="single" w:sz="8" w:space="0" w:color="000000"/>
            </w:tcBorders>
            <w:tcMar>
              <w:top w:w="57" w:type="dxa"/>
              <w:left w:w="57" w:type="dxa"/>
              <w:bottom w:w="74" w:type="dxa"/>
              <w:right w:w="0" w:type="dxa"/>
            </w:tcMar>
          </w:tcPr>
          <w:p w14:paraId="7C5B8E54" w14:textId="77777777" w:rsidR="00F00BA6" w:rsidRPr="00181F74" w:rsidRDefault="00F00BA6" w:rsidP="00EA15C0">
            <w:pPr>
              <w:spacing w:after="0" w:line="240" w:lineRule="auto"/>
              <w:ind w:right="-1"/>
              <w:jc w:val="center"/>
              <w:textAlignment w:val="center"/>
              <w:rPr>
                <w:rFonts w:cs="Times New Roman"/>
                <w:color w:val="000000"/>
                <w:szCs w:val="24"/>
              </w:rPr>
            </w:pPr>
            <w:r w:rsidRPr="00181F74">
              <w:rPr>
                <w:rFonts w:cs="Times New Roman"/>
                <w:color w:val="000000"/>
                <w:szCs w:val="24"/>
              </w:rPr>
              <w:t>2 x 1,00</w:t>
            </w:r>
          </w:p>
        </w:tc>
        <w:tc>
          <w:tcPr>
            <w:tcW w:w="835" w:type="dxa"/>
            <w:tcBorders>
              <w:top w:val="nil"/>
              <w:left w:val="nil"/>
              <w:bottom w:val="single" w:sz="8" w:space="0" w:color="000000"/>
              <w:right w:val="single" w:sz="8" w:space="0" w:color="000000"/>
            </w:tcBorders>
            <w:tcMar>
              <w:top w:w="57" w:type="dxa"/>
              <w:left w:w="57" w:type="dxa"/>
              <w:bottom w:w="74" w:type="dxa"/>
              <w:right w:w="0" w:type="dxa"/>
            </w:tcMar>
          </w:tcPr>
          <w:p w14:paraId="5F7023E0" w14:textId="77777777" w:rsidR="00F00BA6" w:rsidRPr="00181F74" w:rsidRDefault="00F00BA6" w:rsidP="00EA15C0">
            <w:pPr>
              <w:spacing w:after="0" w:line="240" w:lineRule="auto"/>
              <w:ind w:right="-1"/>
              <w:jc w:val="center"/>
              <w:textAlignment w:val="center"/>
              <w:rPr>
                <w:rFonts w:cs="Times New Roman"/>
                <w:color w:val="000000"/>
                <w:szCs w:val="24"/>
              </w:rPr>
            </w:pPr>
            <w:r w:rsidRPr="00181F74">
              <w:rPr>
                <w:rFonts w:cs="Times New Roman"/>
                <w:color w:val="000000"/>
                <w:szCs w:val="24"/>
              </w:rPr>
              <w:t>10,00</w:t>
            </w:r>
          </w:p>
        </w:tc>
      </w:tr>
      <w:tr w:rsidR="00F00BA6" w:rsidRPr="009D7B0B" w14:paraId="7D87E4EB" w14:textId="77777777" w:rsidTr="00EA15C0">
        <w:trPr>
          <w:trHeight w:val="283"/>
          <w:jc w:val="center"/>
        </w:trPr>
        <w:tc>
          <w:tcPr>
            <w:tcW w:w="2394" w:type="dxa"/>
            <w:tcBorders>
              <w:top w:val="nil"/>
              <w:left w:val="single" w:sz="8" w:space="0" w:color="000000"/>
              <w:bottom w:val="single" w:sz="8" w:space="0" w:color="000000"/>
              <w:right w:val="single" w:sz="8" w:space="0" w:color="000000"/>
            </w:tcBorders>
            <w:tcMar>
              <w:top w:w="57" w:type="dxa"/>
              <w:left w:w="57" w:type="dxa"/>
              <w:bottom w:w="74" w:type="dxa"/>
              <w:right w:w="0" w:type="dxa"/>
            </w:tcMar>
            <w:hideMark/>
          </w:tcPr>
          <w:p w14:paraId="36C1921E" w14:textId="77777777" w:rsidR="00F00BA6" w:rsidRPr="00181F74" w:rsidRDefault="00F00BA6" w:rsidP="00EA15C0">
            <w:pPr>
              <w:spacing w:after="0" w:line="240" w:lineRule="auto"/>
              <w:ind w:right="-1"/>
              <w:textAlignment w:val="center"/>
              <w:rPr>
                <w:rFonts w:cs="Times New Roman"/>
                <w:color w:val="000000"/>
                <w:szCs w:val="24"/>
              </w:rPr>
            </w:pPr>
            <w:r w:rsidRPr="00181F74">
              <w:rPr>
                <w:rFonts w:cs="Times New Roman"/>
                <w:color w:val="000000"/>
                <w:szCs w:val="24"/>
              </w:rPr>
              <w:t>II клас/Г 10.50</w:t>
            </w:r>
          </w:p>
        </w:tc>
        <w:tc>
          <w:tcPr>
            <w:tcW w:w="1730" w:type="dxa"/>
            <w:tcBorders>
              <w:top w:val="nil"/>
              <w:left w:val="nil"/>
              <w:bottom w:val="single" w:sz="8" w:space="0" w:color="000000"/>
              <w:right w:val="single" w:sz="8" w:space="0" w:color="000000"/>
            </w:tcBorders>
            <w:tcMar>
              <w:top w:w="57" w:type="dxa"/>
              <w:left w:w="57" w:type="dxa"/>
              <w:bottom w:w="74" w:type="dxa"/>
              <w:right w:w="0" w:type="dxa"/>
            </w:tcMar>
            <w:hideMark/>
          </w:tcPr>
          <w:p w14:paraId="3B0F4D29" w14:textId="77777777" w:rsidR="00F00BA6" w:rsidRPr="00181F74" w:rsidRDefault="00F00BA6" w:rsidP="00EA15C0">
            <w:pPr>
              <w:spacing w:after="0" w:line="240" w:lineRule="auto"/>
              <w:ind w:right="-1"/>
              <w:jc w:val="center"/>
              <w:textAlignment w:val="center"/>
              <w:rPr>
                <w:rFonts w:cs="Times New Roman"/>
                <w:color w:val="000000"/>
                <w:szCs w:val="24"/>
              </w:rPr>
            </w:pPr>
            <w:r w:rsidRPr="00181F74">
              <w:rPr>
                <w:rFonts w:cs="Times New Roman"/>
                <w:color w:val="000000"/>
                <w:szCs w:val="24"/>
              </w:rPr>
              <w:t>2 x 3,50</w:t>
            </w:r>
          </w:p>
        </w:tc>
        <w:tc>
          <w:tcPr>
            <w:tcW w:w="0" w:type="auto"/>
            <w:tcBorders>
              <w:top w:val="nil"/>
              <w:left w:val="nil"/>
              <w:bottom w:val="single" w:sz="8" w:space="0" w:color="000000"/>
              <w:right w:val="single" w:sz="8" w:space="0" w:color="000000"/>
            </w:tcBorders>
            <w:tcMar>
              <w:top w:w="57" w:type="dxa"/>
              <w:left w:w="57" w:type="dxa"/>
              <w:bottom w:w="74" w:type="dxa"/>
              <w:right w:w="0" w:type="dxa"/>
            </w:tcMar>
            <w:hideMark/>
          </w:tcPr>
          <w:p w14:paraId="550FE394" w14:textId="77777777" w:rsidR="00F00BA6" w:rsidRPr="00181F74" w:rsidRDefault="00F00BA6" w:rsidP="00EA15C0">
            <w:pPr>
              <w:spacing w:after="0" w:line="240" w:lineRule="auto"/>
              <w:ind w:right="-1"/>
              <w:jc w:val="center"/>
              <w:textAlignment w:val="center"/>
              <w:rPr>
                <w:rFonts w:cs="Times New Roman"/>
                <w:color w:val="000000"/>
                <w:szCs w:val="24"/>
              </w:rPr>
            </w:pPr>
            <w:r w:rsidRPr="00181F74">
              <w:rPr>
                <w:rFonts w:cs="Times New Roman"/>
                <w:color w:val="000000"/>
                <w:szCs w:val="24"/>
              </w:rPr>
              <w:t>2 x 0,25</w:t>
            </w:r>
          </w:p>
        </w:tc>
        <w:tc>
          <w:tcPr>
            <w:tcW w:w="739" w:type="dxa"/>
            <w:tcBorders>
              <w:top w:val="nil"/>
              <w:left w:val="nil"/>
              <w:bottom w:val="single" w:sz="8" w:space="0" w:color="000000"/>
              <w:right w:val="single" w:sz="8" w:space="0" w:color="000000"/>
            </w:tcBorders>
            <w:tcMar>
              <w:top w:w="57" w:type="dxa"/>
              <w:left w:w="57" w:type="dxa"/>
              <w:bottom w:w="74" w:type="dxa"/>
              <w:right w:w="0" w:type="dxa"/>
            </w:tcMar>
            <w:hideMark/>
          </w:tcPr>
          <w:p w14:paraId="5D9A7BC2" w14:textId="77777777" w:rsidR="00F00BA6" w:rsidRPr="00181F74" w:rsidRDefault="00F00BA6" w:rsidP="00EA15C0">
            <w:pPr>
              <w:spacing w:after="0" w:line="240" w:lineRule="auto"/>
              <w:ind w:right="-1"/>
              <w:jc w:val="center"/>
              <w:textAlignment w:val="center"/>
              <w:rPr>
                <w:rFonts w:cs="Times New Roman"/>
                <w:color w:val="000000"/>
                <w:szCs w:val="24"/>
              </w:rPr>
            </w:pPr>
            <w:r w:rsidRPr="00181F74">
              <w:rPr>
                <w:rFonts w:cs="Times New Roman"/>
                <w:color w:val="000000"/>
                <w:szCs w:val="24"/>
              </w:rPr>
              <w:t>7,50</w:t>
            </w:r>
          </w:p>
        </w:tc>
        <w:tc>
          <w:tcPr>
            <w:tcW w:w="940" w:type="dxa"/>
            <w:tcBorders>
              <w:top w:val="nil"/>
              <w:left w:val="nil"/>
              <w:bottom w:val="single" w:sz="8" w:space="0" w:color="000000"/>
              <w:right w:val="single" w:sz="8" w:space="0" w:color="000000"/>
            </w:tcBorders>
            <w:tcMar>
              <w:top w:w="57" w:type="dxa"/>
              <w:left w:w="57" w:type="dxa"/>
              <w:bottom w:w="74" w:type="dxa"/>
              <w:right w:w="0" w:type="dxa"/>
            </w:tcMar>
            <w:hideMark/>
          </w:tcPr>
          <w:p w14:paraId="0A8A96E6" w14:textId="77777777" w:rsidR="00F00BA6" w:rsidRPr="00181F74" w:rsidRDefault="00F00BA6" w:rsidP="00EA15C0">
            <w:pPr>
              <w:spacing w:after="0" w:line="240" w:lineRule="auto"/>
              <w:ind w:right="-1"/>
              <w:jc w:val="center"/>
              <w:textAlignment w:val="center"/>
              <w:rPr>
                <w:rFonts w:cs="Times New Roman"/>
                <w:color w:val="000000"/>
                <w:szCs w:val="24"/>
              </w:rPr>
            </w:pPr>
            <w:r w:rsidRPr="00181F74">
              <w:rPr>
                <w:rFonts w:cs="Times New Roman"/>
                <w:color w:val="000000"/>
                <w:szCs w:val="24"/>
              </w:rPr>
              <w:t>2 x 1,00</w:t>
            </w:r>
          </w:p>
        </w:tc>
        <w:tc>
          <w:tcPr>
            <w:tcW w:w="835" w:type="dxa"/>
            <w:tcBorders>
              <w:top w:val="nil"/>
              <w:left w:val="nil"/>
              <w:bottom w:val="single" w:sz="8" w:space="0" w:color="000000"/>
              <w:right w:val="single" w:sz="8" w:space="0" w:color="000000"/>
            </w:tcBorders>
            <w:tcMar>
              <w:top w:w="57" w:type="dxa"/>
              <w:left w:w="57" w:type="dxa"/>
              <w:bottom w:w="74" w:type="dxa"/>
              <w:right w:w="0" w:type="dxa"/>
            </w:tcMar>
            <w:hideMark/>
          </w:tcPr>
          <w:p w14:paraId="01CBABBB" w14:textId="77777777" w:rsidR="00F00BA6" w:rsidRPr="00181F74" w:rsidRDefault="00F00BA6" w:rsidP="00EA15C0">
            <w:pPr>
              <w:spacing w:after="0" w:line="240" w:lineRule="auto"/>
              <w:ind w:right="-1"/>
              <w:jc w:val="center"/>
              <w:textAlignment w:val="center"/>
              <w:rPr>
                <w:rFonts w:cs="Times New Roman"/>
                <w:color w:val="000000"/>
                <w:szCs w:val="24"/>
              </w:rPr>
            </w:pPr>
            <w:r w:rsidRPr="00181F74">
              <w:rPr>
                <w:rFonts w:cs="Times New Roman"/>
                <w:color w:val="000000"/>
                <w:szCs w:val="24"/>
              </w:rPr>
              <w:t>9,50</w:t>
            </w:r>
          </w:p>
        </w:tc>
      </w:tr>
      <w:tr w:rsidR="00F00BA6" w:rsidRPr="009D7B0B" w14:paraId="61395F74" w14:textId="77777777" w:rsidTr="00EA15C0">
        <w:trPr>
          <w:trHeight w:val="283"/>
          <w:jc w:val="center"/>
        </w:trPr>
        <w:tc>
          <w:tcPr>
            <w:tcW w:w="2394" w:type="dxa"/>
            <w:tcBorders>
              <w:top w:val="nil"/>
              <w:left w:val="single" w:sz="8" w:space="0" w:color="000000"/>
              <w:bottom w:val="single" w:sz="8" w:space="0" w:color="000000"/>
              <w:right w:val="single" w:sz="8" w:space="0" w:color="000000"/>
            </w:tcBorders>
            <w:tcMar>
              <w:top w:w="57" w:type="dxa"/>
              <w:left w:w="57" w:type="dxa"/>
              <w:bottom w:w="74" w:type="dxa"/>
              <w:right w:w="0" w:type="dxa"/>
            </w:tcMar>
            <w:hideMark/>
          </w:tcPr>
          <w:p w14:paraId="61661038" w14:textId="77777777" w:rsidR="00F00BA6" w:rsidRPr="00931903" w:rsidRDefault="00F00BA6" w:rsidP="00EA15C0">
            <w:pPr>
              <w:spacing w:after="0" w:line="240" w:lineRule="auto"/>
              <w:ind w:right="-1"/>
              <w:textAlignment w:val="center"/>
              <w:rPr>
                <w:rFonts w:cs="Times New Roman"/>
                <w:color w:val="000000"/>
                <w:szCs w:val="24"/>
              </w:rPr>
            </w:pPr>
            <w:r>
              <w:rPr>
                <w:rFonts w:cs="Times New Roman"/>
                <w:color w:val="000000"/>
                <w:szCs w:val="24"/>
              </w:rPr>
              <w:t>Всички</w:t>
            </w:r>
            <w:r w:rsidRPr="00931903">
              <w:rPr>
                <w:rFonts w:cs="Times New Roman"/>
                <w:color w:val="000000"/>
                <w:szCs w:val="24"/>
              </w:rPr>
              <w:t>/Г 9.00</w:t>
            </w:r>
          </w:p>
        </w:tc>
        <w:tc>
          <w:tcPr>
            <w:tcW w:w="1730" w:type="dxa"/>
            <w:tcBorders>
              <w:top w:val="nil"/>
              <w:left w:val="nil"/>
              <w:bottom w:val="single" w:sz="8" w:space="0" w:color="000000"/>
              <w:right w:val="single" w:sz="8" w:space="0" w:color="000000"/>
            </w:tcBorders>
            <w:tcMar>
              <w:top w:w="57" w:type="dxa"/>
              <w:left w:w="57" w:type="dxa"/>
              <w:bottom w:w="74" w:type="dxa"/>
              <w:right w:w="0" w:type="dxa"/>
            </w:tcMar>
            <w:hideMark/>
          </w:tcPr>
          <w:p w14:paraId="23892710" w14:textId="77777777" w:rsidR="00F00BA6" w:rsidRPr="00931903" w:rsidRDefault="00F00BA6" w:rsidP="00EA15C0">
            <w:pPr>
              <w:spacing w:after="0" w:line="240" w:lineRule="auto"/>
              <w:ind w:right="-1"/>
              <w:jc w:val="center"/>
              <w:textAlignment w:val="center"/>
              <w:rPr>
                <w:rFonts w:cs="Times New Roman"/>
                <w:color w:val="000000"/>
                <w:szCs w:val="24"/>
              </w:rPr>
            </w:pPr>
            <w:r w:rsidRPr="00931903">
              <w:rPr>
                <w:rFonts w:cs="Times New Roman"/>
                <w:color w:val="000000"/>
                <w:szCs w:val="24"/>
              </w:rPr>
              <w:t>2 x 3,00</w:t>
            </w:r>
          </w:p>
        </w:tc>
        <w:tc>
          <w:tcPr>
            <w:tcW w:w="0" w:type="auto"/>
            <w:tcBorders>
              <w:top w:val="nil"/>
              <w:left w:val="nil"/>
              <w:bottom w:val="single" w:sz="8" w:space="0" w:color="000000"/>
              <w:right w:val="single" w:sz="8" w:space="0" w:color="000000"/>
            </w:tcBorders>
            <w:tcMar>
              <w:top w:w="57" w:type="dxa"/>
              <w:left w:w="57" w:type="dxa"/>
              <w:bottom w:w="74" w:type="dxa"/>
              <w:right w:w="0" w:type="dxa"/>
            </w:tcMar>
            <w:hideMark/>
          </w:tcPr>
          <w:p w14:paraId="5FAC47CF" w14:textId="77777777" w:rsidR="00F00BA6" w:rsidRPr="00931903" w:rsidRDefault="00F00BA6" w:rsidP="00EA15C0">
            <w:pPr>
              <w:spacing w:after="0" w:line="240" w:lineRule="auto"/>
              <w:ind w:right="-1"/>
              <w:jc w:val="center"/>
              <w:textAlignment w:val="center"/>
              <w:rPr>
                <w:rFonts w:cs="Times New Roman"/>
                <w:color w:val="000000"/>
                <w:szCs w:val="24"/>
              </w:rPr>
            </w:pPr>
            <w:r w:rsidRPr="00931903">
              <w:rPr>
                <w:rFonts w:cs="Times New Roman"/>
                <w:color w:val="000000"/>
                <w:szCs w:val="24"/>
              </w:rPr>
              <w:t>2 x 0,25</w:t>
            </w:r>
          </w:p>
        </w:tc>
        <w:tc>
          <w:tcPr>
            <w:tcW w:w="739" w:type="dxa"/>
            <w:tcBorders>
              <w:top w:val="nil"/>
              <w:left w:val="nil"/>
              <w:bottom w:val="single" w:sz="8" w:space="0" w:color="000000"/>
              <w:right w:val="single" w:sz="8" w:space="0" w:color="000000"/>
            </w:tcBorders>
            <w:tcMar>
              <w:top w:w="57" w:type="dxa"/>
              <w:left w:w="57" w:type="dxa"/>
              <w:bottom w:w="74" w:type="dxa"/>
              <w:right w:w="0" w:type="dxa"/>
            </w:tcMar>
            <w:hideMark/>
          </w:tcPr>
          <w:p w14:paraId="6F4BB679" w14:textId="77777777" w:rsidR="00F00BA6" w:rsidRPr="00931903" w:rsidRDefault="00F00BA6" w:rsidP="00EA15C0">
            <w:pPr>
              <w:spacing w:after="0" w:line="240" w:lineRule="auto"/>
              <w:ind w:right="-1"/>
              <w:jc w:val="center"/>
              <w:textAlignment w:val="center"/>
              <w:rPr>
                <w:rFonts w:cs="Times New Roman"/>
                <w:color w:val="000000"/>
                <w:szCs w:val="24"/>
              </w:rPr>
            </w:pPr>
            <w:r w:rsidRPr="00931903">
              <w:rPr>
                <w:rFonts w:cs="Times New Roman"/>
                <w:color w:val="000000"/>
                <w:szCs w:val="24"/>
              </w:rPr>
              <w:t>6,50</w:t>
            </w:r>
          </w:p>
        </w:tc>
        <w:tc>
          <w:tcPr>
            <w:tcW w:w="940" w:type="dxa"/>
            <w:tcBorders>
              <w:top w:val="nil"/>
              <w:left w:val="nil"/>
              <w:bottom w:val="single" w:sz="8" w:space="0" w:color="000000"/>
              <w:right w:val="single" w:sz="8" w:space="0" w:color="000000"/>
            </w:tcBorders>
            <w:tcMar>
              <w:top w:w="57" w:type="dxa"/>
              <w:left w:w="57" w:type="dxa"/>
              <w:bottom w:w="74" w:type="dxa"/>
              <w:right w:w="0" w:type="dxa"/>
            </w:tcMar>
            <w:hideMark/>
          </w:tcPr>
          <w:p w14:paraId="46A43DD6" w14:textId="77777777" w:rsidR="00F00BA6" w:rsidRPr="00931903" w:rsidRDefault="00F00BA6" w:rsidP="00EA15C0">
            <w:pPr>
              <w:spacing w:after="0" w:line="240" w:lineRule="auto"/>
              <w:ind w:right="-1"/>
              <w:jc w:val="center"/>
              <w:textAlignment w:val="center"/>
              <w:rPr>
                <w:rFonts w:cs="Times New Roman"/>
                <w:color w:val="000000"/>
                <w:szCs w:val="24"/>
              </w:rPr>
            </w:pPr>
            <w:r w:rsidRPr="00931903">
              <w:rPr>
                <w:rFonts w:cs="Times New Roman"/>
                <w:color w:val="000000"/>
                <w:szCs w:val="24"/>
              </w:rPr>
              <w:t>2 x 1,00</w:t>
            </w:r>
          </w:p>
        </w:tc>
        <w:tc>
          <w:tcPr>
            <w:tcW w:w="835" w:type="dxa"/>
            <w:tcBorders>
              <w:top w:val="nil"/>
              <w:left w:val="nil"/>
              <w:bottom w:val="single" w:sz="8" w:space="0" w:color="000000"/>
              <w:right w:val="single" w:sz="8" w:space="0" w:color="000000"/>
            </w:tcBorders>
            <w:tcMar>
              <w:top w:w="57" w:type="dxa"/>
              <w:left w:w="57" w:type="dxa"/>
              <w:bottom w:w="74" w:type="dxa"/>
              <w:right w:w="0" w:type="dxa"/>
            </w:tcMar>
            <w:hideMark/>
          </w:tcPr>
          <w:p w14:paraId="25E51A94" w14:textId="77777777" w:rsidR="00F00BA6" w:rsidRPr="00931903" w:rsidRDefault="00F00BA6" w:rsidP="00EA15C0">
            <w:pPr>
              <w:spacing w:after="0" w:line="240" w:lineRule="auto"/>
              <w:ind w:right="-1"/>
              <w:jc w:val="center"/>
              <w:textAlignment w:val="center"/>
              <w:rPr>
                <w:rFonts w:cs="Times New Roman"/>
                <w:color w:val="000000"/>
                <w:szCs w:val="24"/>
              </w:rPr>
            </w:pPr>
            <w:r w:rsidRPr="00931903">
              <w:rPr>
                <w:rFonts w:cs="Times New Roman"/>
                <w:color w:val="000000"/>
                <w:szCs w:val="24"/>
              </w:rPr>
              <w:t>8,50</w:t>
            </w:r>
          </w:p>
        </w:tc>
      </w:tr>
    </w:tbl>
    <w:p w14:paraId="116EF646" w14:textId="0F6A78AD" w:rsidR="00F00BA6" w:rsidRDefault="00F00BA6" w:rsidP="00EE44BE">
      <w:pPr>
        <w:rPr>
          <w:lang w:val="en"/>
        </w:rPr>
      </w:pPr>
    </w:p>
    <w:p w14:paraId="3A5A583C" w14:textId="7F950213" w:rsidR="00BC719D" w:rsidRPr="009D7B0B" w:rsidRDefault="00BC719D" w:rsidP="00BC719D">
      <w:pPr>
        <w:spacing w:after="120" w:line="360" w:lineRule="auto"/>
        <w:ind w:right="-1" w:firstLine="1155"/>
        <w:jc w:val="both"/>
        <w:textAlignment w:val="center"/>
      </w:pPr>
      <w:r w:rsidRPr="009D7B0B">
        <w:rPr>
          <w:rFonts w:eastAsia="Times New Roman" w:cs="Times New Roman"/>
          <w:szCs w:val="24"/>
        </w:rPr>
        <w:t xml:space="preserve">(4) При доказана необходимост и на база на икономическа оценка се допуска добавянето на лента за принудително спиране с ширина 2,5 m при пътища от класове – </w:t>
      </w:r>
      <w:r w:rsidR="00243DCE">
        <w:rPr>
          <w:rFonts w:eastAsia="Times New Roman" w:cs="Times New Roman"/>
          <w:szCs w:val="24"/>
        </w:rPr>
        <w:t>а</w:t>
      </w:r>
      <w:r w:rsidRPr="009D7B0B">
        <w:rPr>
          <w:rFonts w:eastAsia="Times New Roman" w:cs="Times New Roman"/>
          <w:szCs w:val="24"/>
        </w:rPr>
        <w:t xml:space="preserve">втомагистрали и </w:t>
      </w:r>
      <w:r w:rsidR="00243DCE">
        <w:rPr>
          <w:rFonts w:eastAsia="Times New Roman" w:cs="Times New Roman"/>
          <w:szCs w:val="24"/>
        </w:rPr>
        <w:t>с</w:t>
      </w:r>
      <w:r w:rsidRPr="009D7B0B">
        <w:rPr>
          <w:rFonts w:eastAsia="Times New Roman" w:cs="Times New Roman"/>
          <w:szCs w:val="24"/>
        </w:rPr>
        <w:t>коростни пътища.</w:t>
      </w:r>
    </w:p>
    <w:p w14:paraId="1DBCFAD4" w14:textId="7F1691F4" w:rsidR="00840C15" w:rsidRPr="009D7B0B" w:rsidRDefault="00BC719D" w:rsidP="00840C15">
      <w:pPr>
        <w:spacing w:after="120" w:line="360" w:lineRule="auto"/>
        <w:ind w:right="-1" w:firstLine="1155"/>
        <w:jc w:val="both"/>
        <w:textAlignment w:val="center"/>
      </w:pPr>
      <w:r w:rsidRPr="009D7B0B">
        <w:rPr>
          <w:rFonts w:eastAsia="Times New Roman" w:cs="Times New Roman"/>
          <w:szCs w:val="24"/>
        </w:rPr>
        <w:lastRenderedPageBreak/>
        <w:t>(5) При ремонт на съществуващи тунели се допускат отклонения от посочените ширини на лентата за движение, но не по-малка от 3,25 m и при определена безопасна допустима скорост на движение.</w:t>
      </w:r>
      <w:r w:rsidRPr="009D7B0B">
        <w:t>“.</w:t>
      </w:r>
    </w:p>
    <w:p w14:paraId="062B1470" w14:textId="2DB584A6" w:rsidR="00BF420D" w:rsidRPr="009D7B0B" w:rsidRDefault="00101733" w:rsidP="00974679">
      <w:pPr>
        <w:pStyle w:val="Quote"/>
        <w:spacing w:line="360" w:lineRule="auto"/>
        <w:ind w:right="-1"/>
      </w:pPr>
      <w:r>
        <w:t>Член</w:t>
      </w:r>
      <w:r w:rsidR="00BF420D" w:rsidRPr="009D7B0B">
        <w:t xml:space="preserve"> 24 се изменя така:</w:t>
      </w:r>
    </w:p>
    <w:p w14:paraId="1808DB8F" w14:textId="1896C62F" w:rsidR="00D10245" w:rsidRPr="009D7B0B" w:rsidRDefault="00BF420D" w:rsidP="001F3C7D">
      <w:pPr>
        <w:spacing w:after="0" w:line="360" w:lineRule="auto"/>
        <w:ind w:firstLine="708"/>
        <w:jc w:val="both"/>
        <w:textAlignment w:val="center"/>
        <w:rPr>
          <w:lang w:val="en-US"/>
        </w:rPr>
      </w:pPr>
      <w:r w:rsidRPr="009D7B0B">
        <w:t>“</w:t>
      </w:r>
      <w:r w:rsidR="00696D2C">
        <w:t xml:space="preserve"> Чл. 24</w:t>
      </w:r>
      <w:r w:rsidR="00F7640E">
        <w:rPr>
          <w:lang w:val="en-US"/>
        </w:rPr>
        <w:t>.</w:t>
      </w:r>
      <w:r w:rsidR="00696D2C">
        <w:t xml:space="preserve"> </w:t>
      </w:r>
      <w:r w:rsidRPr="009D7B0B">
        <w:t xml:space="preserve">При пътни тунели в </w:t>
      </w:r>
      <w:r w:rsidR="00EF1F59" w:rsidRPr="009D7B0B">
        <w:rPr>
          <w:szCs w:val="24"/>
        </w:rPr>
        <w:t xml:space="preserve">урбанизирани територии </w:t>
      </w:r>
      <w:r w:rsidRPr="009D7B0B">
        <w:t>с пешеходно движение широчината на тротоарите се определя съобразно интензитета</w:t>
      </w:r>
      <w:r w:rsidRPr="009D7B0B" w:rsidDel="00E41763">
        <w:t xml:space="preserve"> </w:t>
      </w:r>
      <w:r w:rsidRPr="009D7B0B">
        <w:t>на пешеходците, като се отчитат съответните мерки за осигуряване на пътна безопасност”</w:t>
      </w:r>
      <w:r w:rsidR="00C5185C" w:rsidRPr="009D7B0B">
        <w:rPr>
          <w:lang w:val="en-US"/>
        </w:rPr>
        <w:t>.</w:t>
      </w:r>
    </w:p>
    <w:p w14:paraId="3C89EA3F" w14:textId="5CE5143E" w:rsidR="00C5185C" w:rsidRPr="009D7B0B" w:rsidRDefault="00C5185C" w:rsidP="00974679">
      <w:pPr>
        <w:pStyle w:val="Quote"/>
        <w:spacing w:line="360" w:lineRule="auto"/>
        <w:ind w:right="-1"/>
      </w:pPr>
      <w:r w:rsidRPr="009D7B0B">
        <w:t>В чл. 28, ал. 3 думите „стари затихнали“ се заменят с „укрепени“.</w:t>
      </w:r>
    </w:p>
    <w:p w14:paraId="64D9AD16" w14:textId="23829969" w:rsidR="00C5185C" w:rsidRPr="009D7B0B" w:rsidRDefault="00C5185C" w:rsidP="00974679">
      <w:pPr>
        <w:pStyle w:val="Quote"/>
        <w:spacing w:line="360" w:lineRule="auto"/>
        <w:ind w:right="-1"/>
      </w:pPr>
      <w:r w:rsidRPr="009D7B0B">
        <w:t>В чл. 29 се правят следните изменения и допълнения:</w:t>
      </w:r>
    </w:p>
    <w:p w14:paraId="5B46885B" w14:textId="26BEE22D" w:rsidR="00C5185C" w:rsidRDefault="005D6222" w:rsidP="00935EFA">
      <w:pPr>
        <w:pStyle w:val="IntenseQuote"/>
        <w:numPr>
          <w:ilvl w:val="0"/>
          <w:numId w:val="11"/>
        </w:numPr>
        <w:spacing w:line="360" w:lineRule="auto"/>
        <w:ind w:right="-1" w:firstLine="490"/>
      </w:pPr>
      <w:r w:rsidRPr="009D7B0B">
        <w:t>Алинея</w:t>
      </w:r>
      <w:r w:rsidR="00C5185C" w:rsidRPr="009D7B0B">
        <w:t xml:space="preserve"> 3 се отменя</w:t>
      </w:r>
      <w:r w:rsidRPr="009D7B0B">
        <w:t>.</w:t>
      </w:r>
    </w:p>
    <w:p w14:paraId="03F7A8D3" w14:textId="04087645" w:rsidR="00F7640E" w:rsidRPr="00F7640E" w:rsidRDefault="00853E06" w:rsidP="00935EFA">
      <w:pPr>
        <w:pStyle w:val="IntenseQuote"/>
        <w:numPr>
          <w:ilvl w:val="0"/>
          <w:numId w:val="11"/>
        </w:numPr>
        <w:spacing w:line="360" w:lineRule="auto"/>
        <w:ind w:right="-1" w:firstLine="490"/>
      </w:pPr>
      <w:r>
        <w:t>Алинея 5 се из</w:t>
      </w:r>
      <w:r w:rsidR="00553E5F">
        <w:t>м</w:t>
      </w:r>
      <w:r>
        <w:t>еня така:</w:t>
      </w:r>
    </w:p>
    <w:p w14:paraId="1155A69E" w14:textId="316A6B8C" w:rsidR="00776C60" w:rsidRPr="00776C60" w:rsidRDefault="00776C60" w:rsidP="00C1113A">
      <w:pPr>
        <w:pStyle w:val="IntenseQuote"/>
        <w:numPr>
          <w:ilvl w:val="0"/>
          <w:numId w:val="0"/>
        </w:numPr>
        <w:spacing w:line="360" w:lineRule="auto"/>
        <w:ind w:left="1211"/>
        <w:jc w:val="both"/>
        <w:textAlignment w:val="center"/>
        <w:rPr>
          <w:rFonts w:eastAsia="Times New Roman" w:cs="Times New Roman"/>
          <w:color w:val="000000"/>
          <w:szCs w:val="24"/>
        </w:rPr>
      </w:pPr>
      <w:r>
        <w:rPr>
          <w:rFonts w:eastAsia="Times New Roman" w:cs="Times New Roman"/>
          <w:color w:val="000000"/>
          <w:szCs w:val="24"/>
        </w:rPr>
        <w:t>„</w:t>
      </w:r>
      <w:r w:rsidRPr="00776C60">
        <w:rPr>
          <w:rFonts w:eastAsia="Times New Roman" w:cs="Times New Roman"/>
          <w:color w:val="000000"/>
          <w:szCs w:val="24"/>
        </w:rPr>
        <w:t>(5) Хоризонтални криви в тунелите се проектират с радиус (R) в метри, съобразен със страничната видимост, която е равна или по-голяма от спирачния път на автомобилите, по формулата:</w:t>
      </w:r>
    </w:p>
    <w:p w14:paraId="1DE5ACA1" w14:textId="77777777" w:rsidR="00776C60" w:rsidRPr="00776C60" w:rsidRDefault="00776C60" w:rsidP="00C1113A">
      <w:pPr>
        <w:pStyle w:val="IntenseQuote"/>
        <w:numPr>
          <w:ilvl w:val="0"/>
          <w:numId w:val="0"/>
        </w:numPr>
        <w:spacing w:line="360" w:lineRule="auto"/>
        <w:ind w:left="1211"/>
        <w:jc w:val="both"/>
        <w:textAlignment w:val="center"/>
        <w:rPr>
          <w:rFonts w:eastAsia="Times New Roman" w:cs="Times New Roman"/>
          <w:color w:val="000000"/>
          <w:szCs w:val="24"/>
        </w:rPr>
      </w:pPr>
    </w:p>
    <w:p w14:paraId="0F1C5CEE" w14:textId="7BEA29BB" w:rsidR="00776C60" w:rsidRPr="00776C60" w:rsidRDefault="00776C60" w:rsidP="00C1113A">
      <w:pPr>
        <w:pStyle w:val="IntenseQuote"/>
        <w:numPr>
          <w:ilvl w:val="0"/>
          <w:numId w:val="0"/>
        </w:numPr>
        <w:spacing w:line="360" w:lineRule="auto"/>
        <w:ind w:left="1211"/>
        <w:jc w:val="both"/>
        <w:textAlignment w:val="center"/>
        <w:rPr>
          <w:rFonts w:eastAsia="Times New Roman" w:cs="Times New Roman"/>
          <w:color w:val="000000"/>
          <w:szCs w:val="24"/>
        </w:rPr>
      </w:pPr>
      <w:r w:rsidRPr="00776C60">
        <w:rPr>
          <w:rFonts w:eastAsia="Times New Roman" w:cs="Times New Roman"/>
          <w:color w:val="000000"/>
          <w:szCs w:val="24"/>
        </w:rPr>
        <w:t>R ≥ (</w:t>
      </w:r>
      <w:proofErr w:type="spellStart"/>
      <w:r w:rsidRPr="00776C60">
        <w:rPr>
          <w:rFonts w:eastAsia="Times New Roman" w:cs="Times New Roman"/>
          <w:color w:val="000000"/>
          <w:szCs w:val="24"/>
        </w:rPr>
        <w:t>minL</w:t>
      </w:r>
      <w:r w:rsidRPr="00776C60">
        <w:rPr>
          <w:rFonts w:eastAsia="Times New Roman" w:cs="Times New Roman"/>
          <w:color w:val="000000"/>
          <w:szCs w:val="24"/>
          <w:vertAlign w:val="subscript"/>
        </w:rPr>
        <w:t>сп</w:t>
      </w:r>
      <w:proofErr w:type="spellEnd"/>
      <w:r w:rsidRPr="00776C60">
        <w:rPr>
          <w:rFonts w:eastAsia="Times New Roman" w:cs="Times New Roman"/>
          <w:color w:val="000000"/>
          <w:szCs w:val="24"/>
        </w:rPr>
        <w:t>)</w:t>
      </w:r>
      <w:r w:rsidRPr="00776C60">
        <w:rPr>
          <w:rFonts w:eastAsia="Times New Roman" w:cs="Times New Roman"/>
          <w:color w:val="000000"/>
          <w:szCs w:val="24"/>
          <w:vertAlign w:val="superscript"/>
        </w:rPr>
        <w:t>2</w:t>
      </w:r>
      <w:r w:rsidRPr="00776C60">
        <w:rPr>
          <w:rFonts w:eastAsia="Times New Roman" w:cs="Times New Roman"/>
          <w:color w:val="000000"/>
          <w:szCs w:val="24"/>
        </w:rPr>
        <w:t xml:space="preserve">/(8С), </w:t>
      </w:r>
      <w:r w:rsidR="00A82B5A">
        <w:rPr>
          <w:rFonts w:eastAsia="Times New Roman" w:cs="Times New Roman"/>
          <w:color w:val="000000"/>
          <w:szCs w:val="24"/>
        </w:rPr>
        <w:tab/>
      </w:r>
      <w:r w:rsidR="00A82B5A">
        <w:rPr>
          <w:rFonts w:eastAsia="Times New Roman" w:cs="Times New Roman"/>
          <w:color w:val="000000"/>
          <w:szCs w:val="24"/>
        </w:rPr>
        <w:tab/>
      </w:r>
      <w:bookmarkStart w:id="0" w:name="_GoBack"/>
      <w:bookmarkEnd w:id="0"/>
      <w:r w:rsidRPr="00776C60">
        <w:rPr>
          <w:rFonts w:eastAsia="Times New Roman" w:cs="Times New Roman"/>
          <w:color w:val="000000"/>
          <w:szCs w:val="24"/>
        </w:rPr>
        <w:t>(3)</w:t>
      </w:r>
    </w:p>
    <w:p w14:paraId="4E25D207" w14:textId="77777777" w:rsidR="00776C60" w:rsidRPr="00776C60" w:rsidRDefault="00776C60" w:rsidP="00C1113A">
      <w:pPr>
        <w:pStyle w:val="IntenseQuote"/>
        <w:numPr>
          <w:ilvl w:val="0"/>
          <w:numId w:val="0"/>
        </w:numPr>
        <w:spacing w:line="360" w:lineRule="auto"/>
        <w:ind w:left="1211"/>
        <w:jc w:val="both"/>
        <w:textAlignment w:val="center"/>
        <w:rPr>
          <w:rFonts w:eastAsia="Times New Roman" w:cs="Times New Roman"/>
          <w:color w:val="000000"/>
          <w:szCs w:val="24"/>
        </w:rPr>
      </w:pPr>
    </w:p>
    <w:p w14:paraId="1BF73FE5" w14:textId="77777777" w:rsidR="00776C60" w:rsidRPr="00776C60" w:rsidRDefault="00776C60" w:rsidP="00C1113A">
      <w:pPr>
        <w:pStyle w:val="IntenseQuote"/>
        <w:numPr>
          <w:ilvl w:val="0"/>
          <w:numId w:val="0"/>
        </w:numPr>
        <w:spacing w:line="360" w:lineRule="auto"/>
        <w:ind w:left="1211"/>
        <w:jc w:val="both"/>
        <w:textAlignment w:val="center"/>
        <w:rPr>
          <w:rFonts w:eastAsia="Times New Roman" w:cs="Times New Roman"/>
          <w:color w:val="000000"/>
          <w:szCs w:val="24"/>
        </w:rPr>
      </w:pPr>
      <w:r w:rsidRPr="00776C60">
        <w:rPr>
          <w:rFonts w:eastAsia="Times New Roman" w:cs="Times New Roman"/>
          <w:color w:val="000000"/>
          <w:szCs w:val="24"/>
        </w:rPr>
        <w:t>където</w:t>
      </w:r>
    </w:p>
    <w:p w14:paraId="336F5F01" w14:textId="04812BC0" w:rsidR="009463A2" w:rsidRDefault="00776C60" w:rsidP="00C1113A">
      <w:pPr>
        <w:pStyle w:val="IntenseQuote"/>
        <w:numPr>
          <w:ilvl w:val="0"/>
          <w:numId w:val="0"/>
        </w:numPr>
        <w:spacing w:line="360" w:lineRule="auto"/>
        <w:ind w:left="1211"/>
        <w:jc w:val="both"/>
        <w:textAlignment w:val="center"/>
        <w:rPr>
          <w:rFonts w:eastAsia="Times New Roman" w:cs="Times New Roman"/>
          <w:color w:val="000000"/>
          <w:szCs w:val="24"/>
        </w:rPr>
      </w:pPr>
      <w:proofErr w:type="spellStart"/>
      <w:r w:rsidRPr="00776C60">
        <w:rPr>
          <w:rFonts w:eastAsia="Times New Roman" w:cs="Times New Roman"/>
          <w:color w:val="000000"/>
          <w:szCs w:val="24"/>
        </w:rPr>
        <w:t>minL</w:t>
      </w:r>
      <w:r w:rsidRPr="00776C60">
        <w:rPr>
          <w:rFonts w:eastAsia="Times New Roman" w:cs="Times New Roman"/>
          <w:color w:val="000000"/>
          <w:szCs w:val="24"/>
          <w:vertAlign w:val="subscript"/>
        </w:rPr>
        <w:t>сп</w:t>
      </w:r>
      <w:proofErr w:type="spellEnd"/>
      <w:r w:rsidRPr="00776C60">
        <w:rPr>
          <w:rFonts w:eastAsia="Times New Roman" w:cs="Times New Roman"/>
          <w:color w:val="000000"/>
          <w:szCs w:val="24"/>
        </w:rPr>
        <w:t xml:space="preserve"> </w:t>
      </w:r>
      <w:r w:rsidR="00F72E33">
        <w:rPr>
          <w:rFonts w:eastAsia="Times New Roman" w:cs="Times New Roman"/>
          <w:color w:val="000000"/>
          <w:szCs w:val="24"/>
        </w:rPr>
        <w:t>-</w:t>
      </w:r>
      <w:r w:rsidRPr="00776C60">
        <w:rPr>
          <w:rFonts w:eastAsia="Times New Roman" w:cs="Times New Roman"/>
          <w:color w:val="000000"/>
          <w:szCs w:val="24"/>
        </w:rPr>
        <w:t xml:space="preserve"> минималното разстояние за видимост при спиране, в метри, което е равно или по-голямо от спирачния път на автомобилите </w:t>
      </w:r>
      <w:r w:rsidRPr="0030287D">
        <w:rPr>
          <w:rFonts w:eastAsia="Times New Roman" w:cs="Times New Roman"/>
          <w:color w:val="000000"/>
          <w:szCs w:val="24"/>
        </w:rPr>
        <w:t>(съгласно</w:t>
      </w:r>
      <w:r w:rsidR="009463A2" w:rsidRPr="0030287D">
        <w:rPr>
          <w:rFonts w:eastAsia="Times New Roman" w:cs="Times New Roman"/>
          <w:color w:val="000000"/>
          <w:szCs w:val="24"/>
        </w:rPr>
        <w:t xml:space="preserve"> наредбата</w:t>
      </w:r>
      <w:r w:rsidR="0088687E">
        <w:rPr>
          <w:rFonts w:eastAsia="Times New Roman" w:cs="Times New Roman"/>
          <w:color w:val="000000"/>
          <w:szCs w:val="24"/>
        </w:rPr>
        <w:t xml:space="preserve"> за проектиране на пътища</w:t>
      </w:r>
      <w:r w:rsidR="004B46A2">
        <w:rPr>
          <w:rFonts w:eastAsia="Times New Roman" w:cs="Times New Roman"/>
          <w:color w:val="000000"/>
          <w:szCs w:val="24"/>
        </w:rPr>
        <w:t xml:space="preserve"> по</w:t>
      </w:r>
      <w:r w:rsidRPr="0030287D">
        <w:rPr>
          <w:rFonts w:eastAsia="Times New Roman" w:cs="Times New Roman"/>
          <w:color w:val="000000"/>
          <w:szCs w:val="24"/>
        </w:rPr>
        <w:t xml:space="preserve"> </w:t>
      </w:r>
      <w:r w:rsidR="00540742" w:rsidRPr="0030287D">
        <w:rPr>
          <w:rFonts w:eastAsia="Times New Roman" w:cs="Times New Roman"/>
          <w:color w:val="000000"/>
          <w:szCs w:val="24"/>
        </w:rPr>
        <w:t>чл. 36 от Закона за пътищата</w:t>
      </w:r>
      <w:r w:rsidR="009463A2" w:rsidRPr="0030287D">
        <w:rPr>
          <w:rFonts w:eastAsia="Times New Roman" w:cs="Times New Roman"/>
          <w:color w:val="000000"/>
          <w:szCs w:val="24"/>
        </w:rPr>
        <w:t>)</w:t>
      </w:r>
      <w:r w:rsidR="00540742">
        <w:rPr>
          <w:rFonts w:eastAsia="Times New Roman" w:cs="Times New Roman"/>
          <w:color w:val="000000"/>
          <w:szCs w:val="24"/>
        </w:rPr>
        <w:t xml:space="preserve"> </w:t>
      </w:r>
    </w:p>
    <w:p w14:paraId="2847CF07" w14:textId="27C04D61" w:rsidR="00C1113A" w:rsidRPr="000F42CD" w:rsidRDefault="00054CB0" w:rsidP="000F42CD">
      <w:pPr>
        <w:pStyle w:val="IntenseQuote"/>
        <w:numPr>
          <w:ilvl w:val="0"/>
          <w:numId w:val="0"/>
        </w:numPr>
        <w:spacing w:line="360" w:lineRule="auto"/>
        <w:ind w:left="1211"/>
        <w:jc w:val="both"/>
        <w:textAlignment w:val="center"/>
        <w:rPr>
          <w:rFonts w:eastAsia="Times New Roman" w:cs="Times New Roman"/>
          <w:color w:val="000000"/>
          <w:szCs w:val="24"/>
        </w:rPr>
      </w:pPr>
      <w:r>
        <w:rPr>
          <w:rFonts w:eastAsia="Times New Roman" w:cs="Times New Roman"/>
          <w:color w:val="000000"/>
          <w:szCs w:val="24"/>
        </w:rPr>
        <w:t>С - разстоянието в метри</w:t>
      </w:r>
      <w:r w:rsidR="00243DCE">
        <w:rPr>
          <w:rFonts w:eastAsia="Times New Roman" w:cs="Times New Roman"/>
          <w:color w:val="000000"/>
          <w:szCs w:val="24"/>
        </w:rPr>
        <w:t>,</w:t>
      </w:r>
      <w:r>
        <w:rPr>
          <w:rFonts w:eastAsia="Times New Roman" w:cs="Times New Roman"/>
          <w:color w:val="000000"/>
          <w:szCs w:val="24"/>
        </w:rPr>
        <w:t xml:space="preserve"> от очите на водача до ограничаващата видимостта изпъкнала стена на тунела; при определяне на разстоянието (С) се приема, че очите на водача отстоят на 1,8 m от водещата ивица в тунела </w:t>
      </w:r>
      <w:r w:rsidRPr="00247C66">
        <w:rPr>
          <w:rFonts w:eastAsia="Times New Roman" w:cs="Times New Roman"/>
          <w:color w:val="000000"/>
          <w:szCs w:val="24"/>
        </w:rPr>
        <w:t>и на височина 1.10 m от пътната настилка</w:t>
      </w:r>
      <w:r>
        <w:rPr>
          <w:rFonts w:eastAsia="Times New Roman" w:cs="Times New Roman"/>
          <w:color w:val="000000"/>
          <w:szCs w:val="24"/>
        </w:rPr>
        <w:t>.</w:t>
      </w:r>
    </w:p>
    <w:p w14:paraId="556C2858" w14:textId="4702D481" w:rsidR="00A07F56" w:rsidRPr="009D7B0B" w:rsidRDefault="00A07F56" w:rsidP="00974679">
      <w:pPr>
        <w:pStyle w:val="Quote"/>
        <w:spacing w:line="360" w:lineRule="auto"/>
        <w:ind w:right="-1"/>
      </w:pPr>
      <w:r w:rsidRPr="009D7B0B">
        <w:t>В чл. 30 се правят следните изменения:</w:t>
      </w:r>
    </w:p>
    <w:p w14:paraId="0A58ACF5" w14:textId="3DD229E4" w:rsidR="00C5185C" w:rsidRPr="009D7B0B" w:rsidRDefault="00DB0ED6" w:rsidP="00935EFA">
      <w:pPr>
        <w:pStyle w:val="IntenseQuote"/>
        <w:numPr>
          <w:ilvl w:val="0"/>
          <w:numId w:val="5"/>
        </w:numPr>
        <w:spacing w:line="360" w:lineRule="auto"/>
        <w:ind w:right="-1" w:firstLine="490"/>
      </w:pPr>
      <w:r w:rsidRPr="009D7B0B">
        <w:t>Алинея</w:t>
      </w:r>
      <w:r w:rsidR="00A07F56" w:rsidRPr="009D7B0B">
        <w:t xml:space="preserve"> 2 се изменя така:</w:t>
      </w:r>
    </w:p>
    <w:p w14:paraId="0BA769EE" w14:textId="6FC3B30C" w:rsidR="00A07F56" w:rsidRPr="009D7B0B" w:rsidRDefault="00A07F56" w:rsidP="00974679">
      <w:pPr>
        <w:spacing w:after="0" w:line="360" w:lineRule="auto"/>
        <w:ind w:right="-1" w:firstLine="1276"/>
        <w:jc w:val="both"/>
        <w:textAlignment w:val="center"/>
      </w:pPr>
      <w:r w:rsidRPr="009D7B0B">
        <w:t>„</w:t>
      </w:r>
      <w:r w:rsidR="00DB0ED6" w:rsidRPr="009D7B0B">
        <w:t xml:space="preserve">(2) </w:t>
      </w:r>
      <w:r w:rsidRPr="009D7B0B">
        <w:t xml:space="preserve">Местоположението на порталите и дължината на </w:t>
      </w:r>
      <w:proofErr w:type="spellStart"/>
      <w:r w:rsidRPr="009D7B0B">
        <w:t>предпорталните</w:t>
      </w:r>
      <w:proofErr w:type="spellEnd"/>
      <w:r w:rsidRPr="009D7B0B">
        <w:t xml:space="preserve"> участъци се определят в зависимост от топографските и инженерно-геоложките условия, като обикновено порталите се разполагат </w:t>
      </w:r>
      <w:r w:rsidR="008D14EC" w:rsidRPr="009D7B0B">
        <w:t>перпендикулярно на пътната ос.“</w:t>
      </w:r>
    </w:p>
    <w:p w14:paraId="5D01D256" w14:textId="134AFAB0" w:rsidR="00A07F56" w:rsidRPr="009D7B0B" w:rsidRDefault="00A07F56" w:rsidP="00935EFA">
      <w:pPr>
        <w:pStyle w:val="IntenseQuote"/>
        <w:numPr>
          <w:ilvl w:val="0"/>
          <w:numId w:val="5"/>
        </w:numPr>
        <w:spacing w:line="360" w:lineRule="auto"/>
        <w:ind w:right="-1" w:firstLine="490"/>
      </w:pPr>
      <w:r w:rsidRPr="009D7B0B">
        <w:t>В ал. 5 думата „</w:t>
      </w:r>
      <w:proofErr w:type="spellStart"/>
      <w:r w:rsidRPr="009D7B0B">
        <w:t>скатови</w:t>
      </w:r>
      <w:proofErr w:type="spellEnd"/>
      <w:r w:rsidRPr="009D7B0B">
        <w:t>“ се заменя със „</w:t>
      </w:r>
      <w:proofErr w:type="spellStart"/>
      <w:r w:rsidRPr="009D7B0B">
        <w:t>скатни</w:t>
      </w:r>
      <w:proofErr w:type="spellEnd"/>
      <w:r w:rsidRPr="009D7B0B">
        <w:t>“</w:t>
      </w:r>
      <w:r w:rsidR="00B52C35" w:rsidRPr="009D7B0B">
        <w:t>.</w:t>
      </w:r>
    </w:p>
    <w:p w14:paraId="0B4086E3" w14:textId="04607FC8" w:rsidR="001C46E8" w:rsidRPr="009D7B0B" w:rsidRDefault="00A33FF7" w:rsidP="00974679">
      <w:pPr>
        <w:pStyle w:val="Quote"/>
        <w:spacing w:line="360" w:lineRule="auto"/>
        <w:ind w:right="-1"/>
      </w:pPr>
      <w:r w:rsidRPr="009D7B0B">
        <w:t>В чл</w:t>
      </w:r>
      <w:r w:rsidR="006E6187" w:rsidRPr="009D7B0B">
        <w:t>. 31</w:t>
      </w:r>
      <w:r w:rsidR="001C46E8" w:rsidRPr="009D7B0B">
        <w:t xml:space="preserve"> се правят следните изменения:</w:t>
      </w:r>
    </w:p>
    <w:p w14:paraId="358F0D50" w14:textId="475F165B" w:rsidR="00544917" w:rsidRPr="009D7B0B" w:rsidRDefault="001C46E8" w:rsidP="00935EFA">
      <w:pPr>
        <w:pStyle w:val="IntenseQuote"/>
        <w:numPr>
          <w:ilvl w:val="0"/>
          <w:numId w:val="8"/>
        </w:numPr>
        <w:spacing w:line="360" w:lineRule="auto"/>
        <w:ind w:left="0" w:right="-1" w:firstLine="1701"/>
      </w:pPr>
      <w:r w:rsidRPr="009D7B0B">
        <w:t>А</w:t>
      </w:r>
      <w:r w:rsidR="00A33FF7" w:rsidRPr="009D7B0B">
        <w:t>линея</w:t>
      </w:r>
      <w:r w:rsidR="006E6187" w:rsidRPr="009D7B0B">
        <w:t xml:space="preserve"> 1 се изменя така:</w:t>
      </w:r>
    </w:p>
    <w:p w14:paraId="47BD8749" w14:textId="136A562B" w:rsidR="00A33FF7" w:rsidRPr="009D7B0B" w:rsidRDefault="006E6187" w:rsidP="00974679">
      <w:pPr>
        <w:spacing w:after="0" w:line="360" w:lineRule="auto"/>
        <w:ind w:right="-1" w:firstLine="1276"/>
        <w:jc w:val="both"/>
        <w:textAlignment w:val="center"/>
      </w:pPr>
      <w:r w:rsidRPr="009D7B0B">
        <w:lastRenderedPageBreak/>
        <w:t>„</w:t>
      </w:r>
      <w:r w:rsidR="00A33FF7" w:rsidRPr="009D7B0B">
        <w:t xml:space="preserve">(1) </w:t>
      </w:r>
      <w:r w:rsidRPr="009D7B0B">
        <w:t xml:space="preserve">Тунелите се проектират с надлъжен едностранен или двустранен наклон не по-малък от 0,3 %. Проектирането на вдлъбнати вертикални чупки/криви не се допуска, освен в особени случаи (тунели в </w:t>
      </w:r>
      <w:r w:rsidR="00AF1AD7" w:rsidRPr="009D7B0B">
        <w:rPr>
          <w:szCs w:val="24"/>
        </w:rPr>
        <w:t xml:space="preserve">урбанизирани територии </w:t>
      </w:r>
      <w:r w:rsidR="00A33FF7" w:rsidRPr="009D7B0B">
        <w:t>и др.)“</w:t>
      </w:r>
      <w:r w:rsidR="003651D1" w:rsidRPr="009D7B0B">
        <w:t>.</w:t>
      </w:r>
    </w:p>
    <w:p w14:paraId="49DEC668" w14:textId="562245BD" w:rsidR="001C46E8" w:rsidRPr="009D7B0B" w:rsidRDefault="001C46E8" w:rsidP="00935EFA">
      <w:pPr>
        <w:pStyle w:val="IntenseQuote"/>
        <w:numPr>
          <w:ilvl w:val="0"/>
          <w:numId w:val="8"/>
        </w:numPr>
        <w:spacing w:line="360" w:lineRule="auto"/>
        <w:ind w:left="0" w:right="-1" w:firstLine="1701"/>
      </w:pPr>
      <w:r w:rsidRPr="009D7B0B">
        <w:t xml:space="preserve">В ал. 2 </w:t>
      </w:r>
      <w:r w:rsidR="00D22EC7" w:rsidRPr="007B06E6">
        <w:t>числото</w:t>
      </w:r>
      <w:r w:rsidR="00D22EC7" w:rsidRPr="009D7B0B">
        <w:t xml:space="preserve"> </w:t>
      </w:r>
      <w:r w:rsidRPr="009D7B0B">
        <w:t>„400</w:t>
      </w:r>
      <w:r w:rsidR="00D22EC7" w:rsidRPr="009D7B0B">
        <w:t>“ се заменя с „500</w:t>
      </w:r>
      <w:r w:rsidRPr="009D7B0B">
        <w:t>“.</w:t>
      </w:r>
    </w:p>
    <w:p w14:paraId="34F26152" w14:textId="0C19F168" w:rsidR="009709F5" w:rsidRPr="009D7B0B" w:rsidRDefault="009709F5" w:rsidP="00974679">
      <w:pPr>
        <w:pStyle w:val="Quote"/>
        <w:spacing w:line="360" w:lineRule="auto"/>
        <w:ind w:right="-1"/>
      </w:pPr>
      <w:r w:rsidRPr="009D7B0B">
        <w:t xml:space="preserve">В чл. 32, ал. 1 </w:t>
      </w:r>
      <w:r w:rsidR="00F20E83" w:rsidRPr="009D7B0B">
        <w:t>изречение второ се заличава</w:t>
      </w:r>
      <w:r w:rsidRPr="009D7B0B">
        <w:t>.</w:t>
      </w:r>
    </w:p>
    <w:p w14:paraId="5B58CA88" w14:textId="426AE491" w:rsidR="00EB1399" w:rsidRPr="009D7B0B" w:rsidRDefault="00EB1399" w:rsidP="00974679">
      <w:pPr>
        <w:pStyle w:val="Quote"/>
        <w:spacing w:line="360" w:lineRule="auto"/>
        <w:ind w:right="-1"/>
      </w:pPr>
      <w:r w:rsidRPr="009D7B0B">
        <w:t>В чл. 33</w:t>
      </w:r>
      <w:r w:rsidR="006A7222">
        <w:t>, ал. 1</w:t>
      </w:r>
      <w:r w:rsidRPr="009D7B0B">
        <w:t xml:space="preserve"> след дум</w:t>
      </w:r>
      <w:r w:rsidR="000D05B2">
        <w:t xml:space="preserve">ата </w:t>
      </w:r>
      <w:r w:rsidRPr="009D7B0B">
        <w:t>„</w:t>
      </w:r>
      <w:r w:rsidR="000D05B2">
        <w:rPr>
          <w:rFonts w:eastAsia="Times New Roman"/>
          <w:color w:val="000000"/>
        </w:rPr>
        <w:t>усло</w:t>
      </w:r>
      <w:r w:rsidRPr="009D7B0B">
        <w:rPr>
          <w:rFonts w:eastAsia="Times New Roman"/>
          <w:color w:val="000000"/>
        </w:rPr>
        <w:t>вия</w:t>
      </w:r>
      <w:r w:rsidRPr="009D7B0B">
        <w:t>“ с</w:t>
      </w:r>
      <w:r w:rsidR="004E0FD7">
        <w:t xml:space="preserve">е поставя </w:t>
      </w:r>
      <w:r w:rsidR="000D05B2">
        <w:t xml:space="preserve">запетая </w:t>
      </w:r>
      <w:r w:rsidR="004E0FD7">
        <w:t xml:space="preserve">и </w:t>
      </w:r>
      <w:r w:rsidR="000D05B2">
        <w:t>с</w:t>
      </w:r>
      <w:r w:rsidRPr="009D7B0B">
        <w:t xml:space="preserve">е </w:t>
      </w:r>
      <w:r w:rsidR="00B744B7" w:rsidRPr="009D7B0B">
        <w:t>добавя „</w:t>
      </w:r>
      <w:r w:rsidR="00B744B7" w:rsidRPr="009D7B0B">
        <w:rPr>
          <w:rFonts w:eastAsia="Times New Roman"/>
        </w:rPr>
        <w:t>гео-механически</w:t>
      </w:r>
      <w:r w:rsidR="006A7222">
        <w:rPr>
          <w:rFonts w:eastAsia="Times New Roman"/>
        </w:rPr>
        <w:t>я</w:t>
      </w:r>
      <w:r w:rsidR="00B744B7" w:rsidRPr="009D7B0B">
        <w:rPr>
          <w:rFonts w:eastAsia="Times New Roman"/>
        </w:rPr>
        <w:t xml:space="preserve"> анализ</w:t>
      </w:r>
      <w:r w:rsidR="00B744B7" w:rsidRPr="009D7B0B">
        <w:t>“.</w:t>
      </w:r>
    </w:p>
    <w:p w14:paraId="79253B5B" w14:textId="0DFA6DF3" w:rsidR="009709F5" w:rsidRPr="009D7B0B" w:rsidRDefault="009709F5" w:rsidP="00974679">
      <w:pPr>
        <w:pStyle w:val="Quote"/>
        <w:spacing w:line="360" w:lineRule="auto"/>
        <w:ind w:right="-1"/>
      </w:pPr>
      <w:r w:rsidRPr="009D7B0B">
        <w:t>В</w:t>
      </w:r>
      <w:r w:rsidR="001A0CDE" w:rsidRPr="009D7B0B">
        <w:t xml:space="preserve"> чл. 34</w:t>
      </w:r>
      <w:r w:rsidRPr="009D7B0B">
        <w:t xml:space="preserve"> ал. 1 </w:t>
      </w:r>
      <w:r w:rsidR="001A0CDE" w:rsidRPr="009D7B0B">
        <w:t>се изменя така:</w:t>
      </w:r>
    </w:p>
    <w:p w14:paraId="3463F4CD" w14:textId="12CE3A64" w:rsidR="008A15BF" w:rsidRPr="009D7B0B" w:rsidRDefault="001A0CDE" w:rsidP="00974679">
      <w:pPr>
        <w:spacing w:after="0" w:line="360" w:lineRule="auto"/>
        <w:ind w:right="-1" w:firstLine="1276"/>
        <w:jc w:val="both"/>
        <w:textAlignment w:val="center"/>
      </w:pPr>
      <w:r w:rsidRPr="009D7B0B">
        <w:t>„</w:t>
      </w:r>
      <w:r w:rsidR="00B744B7" w:rsidRPr="009D7B0B">
        <w:t xml:space="preserve">(1) </w:t>
      </w:r>
      <w:r w:rsidRPr="009D7B0B">
        <w:t>Пътните връзки с други пътища, паркинги, бензиностанции, бариери за таксуване и други съоръжения, изискващи спиране или намаляване скоростта на движение,   отстоят най-малко на 300 m от порталите. Изключения се допускат при необходимост в градска среда.“.</w:t>
      </w:r>
    </w:p>
    <w:p w14:paraId="40C63244" w14:textId="0CA2DC42" w:rsidR="00DC0BCE" w:rsidRPr="00DC0BCE" w:rsidRDefault="00DC0BCE" w:rsidP="00DC0BCE">
      <w:pPr>
        <w:pStyle w:val="Quote"/>
        <w:spacing w:line="360" w:lineRule="auto"/>
        <w:ind w:right="-1"/>
      </w:pPr>
      <w:r>
        <w:t>В чл. 93, ал. 1, т. 1 след думите „пожарни хидра</w:t>
      </w:r>
      <w:r w:rsidR="00687399">
        <w:t>н</w:t>
      </w:r>
      <w:r>
        <w:t xml:space="preserve">ти“ се </w:t>
      </w:r>
      <w:r w:rsidR="006A7222">
        <w:t>добавя</w:t>
      </w:r>
      <w:r>
        <w:t xml:space="preserve"> „(ПХ)“.</w:t>
      </w:r>
    </w:p>
    <w:p w14:paraId="76AB9D38" w14:textId="4DEBE79E" w:rsidR="00481D0A" w:rsidRPr="00DA42D6" w:rsidRDefault="00481D0A" w:rsidP="00974679">
      <w:pPr>
        <w:pStyle w:val="Quote"/>
        <w:spacing w:line="360" w:lineRule="auto"/>
        <w:ind w:right="-1"/>
      </w:pPr>
      <w:r w:rsidRPr="00DA42D6">
        <w:t>В чл. 147, ал. 6</w:t>
      </w:r>
      <w:r w:rsidR="005B6C97" w:rsidRPr="00DA42D6">
        <w:t xml:space="preserve"> думите</w:t>
      </w:r>
      <w:r w:rsidRPr="00DA42D6">
        <w:t xml:space="preserve"> „чл. 513“ се </w:t>
      </w:r>
      <w:r w:rsidR="00B84DD9" w:rsidRPr="00DA42D6">
        <w:t>заменя</w:t>
      </w:r>
      <w:r w:rsidR="005B6C97" w:rsidRPr="00DA42D6">
        <w:t>т</w:t>
      </w:r>
      <w:r w:rsidR="00B84DD9" w:rsidRPr="00DA42D6">
        <w:t xml:space="preserve"> с</w:t>
      </w:r>
      <w:r w:rsidRPr="00DA42D6">
        <w:t xml:space="preserve"> „чл. 508“.</w:t>
      </w:r>
      <w:r w:rsidR="004E0FD7" w:rsidRPr="00DA42D6">
        <w:t xml:space="preserve">  </w:t>
      </w:r>
    </w:p>
    <w:p w14:paraId="4164BF77" w14:textId="743A7989" w:rsidR="005373F5" w:rsidRPr="00DA42D6" w:rsidRDefault="005373F5" w:rsidP="00974679">
      <w:pPr>
        <w:pStyle w:val="Quote"/>
        <w:spacing w:line="360" w:lineRule="auto"/>
        <w:ind w:right="-1"/>
      </w:pPr>
      <w:r w:rsidRPr="00DA42D6">
        <w:t xml:space="preserve">В чл. 223 думите „табл. 6“ се </w:t>
      </w:r>
      <w:r w:rsidR="005B6C97" w:rsidRPr="00DA42D6">
        <w:t>заменят с</w:t>
      </w:r>
      <w:r w:rsidRPr="00DA42D6">
        <w:t xml:space="preserve"> „табл. 7а“</w:t>
      </w:r>
      <w:r w:rsidR="00B52C35" w:rsidRPr="00DA42D6">
        <w:t>.</w:t>
      </w:r>
    </w:p>
    <w:p w14:paraId="4914682A" w14:textId="0D847C6B" w:rsidR="000540F8" w:rsidRPr="009D7B0B" w:rsidRDefault="005373F5" w:rsidP="00974679">
      <w:pPr>
        <w:pStyle w:val="Quote"/>
        <w:spacing w:line="360" w:lineRule="auto"/>
        <w:ind w:right="-1"/>
      </w:pPr>
      <w:r w:rsidRPr="009D7B0B">
        <w:t xml:space="preserve">В чл. 227 </w:t>
      </w:r>
      <w:r w:rsidR="000540F8" w:rsidRPr="009D7B0B">
        <w:t>се правят следните изменения:</w:t>
      </w:r>
    </w:p>
    <w:p w14:paraId="6121FE1D" w14:textId="52558E45" w:rsidR="008B5E70" w:rsidRPr="009D7B0B" w:rsidRDefault="008B5E70" w:rsidP="00935EFA">
      <w:pPr>
        <w:pStyle w:val="IntenseQuote"/>
        <w:numPr>
          <w:ilvl w:val="0"/>
          <w:numId w:val="7"/>
        </w:numPr>
        <w:spacing w:line="360" w:lineRule="auto"/>
        <w:ind w:left="1701" w:right="-1" w:firstLine="0"/>
      </w:pPr>
      <w:r w:rsidRPr="009D7B0B">
        <w:t>В ал. 1 думите „извънградски или градски“ се заменят с „</w:t>
      </w:r>
      <w:r w:rsidRPr="009D7B0B">
        <w:rPr>
          <w:rFonts w:eastAsia="Times New Roman" w:cs="Times New Roman"/>
          <w:color w:val="000000"/>
          <w:szCs w:val="24"/>
        </w:rPr>
        <w:t xml:space="preserve">в </w:t>
      </w:r>
      <w:proofErr w:type="spellStart"/>
      <w:r w:rsidRPr="009D7B0B">
        <w:rPr>
          <w:rFonts w:eastAsia="Times New Roman" w:cs="Times New Roman"/>
          <w:color w:val="000000"/>
          <w:szCs w:val="24"/>
        </w:rPr>
        <w:t>неурбанизирани</w:t>
      </w:r>
      <w:proofErr w:type="spellEnd"/>
      <w:r w:rsidRPr="009D7B0B">
        <w:rPr>
          <w:rFonts w:eastAsia="Times New Roman" w:cs="Times New Roman"/>
          <w:color w:val="000000"/>
          <w:szCs w:val="24"/>
        </w:rPr>
        <w:t xml:space="preserve"> или урбанизирани територии</w:t>
      </w:r>
      <w:r w:rsidR="000242EA" w:rsidRPr="009D7B0B">
        <w:t>“.</w:t>
      </w:r>
    </w:p>
    <w:p w14:paraId="4E6EBB76" w14:textId="2A624392" w:rsidR="00A958CF" w:rsidRPr="009D7B0B" w:rsidRDefault="00CC23D5" w:rsidP="00935EFA">
      <w:pPr>
        <w:pStyle w:val="IntenseQuote"/>
        <w:numPr>
          <w:ilvl w:val="0"/>
          <w:numId w:val="7"/>
        </w:numPr>
        <w:spacing w:line="360" w:lineRule="auto"/>
        <w:ind w:left="1985" w:right="-1" w:hanging="284"/>
      </w:pPr>
      <w:r>
        <w:t>В ал.</w:t>
      </w:r>
      <w:r w:rsidR="00687399">
        <w:t xml:space="preserve"> </w:t>
      </w:r>
      <w:r>
        <w:t xml:space="preserve">2 </w:t>
      </w:r>
      <w:r w:rsidR="007B3B6C">
        <w:t>т</w:t>
      </w:r>
      <w:r w:rsidR="005373F5" w:rsidRPr="009D7B0B">
        <w:t>аблица 7а се изменя така:</w:t>
      </w:r>
    </w:p>
    <w:p w14:paraId="4E6D3CC8" w14:textId="4ECB9D3B" w:rsidR="003B1A8A" w:rsidRPr="009D7B0B" w:rsidRDefault="003B1A8A" w:rsidP="00974679">
      <w:pPr>
        <w:ind w:left="7788" w:right="-1" w:firstLine="708"/>
      </w:pPr>
      <w:r w:rsidRPr="009D7B0B">
        <w:t>„</w:t>
      </w:r>
      <w:r w:rsidR="000242EA" w:rsidRPr="009D7B0B">
        <w:t>Таблица 7а</w:t>
      </w:r>
    </w:p>
    <w:p w14:paraId="745BB2C7" w14:textId="091A8B44" w:rsidR="00F31BBD" w:rsidRPr="009D7B0B" w:rsidRDefault="00F31BBD" w:rsidP="00791939">
      <w:pPr>
        <w:spacing w:after="120" w:line="240" w:lineRule="auto"/>
        <w:ind w:right="-1"/>
        <w:jc w:val="center"/>
        <w:textAlignment w:val="center"/>
        <w:rPr>
          <w:rFonts w:eastAsia="Times New Roman" w:cs="Times New Roman"/>
          <w:color w:val="000000"/>
          <w:szCs w:val="24"/>
        </w:rPr>
      </w:pPr>
      <w:r w:rsidRPr="009D7B0B">
        <w:rPr>
          <w:rFonts w:cs="Times New Roman"/>
          <w:bCs/>
          <w:color w:val="000000"/>
          <w:szCs w:val="24"/>
        </w:rPr>
        <w:t>Средни пикови стойности на трафика [</w:t>
      </w:r>
      <w:proofErr w:type="spellStart"/>
      <w:r w:rsidRPr="009D7B0B">
        <w:rPr>
          <w:rFonts w:cs="Times New Roman"/>
          <w:bCs/>
          <w:color w:val="000000"/>
          <w:szCs w:val="24"/>
        </w:rPr>
        <w:t>pc</w:t>
      </w:r>
      <w:proofErr w:type="spellEnd"/>
      <w:r w:rsidRPr="009D7B0B">
        <w:rPr>
          <w:rFonts w:cs="Times New Roman"/>
          <w:bCs/>
          <w:color w:val="000000"/>
          <w:szCs w:val="24"/>
        </w:rPr>
        <w:t>/</w:t>
      </w:r>
      <w:proofErr w:type="spellStart"/>
      <w:r w:rsidRPr="009D7B0B">
        <w:rPr>
          <w:rFonts w:cs="Times New Roman"/>
          <w:bCs/>
          <w:color w:val="000000"/>
          <w:szCs w:val="24"/>
        </w:rPr>
        <w:t>km</w:t>
      </w:r>
      <w:proofErr w:type="spellEnd"/>
      <w:r w:rsidRPr="009D7B0B">
        <w:rPr>
          <w:rFonts w:cs="Times New Roman"/>
          <w:bCs/>
          <w:color w:val="000000"/>
          <w:szCs w:val="24"/>
        </w:rPr>
        <w:t>] и поток на трафика [</w:t>
      </w:r>
      <w:proofErr w:type="spellStart"/>
      <w:r w:rsidRPr="009D7B0B">
        <w:rPr>
          <w:rFonts w:cs="Times New Roman"/>
          <w:bCs/>
          <w:color w:val="000000"/>
          <w:szCs w:val="24"/>
        </w:rPr>
        <w:t>pc</w:t>
      </w:r>
      <w:proofErr w:type="spellEnd"/>
      <w:r w:rsidRPr="009D7B0B">
        <w:rPr>
          <w:rFonts w:cs="Times New Roman"/>
          <w:bCs/>
          <w:color w:val="000000"/>
          <w:szCs w:val="24"/>
        </w:rPr>
        <w:t>/h] в една пътна лента</w:t>
      </w:r>
    </w:p>
    <w:tbl>
      <w:tblPr>
        <w:tblStyle w:val="TableGrid"/>
        <w:tblW w:w="8260" w:type="dxa"/>
        <w:jc w:val="center"/>
        <w:tblLook w:val="04A0" w:firstRow="1" w:lastRow="0" w:firstColumn="1" w:lastColumn="0" w:noHBand="0" w:noVBand="1"/>
      </w:tblPr>
      <w:tblGrid>
        <w:gridCol w:w="1443"/>
        <w:gridCol w:w="1363"/>
        <w:gridCol w:w="1364"/>
        <w:gridCol w:w="1364"/>
        <w:gridCol w:w="1363"/>
        <w:gridCol w:w="1363"/>
      </w:tblGrid>
      <w:tr w:rsidR="005373F5" w:rsidRPr="009D7B0B" w14:paraId="5AA4F9CA" w14:textId="77777777" w:rsidTr="00A958CF">
        <w:trPr>
          <w:trHeight w:val="883"/>
          <w:jc w:val="center"/>
        </w:trPr>
        <w:tc>
          <w:tcPr>
            <w:tcW w:w="2796" w:type="dxa"/>
            <w:gridSpan w:val="2"/>
            <w:vMerge w:val="restart"/>
          </w:tcPr>
          <w:p w14:paraId="752F9EC6" w14:textId="77777777" w:rsidR="005373F5" w:rsidRPr="00364A28" w:rsidRDefault="005373F5" w:rsidP="00974679">
            <w:pPr>
              <w:keepNext/>
              <w:spacing w:before="57" w:after="57" w:line="268" w:lineRule="auto"/>
              <w:ind w:right="-1"/>
              <w:textAlignment w:val="center"/>
              <w:rPr>
                <w:rFonts w:eastAsiaTheme="minorEastAsia"/>
                <w:color w:val="000000"/>
                <w:spacing w:val="-3"/>
                <w:sz w:val="24"/>
                <w:szCs w:val="24"/>
              </w:rPr>
            </w:pPr>
          </w:p>
        </w:tc>
        <w:tc>
          <w:tcPr>
            <w:tcW w:w="5464" w:type="dxa"/>
            <w:gridSpan w:val="4"/>
          </w:tcPr>
          <w:p w14:paraId="3EEB0ED6"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proofErr w:type="spellStart"/>
            <w:r w:rsidRPr="00364A28">
              <w:rPr>
                <w:rFonts w:eastAsiaTheme="minorEastAsia"/>
                <w:color w:val="000000"/>
                <w:spacing w:val="-3"/>
                <w:sz w:val="24"/>
                <w:szCs w:val="24"/>
              </w:rPr>
              <w:t>Средни</w:t>
            </w:r>
            <w:proofErr w:type="spellEnd"/>
            <w:r w:rsidRPr="00364A28">
              <w:rPr>
                <w:rFonts w:eastAsiaTheme="minorEastAsia"/>
                <w:color w:val="000000"/>
                <w:spacing w:val="-3"/>
                <w:sz w:val="24"/>
                <w:szCs w:val="24"/>
              </w:rPr>
              <w:t xml:space="preserve"> </w:t>
            </w:r>
            <w:proofErr w:type="spellStart"/>
            <w:r w:rsidRPr="00364A28">
              <w:rPr>
                <w:rFonts w:eastAsiaTheme="minorEastAsia"/>
                <w:color w:val="000000"/>
                <w:spacing w:val="-3"/>
                <w:sz w:val="24"/>
                <w:szCs w:val="24"/>
              </w:rPr>
              <w:t>пикови</w:t>
            </w:r>
            <w:proofErr w:type="spellEnd"/>
            <w:r w:rsidRPr="00364A28">
              <w:rPr>
                <w:rFonts w:eastAsiaTheme="minorEastAsia"/>
                <w:color w:val="000000"/>
                <w:spacing w:val="-3"/>
                <w:sz w:val="24"/>
                <w:szCs w:val="24"/>
              </w:rPr>
              <w:t xml:space="preserve"> </w:t>
            </w:r>
            <w:proofErr w:type="spellStart"/>
            <w:r w:rsidRPr="00364A28">
              <w:rPr>
                <w:rFonts w:eastAsiaTheme="minorEastAsia"/>
                <w:color w:val="000000"/>
                <w:spacing w:val="-3"/>
                <w:sz w:val="24"/>
                <w:szCs w:val="24"/>
              </w:rPr>
              <w:t>стойности</w:t>
            </w:r>
            <w:proofErr w:type="spellEnd"/>
            <w:r w:rsidRPr="00364A28">
              <w:rPr>
                <w:rFonts w:eastAsiaTheme="minorEastAsia"/>
                <w:color w:val="000000"/>
                <w:spacing w:val="-3"/>
                <w:sz w:val="24"/>
                <w:szCs w:val="24"/>
              </w:rPr>
              <w:t xml:space="preserve"> на </w:t>
            </w:r>
            <w:proofErr w:type="spellStart"/>
            <w:r w:rsidRPr="00364A28">
              <w:rPr>
                <w:rFonts w:eastAsiaTheme="minorEastAsia"/>
                <w:color w:val="000000"/>
                <w:spacing w:val="-3"/>
                <w:sz w:val="24"/>
                <w:szCs w:val="24"/>
              </w:rPr>
              <w:t>трафика</w:t>
            </w:r>
            <w:proofErr w:type="spellEnd"/>
            <w:r w:rsidRPr="00364A28">
              <w:rPr>
                <w:rFonts w:eastAsiaTheme="minorEastAsia"/>
                <w:color w:val="000000"/>
                <w:spacing w:val="-3"/>
                <w:sz w:val="24"/>
                <w:szCs w:val="24"/>
              </w:rPr>
              <w:t xml:space="preserve"> [PCU/km] и </w:t>
            </w:r>
            <w:proofErr w:type="spellStart"/>
            <w:r w:rsidRPr="00364A28">
              <w:rPr>
                <w:rFonts w:eastAsiaTheme="minorEastAsia"/>
                <w:color w:val="000000"/>
                <w:spacing w:val="-3"/>
                <w:sz w:val="24"/>
                <w:szCs w:val="24"/>
              </w:rPr>
              <w:t>поток</w:t>
            </w:r>
            <w:proofErr w:type="spellEnd"/>
            <w:r w:rsidRPr="00364A28">
              <w:rPr>
                <w:rFonts w:eastAsiaTheme="minorEastAsia"/>
                <w:color w:val="000000"/>
                <w:spacing w:val="-3"/>
                <w:sz w:val="24"/>
                <w:szCs w:val="24"/>
              </w:rPr>
              <w:t xml:space="preserve"> на </w:t>
            </w:r>
            <w:proofErr w:type="spellStart"/>
            <w:r w:rsidRPr="00364A28">
              <w:rPr>
                <w:rFonts w:eastAsiaTheme="minorEastAsia"/>
                <w:color w:val="000000"/>
                <w:spacing w:val="-3"/>
                <w:sz w:val="24"/>
                <w:szCs w:val="24"/>
              </w:rPr>
              <w:t>трафика</w:t>
            </w:r>
            <w:proofErr w:type="spellEnd"/>
            <w:r w:rsidRPr="00364A28">
              <w:rPr>
                <w:rFonts w:eastAsiaTheme="minorEastAsia"/>
                <w:color w:val="000000"/>
                <w:spacing w:val="-3"/>
                <w:sz w:val="24"/>
                <w:szCs w:val="24"/>
              </w:rPr>
              <w:t xml:space="preserve"> [PCU/h] в </w:t>
            </w:r>
            <w:proofErr w:type="spellStart"/>
            <w:r w:rsidRPr="00364A28">
              <w:rPr>
                <w:rFonts w:eastAsiaTheme="minorEastAsia"/>
                <w:color w:val="000000"/>
                <w:spacing w:val="-3"/>
                <w:sz w:val="24"/>
                <w:szCs w:val="24"/>
              </w:rPr>
              <w:t>една</w:t>
            </w:r>
            <w:proofErr w:type="spellEnd"/>
            <w:r w:rsidRPr="00364A28">
              <w:rPr>
                <w:rFonts w:eastAsiaTheme="minorEastAsia"/>
                <w:color w:val="000000"/>
                <w:spacing w:val="-3"/>
                <w:sz w:val="24"/>
                <w:szCs w:val="24"/>
              </w:rPr>
              <w:t xml:space="preserve"> </w:t>
            </w:r>
            <w:proofErr w:type="spellStart"/>
            <w:r w:rsidRPr="00364A28">
              <w:rPr>
                <w:rFonts w:eastAsiaTheme="minorEastAsia"/>
                <w:color w:val="000000"/>
                <w:spacing w:val="-3"/>
                <w:sz w:val="24"/>
                <w:szCs w:val="24"/>
              </w:rPr>
              <w:t>пътна</w:t>
            </w:r>
            <w:proofErr w:type="spellEnd"/>
            <w:r w:rsidRPr="00364A28">
              <w:rPr>
                <w:rFonts w:eastAsiaTheme="minorEastAsia"/>
                <w:color w:val="000000"/>
                <w:spacing w:val="-3"/>
                <w:sz w:val="24"/>
                <w:szCs w:val="24"/>
              </w:rPr>
              <w:t xml:space="preserve"> </w:t>
            </w:r>
            <w:proofErr w:type="spellStart"/>
            <w:r w:rsidRPr="00364A28">
              <w:rPr>
                <w:rFonts w:eastAsiaTheme="minorEastAsia"/>
                <w:color w:val="000000"/>
                <w:spacing w:val="-3"/>
                <w:sz w:val="24"/>
                <w:szCs w:val="24"/>
              </w:rPr>
              <w:t>лента</w:t>
            </w:r>
            <w:proofErr w:type="spellEnd"/>
          </w:p>
        </w:tc>
      </w:tr>
      <w:tr w:rsidR="005373F5" w:rsidRPr="009D7B0B" w14:paraId="7771166B" w14:textId="77777777" w:rsidTr="00A958CF">
        <w:trPr>
          <w:trHeight w:val="533"/>
          <w:jc w:val="center"/>
        </w:trPr>
        <w:tc>
          <w:tcPr>
            <w:tcW w:w="2796" w:type="dxa"/>
            <w:gridSpan w:val="2"/>
            <w:vMerge/>
          </w:tcPr>
          <w:p w14:paraId="060F9041" w14:textId="77777777" w:rsidR="005373F5" w:rsidRPr="000B7E7C" w:rsidRDefault="005373F5" w:rsidP="00974679">
            <w:pPr>
              <w:keepNext/>
              <w:spacing w:before="57" w:after="57" w:line="268" w:lineRule="auto"/>
              <w:ind w:right="-1"/>
              <w:jc w:val="center"/>
              <w:textAlignment w:val="center"/>
              <w:rPr>
                <w:rFonts w:eastAsiaTheme="minorEastAsia"/>
                <w:color w:val="000000"/>
                <w:spacing w:val="-3"/>
                <w:sz w:val="24"/>
                <w:szCs w:val="24"/>
              </w:rPr>
            </w:pPr>
          </w:p>
        </w:tc>
        <w:tc>
          <w:tcPr>
            <w:tcW w:w="5464" w:type="dxa"/>
            <w:gridSpan w:val="4"/>
          </w:tcPr>
          <w:p w14:paraId="1E1DC73C" w14:textId="77777777" w:rsidR="005373F5" w:rsidRPr="000B7E7C" w:rsidRDefault="005373F5" w:rsidP="00974679">
            <w:pPr>
              <w:keepNext/>
              <w:spacing w:before="57" w:after="57" w:line="268" w:lineRule="auto"/>
              <w:ind w:right="-1"/>
              <w:jc w:val="center"/>
              <w:textAlignment w:val="center"/>
              <w:rPr>
                <w:rFonts w:eastAsiaTheme="minorEastAsia"/>
                <w:color w:val="000000"/>
                <w:spacing w:val="-3"/>
                <w:sz w:val="24"/>
                <w:szCs w:val="24"/>
              </w:rPr>
            </w:pPr>
            <w:proofErr w:type="spellStart"/>
            <w:r w:rsidRPr="000B7E7C">
              <w:rPr>
                <w:rFonts w:eastAsiaTheme="minorEastAsia"/>
                <w:color w:val="000000"/>
                <w:spacing w:val="-3"/>
                <w:sz w:val="24"/>
                <w:szCs w:val="24"/>
              </w:rPr>
              <w:t>Извънградски</w:t>
            </w:r>
            <w:proofErr w:type="spellEnd"/>
            <w:r w:rsidRPr="000B7E7C">
              <w:rPr>
                <w:rFonts w:eastAsiaTheme="minorEastAsia"/>
                <w:color w:val="000000"/>
                <w:spacing w:val="-3"/>
                <w:sz w:val="24"/>
                <w:szCs w:val="24"/>
              </w:rPr>
              <w:t xml:space="preserve"> </w:t>
            </w:r>
            <w:proofErr w:type="spellStart"/>
            <w:r w:rsidRPr="000B7E7C">
              <w:rPr>
                <w:rFonts w:eastAsiaTheme="minorEastAsia"/>
                <w:color w:val="000000"/>
                <w:spacing w:val="-3"/>
                <w:sz w:val="24"/>
                <w:szCs w:val="24"/>
              </w:rPr>
              <w:t>тунели</w:t>
            </w:r>
            <w:proofErr w:type="spellEnd"/>
          </w:p>
        </w:tc>
      </w:tr>
      <w:tr w:rsidR="005373F5" w:rsidRPr="009D7B0B" w14:paraId="4C5E73AA" w14:textId="77777777" w:rsidTr="00A958CF">
        <w:trPr>
          <w:trHeight w:val="533"/>
          <w:jc w:val="center"/>
        </w:trPr>
        <w:tc>
          <w:tcPr>
            <w:tcW w:w="2796" w:type="dxa"/>
            <w:gridSpan w:val="2"/>
            <w:vMerge/>
          </w:tcPr>
          <w:p w14:paraId="48760DF7" w14:textId="77777777" w:rsidR="005373F5" w:rsidRPr="000B7E7C" w:rsidRDefault="005373F5" w:rsidP="00974679">
            <w:pPr>
              <w:keepNext/>
              <w:spacing w:before="57" w:after="57" w:line="268" w:lineRule="auto"/>
              <w:ind w:right="-1"/>
              <w:jc w:val="center"/>
              <w:textAlignment w:val="center"/>
              <w:rPr>
                <w:rFonts w:eastAsiaTheme="minorEastAsia"/>
                <w:color w:val="000000"/>
                <w:spacing w:val="-3"/>
                <w:sz w:val="24"/>
                <w:szCs w:val="24"/>
              </w:rPr>
            </w:pPr>
          </w:p>
        </w:tc>
        <w:tc>
          <w:tcPr>
            <w:tcW w:w="2733" w:type="dxa"/>
            <w:gridSpan w:val="2"/>
          </w:tcPr>
          <w:p w14:paraId="7402A9C0" w14:textId="77777777" w:rsidR="005373F5" w:rsidRPr="000B7E7C" w:rsidRDefault="005373F5" w:rsidP="00974679">
            <w:pPr>
              <w:keepNext/>
              <w:spacing w:before="57" w:after="57" w:line="268" w:lineRule="auto"/>
              <w:ind w:right="-1"/>
              <w:jc w:val="center"/>
              <w:textAlignment w:val="center"/>
              <w:rPr>
                <w:rFonts w:eastAsiaTheme="minorEastAsia"/>
                <w:color w:val="000000"/>
                <w:spacing w:val="-3"/>
                <w:sz w:val="24"/>
                <w:szCs w:val="24"/>
              </w:rPr>
            </w:pPr>
            <w:proofErr w:type="spellStart"/>
            <w:r w:rsidRPr="000B7E7C">
              <w:rPr>
                <w:rFonts w:eastAsiaTheme="minorEastAsia"/>
                <w:color w:val="000000"/>
                <w:spacing w:val="-3"/>
                <w:sz w:val="24"/>
                <w:szCs w:val="24"/>
              </w:rPr>
              <w:t>Еднопосочно</w:t>
            </w:r>
            <w:proofErr w:type="spellEnd"/>
            <w:r w:rsidRPr="000B7E7C">
              <w:rPr>
                <w:rFonts w:eastAsiaTheme="minorEastAsia"/>
                <w:color w:val="000000"/>
                <w:spacing w:val="-3"/>
                <w:sz w:val="24"/>
                <w:szCs w:val="24"/>
              </w:rPr>
              <w:t xml:space="preserve"> </w:t>
            </w:r>
            <w:proofErr w:type="spellStart"/>
            <w:r w:rsidRPr="000B7E7C">
              <w:rPr>
                <w:rFonts w:eastAsiaTheme="minorEastAsia"/>
                <w:color w:val="000000"/>
                <w:spacing w:val="-3"/>
                <w:sz w:val="24"/>
                <w:szCs w:val="24"/>
              </w:rPr>
              <w:t>движение</w:t>
            </w:r>
            <w:proofErr w:type="spellEnd"/>
          </w:p>
        </w:tc>
        <w:tc>
          <w:tcPr>
            <w:tcW w:w="2731" w:type="dxa"/>
            <w:gridSpan w:val="2"/>
          </w:tcPr>
          <w:p w14:paraId="25370F9B" w14:textId="77777777" w:rsidR="005373F5" w:rsidRPr="000B7E7C" w:rsidRDefault="005373F5" w:rsidP="00974679">
            <w:pPr>
              <w:keepNext/>
              <w:spacing w:before="57" w:after="57" w:line="268" w:lineRule="auto"/>
              <w:ind w:right="-1"/>
              <w:jc w:val="center"/>
              <w:textAlignment w:val="center"/>
              <w:rPr>
                <w:rFonts w:eastAsiaTheme="minorEastAsia"/>
                <w:color w:val="000000"/>
                <w:spacing w:val="-3"/>
                <w:sz w:val="24"/>
                <w:szCs w:val="24"/>
              </w:rPr>
            </w:pPr>
            <w:proofErr w:type="spellStart"/>
            <w:r w:rsidRPr="000B7E7C">
              <w:rPr>
                <w:rFonts w:eastAsiaTheme="minorEastAsia"/>
                <w:color w:val="000000"/>
                <w:spacing w:val="-3"/>
                <w:sz w:val="24"/>
                <w:szCs w:val="24"/>
              </w:rPr>
              <w:t>Двупосочно</w:t>
            </w:r>
            <w:proofErr w:type="spellEnd"/>
            <w:r w:rsidRPr="000B7E7C">
              <w:rPr>
                <w:rFonts w:eastAsiaTheme="minorEastAsia"/>
                <w:color w:val="000000"/>
                <w:spacing w:val="-3"/>
                <w:sz w:val="24"/>
                <w:szCs w:val="24"/>
              </w:rPr>
              <w:t xml:space="preserve"> </w:t>
            </w:r>
            <w:proofErr w:type="spellStart"/>
            <w:r w:rsidRPr="000B7E7C">
              <w:rPr>
                <w:rFonts w:eastAsiaTheme="minorEastAsia"/>
                <w:color w:val="000000"/>
                <w:spacing w:val="-3"/>
                <w:sz w:val="24"/>
                <w:szCs w:val="24"/>
              </w:rPr>
              <w:t>движение</w:t>
            </w:r>
            <w:proofErr w:type="spellEnd"/>
          </w:p>
        </w:tc>
      </w:tr>
      <w:tr w:rsidR="005373F5" w:rsidRPr="009D7B0B" w14:paraId="383229E1" w14:textId="77777777" w:rsidTr="00A958CF">
        <w:trPr>
          <w:trHeight w:val="516"/>
          <w:jc w:val="center"/>
        </w:trPr>
        <w:tc>
          <w:tcPr>
            <w:tcW w:w="1427" w:type="dxa"/>
          </w:tcPr>
          <w:p w14:paraId="5E88301A"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proofErr w:type="spellStart"/>
            <w:r w:rsidRPr="00364A28">
              <w:rPr>
                <w:rFonts w:eastAsiaTheme="minorEastAsia"/>
                <w:color w:val="000000"/>
                <w:spacing w:val="-3"/>
                <w:sz w:val="24"/>
                <w:szCs w:val="24"/>
              </w:rPr>
              <w:t>Трафик</w:t>
            </w:r>
            <w:proofErr w:type="spellEnd"/>
          </w:p>
        </w:tc>
        <w:tc>
          <w:tcPr>
            <w:tcW w:w="1368" w:type="dxa"/>
          </w:tcPr>
          <w:p w14:paraId="29AA2C24"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r w:rsidRPr="00364A28">
              <w:rPr>
                <w:rFonts w:eastAsiaTheme="minorEastAsia"/>
                <w:color w:val="000000"/>
                <w:spacing w:val="-3"/>
                <w:sz w:val="24"/>
                <w:szCs w:val="24"/>
              </w:rPr>
              <w:t>km/h</w:t>
            </w:r>
          </w:p>
        </w:tc>
        <w:tc>
          <w:tcPr>
            <w:tcW w:w="1366" w:type="dxa"/>
          </w:tcPr>
          <w:p w14:paraId="006C1AA1"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r w:rsidRPr="00364A28">
              <w:rPr>
                <w:rFonts w:eastAsiaTheme="minorEastAsia"/>
                <w:color w:val="000000"/>
                <w:spacing w:val="-3"/>
                <w:sz w:val="24"/>
                <w:szCs w:val="24"/>
              </w:rPr>
              <w:t>PCU/km</w:t>
            </w:r>
          </w:p>
        </w:tc>
        <w:tc>
          <w:tcPr>
            <w:tcW w:w="1366" w:type="dxa"/>
          </w:tcPr>
          <w:p w14:paraId="4E4632C8"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r w:rsidRPr="00364A28">
              <w:rPr>
                <w:rFonts w:eastAsiaTheme="minorEastAsia"/>
                <w:color w:val="000000"/>
                <w:spacing w:val="-3"/>
                <w:sz w:val="24"/>
                <w:szCs w:val="24"/>
              </w:rPr>
              <w:t>PCU/h</w:t>
            </w:r>
          </w:p>
        </w:tc>
        <w:tc>
          <w:tcPr>
            <w:tcW w:w="1365" w:type="dxa"/>
          </w:tcPr>
          <w:p w14:paraId="76170782"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r w:rsidRPr="00364A28">
              <w:rPr>
                <w:rFonts w:eastAsiaTheme="minorEastAsia"/>
                <w:color w:val="000000"/>
                <w:spacing w:val="-3"/>
                <w:sz w:val="24"/>
                <w:szCs w:val="24"/>
              </w:rPr>
              <w:t>PCU/km</w:t>
            </w:r>
          </w:p>
        </w:tc>
        <w:tc>
          <w:tcPr>
            <w:tcW w:w="1365" w:type="dxa"/>
          </w:tcPr>
          <w:p w14:paraId="6C87FE42"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r w:rsidRPr="00364A28">
              <w:rPr>
                <w:rFonts w:eastAsiaTheme="minorEastAsia"/>
                <w:color w:val="000000"/>
                <w:spacing w:val="-3"/>
                <w:sz w:val="24"/>
                <w:szCs w:val="24"/>
              </w:rPr>
              <w:t>PCU/h</w:t>
            </w:r>
          </w:p>
        </w:tc>
      </w:tr>
      <w:tr w:rsidR="005373F5" w:rsidRPr="009D7B0B" w14:paraId="1EB6642A" w14:textId="77777777" w:rsidTr="00A958CF">
        <w:trPr>
          <w:trHeight w:val="516"/>
          <w:jc w:val="center"/>
        </w:trPr>
        <w:tc>
          <w:tcPr>
            <w:tcW w:w="1427" w:type="dxa"/>
          </w:tcPr>
          <w:p w14:paraId="777D78F9"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proofErr w:type="spellStart"/>
            <w:r w:rsidRPr="00364A28">
              <w:rPr>
                <w:rFonts w:eastAsiaTheme="minorEastAsia"/>
                <w:color w:val="000000"/>
                <w:spacing w:val="-3"/>
                <w:sz w:val="24"/>
                <w:szCs w:val="24"/>
              </w:rPr>
              <w:t>Колонен</w:t>
            </w:r>
            <w:proofErr w:type="spellEnd"/>
          </w:p>
        </w:tc>
        <w:tc>
          <w:tcPr>
            <w:tcW w:w="1368" w:type="dxa"/>
          </w:tcPr>
          <w:p w14:paraId="2396D94D"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r w:rsidRPr="00364A28">
              <w:rPr>
                <w:rFonts w:eastAsiaTheme="minorEastAsia"/>
                <w:color w:val="000000"/>
                <w:spacing w:val="-3"/>
                <w:sz w:val="24"/>
                <w:szCs w:val="24"/>
              </w:rPr>
              <w:t>60</w:t>
            </w:r>
          </w:p>
        </w:tc>
        <w:tc>
          <w:tcPr>
            <w:tcW w:w="1366" w:type="dxa"/>
          </w:tcPr>
          <w:p w14:paraId="6D1B27BA"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r w:rsidRPr="00364A28">
              <w:rPr>
                <w:rFonts w:eastAsiaTheme="minorEastAsia"/>
                <w:color w:val="000000"/>
                <w:spacing w:val="-3"/>
                <w:sz w:val="24"/>
                <w:szCs w:val="24"/>
              </w:rPr>
              <w:t>30</w:t>
            </w:r>
          </w:p>
        </w:tc>
        <w:tc>
          <w:tcPr>
            <w:tcW w:w="1366" w:type="dxa"/>
          </w:tcPr>
          <w:p w14:paraId="45CFF2B8"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r w:rsidRPr="00364A28">
              <w:rPr>
                <w:rFonts w:eastAsiaTheme="minorEastAsia"/>
                <w:color w:val="000000"/>
                <w:spacing w:val="-3"/>
                <w:sz w:val="24"/>
                <w:szCs w:val="24"/>
              </w:rPr>
              <w:t>1800</w:t>
            </w:r>
          </w:p>
        </w:tc>
        <w:tc>
          <w:tcPr>
            <w:tcW w:w="1365" w:type="dxa"/>
          </w:tcPr>
          <w:p w14:paraId="559F6944"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r w:rsidRPr="00364A28">
              <w:rPr>
                <w:rFonts w:eastAsiaTheme="minorEastAsia"/>
                <w:color w:val="000000"/>
                <w:spacing w:val="-3"/>
                <w:sz w:val="24"/>
                <w:szCs w:val="24"/>
              </w:rPr>
              <w:t>23</w:t>
            </w:r>
          </w:p>
        </w:tc>
        <w:tc>
          <w:tcPr>
            <w:tcW w:w="1365" w:type="dxa"/>
          </w:tcPr>
          <w:p w14:paraId="5F96292C"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r w:rsidRPr="00364A28">
              <w:rPr>
                <w:rFonts w:eastAsiaTheme="minorEastAsia"/>
                <w:color w:val="000000"/>
                <w:spacing w:val="-3"/>
                <w:sz w:val="24"/>
                <w:szCs w:val="24"/>
              </w:rPr>
              <w:t>1400</w:t>
            </w:r>
          </w:p>
        </w:tc>
      </w:tr>
      <w:tr w:rsidR="005373F5" w:rsidRPr="009D7B0B" w14:paraId="0916A608" w14:textId="77777777" w:rsidTr="00A958CF">
        <w:trPr>
          <w:trHeight w:val="516"/>
          <w:jc w:val="center"/>
        </w:trPr>
        <w:tc>
          <w:tcPr>
            <w:tcW w:w="1427" w:type="dxa"/>
          </w:tcPr>
          <w:p w14:paraId="562D574E"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proofErr w:type="spellStart"/>
            <w:r w:rsidRPr="00364A28">
              <w:rPr>
                <w:rFonts w:eastAsiaTheme="minorEastAsia"/>
                <w:color w:val="000000"/>
                <w:spacing w:val="-3"/>
                <w:sz w:val="24"/>
                <w:szCs w:val="24"/>
              </w:rPr>
              <w:t>Затруднен</w:t>
            </w:r>
            <w:proofErr w:type="spellEnd"/>
            <w:r w:rsidRPr="00364A28">
              <w:rPr>
                <w:rFonts w:eastAsiaTheme="minorEastAsia"/>
                <w:color w:val="000000"/>
                <w:spacing w:val="-3"/>
                <w:sz w:val="24"/>
                <w:szCs w:val="24"/>
              </w:rPr>
              <w:t xml:space="preserve"> </w:t>
            </w:r>
          </w:p>
        </w:tc>
        <w:tc>
          <w:tcPr>
            <w:tcW w:w="1368" w:type="dxa"/>
          </w:tcPr>
          <w:p w14:paraId="247B2015"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r w:rsidRPr="00364A28">
              <w:rPr>
                <w:rFonts w:eastAsiaTheme="minorEastAsia"/>
                <w:color w:val="000000"/>
                <w:spacing w:val="-3"/>
                <w:sz w:val="24"/>
                <w:szCs w:val="24"/>
              </w:rPr>
              <w:t>10</w:t>
            </w:r>
          </w:p>
        </w:tc>
        <w:tc>
          <w:tcPr>
            <w:tcW w:w="1366" w:type="dxa"/>
          </w:tcPr>
          <w:p w14:paraId="228A89D1"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r w:rsidRPr="00364A28">
              <w:rPr>
                <w:rFonts w:eastAsiaTheme="minorEastAsia"/>
                <w:color w:val="000000"/>
                <w:spacing w:val="-3"/>
                <w:sz w:val="24"/>
                <w:szCs w:val="24"/>
              </w:rPr>
              <w:t>70</w:t>
            </w:r>
          </w:p>
        </w:tc>
        <w:tc>
          <w:tcPr>
            <w:tcW w:w="1366" w:type="dxa"/>
          </w:tcPr>
          <w:p w14:paraId="37D5D5A4"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r w:rsidRPr="00364A28">
              <w:rPr>
                <w:rFonts w:eastAsiaTheme="minorEastAsia"/>
                <w:color w:val="000000"/>
                <w:spacing w:val="-3"/>
                <w:sz w:val="24"/>
                <w:szCs w:val="24"/>
              </w:rPr>
              <w:t>700-850</w:t>
            </w:r>
          </w:p>
        </w:tc>
        <w:tc>
          <w:tcPr>
            <w:tcW w:w="1365" w:type="dxa"/>
          </w:tcPr>
          <w:p w14:paraId="2171CFB1"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r w:rsidRPr="00364A28">
              <w:rPr>
                <w:rFonts w:eastAsiaTheme="minorEastAsia"/>
                <w:color w:val="000000"/>
                <w:spacing w:val="-3"/>
                <w:sz w:val="24"/>
                <w:szCs w:val="24"/>
              </w:rPr>
              <w:t>60</w:t>
            </w:r>
          </w:p>
        </w:tc>
        <w:tc>
          <w:tcPr>
            <w:tcW w:w="1365" w:type="dxa"/>
          </w:tcPr>
          <w:p w14:paraId="26398E59"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r w:rsidRPr="00364A28">
              <w:rPr>
                <w:rFonts w:eastAsiaTheme="minorEastAsia"/>
                <w:color w:val="000000"/>
                <w:spacing w:val="-3"/>
                <w:sz w:val="24"/>
                <w:szCs w:val="24"/>
              </w:rPr>
              <w:t>600</w:t>
            </w:r>
          </w:p>
        </w:tc>
      </w:tr>
      <w:tr w:rsidR="005373F5" w:rsidRPr="009D7B0B" w14:paraId="78B13B00" w14:textId="77777777" w:rsidTr="00A958CF">
        <w:trPr>
          <w:trHeight w:val="499"/>
          <w:jc w:val="center"/>
        </w:trPr>
        <w:tc>
          <w:tcPr>
            <w:tcW w:w="1427" w:type="dxa"/>
          </w:tcPr>
          <w:p w14:paraId="44EC2F23"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proofErr w:type="spellStart"/>
            <w:r w:rsidRPr="00364A28">
              <w:rPr>
                <w:rFonts w:eastAsiaTheme="minorEastAsia"/>
                <w:color w:val="000000"/>
                <w:spacing w:val="-3"/>
                <w:sz w:val="24"/>
                <w:szCs w:val="24"/>
              </w:rPr>
              <w:t>Задръстване</w:t>
            </w:r>
            <w:proofErr w:type="spellEnd"/>
          </w:p>
        </w:tc>
        <w:tc>
          <w:tcPr>
            <w:tcW w:w="1368" w:type="dxa"/>
          </w:tcPr>
          <w:p w14:paraId="33D92E54"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r w:rsidRPr="00364A28">
              <w:rPr>
                <w:rFonts w:eastAsiaTheme="minorEastAsia"/>
                <w:color w:val="000000"/>
                <w:spacing w:val="-3"/>
                <w:sz w:val="24"/>
                <w:szCs w:val="24"/>
              </w:rPr>
              <w:t>0</w:t>
            </w:r>
          </w:p>
        </w:tc>
        <w:tc>
          <w:tcPr>
            <w:tcW w:w="1366" w:type="dxa"/>
          </w:tcPr>
          <w:p w14:paraId="2DD31379"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r w:rsidRPr="00364A28">
              <w:rPr>
                <w:rFonts w:eastAsiaTheme="minorEastAsia"/>
                <w:color w:val="000000"/>
                <w:spacing w:val="-3"/>
                <w:sz w:val="24"/>
                <w:szCs w:val="24"/>
              </w:rPr>
              <w:t>150</w:t>
            </w:r>
          </w:p>
        </w:tc>
        <w:tc>
          <w:tcPr>
            <w:tcW w:w="1366" w:type="dxa"/>
          </w:tcPr>
          <w:p w14:paraId="159EE353"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r w:rsidRPr="00364A28">
              <w:rPr>
                <w:rFonts w:eastAsiaTheme="minorEastAsia"/>
                <w:color w:val="000000"/>
                <w:spacing w:val="-3"/>
                <w:sz w:val="24"/>
                <w:szCs w:val="24"/>
              </w:rPr>
              <w:t>-</w:t>
            </w:r>
          </w:p>
        </w:tc>
        <w:tc>
          <w:tcPr>
            <w:tcW w:w="1365" w:type="dxa"/>
          </w:tcPr>
          <w:p w14:paraId="0B839CE1"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r w:rsidRPr="00364A28">
              <w:rPr>
                <w:rFonts w:eastAsiaTheme="minorEastAsia"/>
                <w:color w:val="000000"/>
                <w:spacing w:val="-3"/>
                <w:sz w:val="24"/>
                <w:szCs w:val="24"/>
              </w:rPr>
              <w:t>150</w:t>
            </w:r>
          </w:p>
        </w:tc>
        <w:tc>
          <w:tcPr>
            <w:tcW w:w="1365" w:type="dxa"/>
          </w:tcPr>
          <w:p w14:paraId="53262048"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r w:rsidRPr="00364A28">
              <w:rPr>
                <w:rFonts w:eastAsiaTheme="minorEastAsia"/>
                <w:color w:val="000000"/>
                <w:spacing w:val="-3"/>
                <w:sz w:val="24"/>
                <w:szCs w:val="24"/>
              </w:rPr>
              <w:t>-</w:t>
            </w:r>
          </w:p>
        </w:tc>
      </w:tr>
      <w:tr w:rsidR="005373F5" w:rsidRPr="009D7B0B" w14:paraId="222FEEFE" w14:textId="77777777" w:rsidTr="00A958CF">
        <w:trPr>
          <w:trHeight w:val="900"/>
          <w:jc w:val="center"/>
        </w:trPr>
        <w:tc>
          <w:tcPr>
            <w:tcW w:w="2796" w:type="dxa"/>
            <w:gridSpan w:val="2"/>
            <w:vMerge w:val="restart"/>
          </w:tcPr>
          <w:p w14:paraId="42316ED4" w14:textId="77777777" w:rsidR="005373F5" w:rsidRPr="00364A28" w:rsidRDefault="005373F5" w:rsidP="00974679">
            <w:pPr>
              <w:ind w:right="-1"/>
              <w:rPr>
                <w:rFonts w:eastAsiaTheme="minorEastAsia"/>
                <w:sz w:val="24"/>
                <w:szCs w:val="24"/>
              </w:rPr>
            </w:pPr>
          </w:p>
        </w:tc>
        <w:tc>
          <w:tcPr>
            <w:tcW w:w="5464" w:type="dxa"/>
            <w:gridSpan w:val="4"/>
          </w:tcPr>
          <w:p w14:paraId="7D75905B"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proofErr w:type="spellStart"/>
            <w:r w:rsidRPr="00364A28">
              <w:rPr>
                <w:rFonts w:eastAsiaTheme="minorEastAsia"/>
                <w:color w:val="000000"/>
                <w:spacing w:val="-3"/>
                <w:sz w:val="24"/>
                <w:szCs w:val="24"/>
              </w:rPr>
              <w:t>Средни</w:t>
            </w:r>
            <w:proofErr w:type="spellEnd"/>
            <w:r w:rsidRPr="00364A28">
              <w:rPr>
                <w:rFonts w:eastAsiaTheme="minorEastAsia"/>
                <w:color w:val="000000"/>
                <w:spacing w:val="-3"/>
                <w:sz w:val="24"/>
                <w:szCs w:val="24"/>
              </w:rPr>
              <w:t xml:space="preserve"> </w:t>
            </w:r>
            <w:proofErr w:type="spellStart"/>
            <w:r w:rsidRPr="00364A28">
              <w:rPr>
                <w:rFonts w:eastAsiaTheme="minorEastAsia"/>
                <w:color w:val="000000"/>
                <w:spacing w:val="-3"/>
                <w:sz w:val="24"/>
                <w:szCs w:val="24"/>
              </w:rPr>
              <w:t>пикови</w:t>
            </w:r>
            <w:proofErr w:type="spellEnd"/>
            <w:r w:rsidRPr="00364A28">
              <w:rPr>
                <w:rFonts w:eastAsiaTheme="minorEastAsia"/>
                <w:color w:val="000000"/>
                <w:spacing w:val="-3"/>
                <w:sz w:val="24"/>
                <w:szCs w:val="24"/>
              </w:rPr>
              <w:t xml:space="preserve"> </w:t>
            </w:r>
            <w:proofErr w:type="spellStart"/>
            <w:r w:rsidRPr="00364A28">
              <w:rPr>
                <w:rFonts w:eastAsiaTheme="minorEastAsia"/>
                <w:color w:val="000000"/>
                <w:spacing w:val="-3"/>
                <w:sz w:val="24"/>
                <w:szCs w:val="24"/>
              </w:rPr>
              <w:t>стойности</w:t>
            </w:r>
            <w:proofErr w:type="spellEnd"/>
            <w:r w:rsidRPr="00364A28">
              <w:rPr>
                <w:rFonts w:eastAsiaTheme="minorEastAsia"/>
                <w:color w:val="000000"/>
                <w:spacing w:val="-3"/>
                <w:sz w:val="24"/>
                <w:szCs w:val="24"/>
              </w:rPr>
              <w:t xml:space="preserve"> на </w:t>
            </w:r>
            <w:proofErr w:type="spellStart"/>
            <w:r w:rsidRPr="00364A28">
              <w:rPr>
                <w:rFonts w:eastAsiaTheme="minorEastAsia"/>
                <w:color w:val="000000"/>
                <w:spacing w:val="-3"/>
                <w:sz w:val="24"/>
                <w:szCs w:val="24"/>
              </w:rPr>
              <w:t>трафика</w:t>
            </w:r>
            <w:proofErr w:type="spellEnd"/>
            <w:r w:rsidRPr="00364A28">
              <w:rPr>
                <w:rFonts w:eastAsiaTheme="minorEastAsia"/>
                <w:color w:val="000000"/>
                <w:spacing w:val="-3"/>
                <w:sz w:val="24"/>
                <w:szCs w:val="24"/>
              </w:rPr>
              <w:t xml:space="preserve"> [PCU/km] и </w:t>
            </w:r>
            <w:proofErr w:type="spellStart"/>
            <w:r w:rsidRPr="00364A28">
              <w:rPr>
                <w:rFonts w:eastAsiaTheme="minorEastAsia"/>
                <w:color w:val="000000"/>
                <w:spacing w:val="-3"/>
                <w:sz w:val="24"/>
                <w:szCs w:val="24"/>
              </w:rPr>
              <w:t>поток</w:t>
            </w:r>
            <w:proofErr w:type="spellEnd"/>
            <w:r w:rsidRPr="00364A28">
              <w:rPr>
                <w:rFonts w:eastAsiaTheme="minorEastAsia"/>
                <w:color w:val="000000"/>
                <w:spacing w:val="-3"/>
                <w:sz w:val="24"/>
                <w:szCs w:val="24"/>
              </w:rPr>
              <w:t xml:space="preserve"> на </w:t>
            </w:r>
            <w:proofErr w:type="spellStart"/>
            <w:r w:rsidRPr="00364A28">
              <w:rPr>
                <w:rFonts w:eastAsiaTheme="minorEastAsia"/>
                <w:color w:val="000000"/>
                <w:spacing w:val="-3"/>
                <w:sz w:val="24"/>
                <w:szCs w:val="24"/>
              </w:rPr>
              <w:t>трафика</w:t>
            </w:r>
            <w:proofErr w:type="spellEnd"/>
            <w:r w:rsidRPr="00364A28">
              <w:rPr>
                <w:rFonts w:eastAsiaTheme="minorEastAsia"/>
                <w:color w:val="000000"/>
                <w:spacing w:val="-3"/>
                <w:sz w:val="24"/>
                <w:szCs w:val="24"/>
              </w:rPr>
              <w:t xml:space="preserve"> [PCU/h] в </w:t>
            </w:r>
            <w:proofErr w:type="spellStart"/>
            <w:r w:rsidRPr="00364A28">
              <w:rPr>
                <w:rFonts w:eastAsiaTheme="minorEastAsia"/>
                <w:color w:val="000000"/>
                <w:spacing w:val="-3"/>
                <w:sz w:val="24"/>
                <w:szCs w:val="24"/>
              </w:rPr>
              <w:t>една</w:t>
            </w:r>
            <w:proofErr w:type="spellEnd"/>
            <w:r w:rsidRPr="00364A28">
              <w:rPr>
                <w:rFonts w:eastAsiaTheme="minorEastAsia"/>
                <w:color w:val="000000"/>
                <w:spacing w:val="-3"/>
                <w:sz w:val="24"/>
                <w:szCs w:val="24"/>
              </w:rPr>
              <w:t xml:space="preserve"> </w:t>
            </w:r>
            <w:proofErr w:type="spellStart"/>
            <w:r w:rsidRPr="00364A28">
              <w:rPr>
                <w:rFonts w:eastAsiaTheme="minorEastAsia"/>
                <w:color w:val="000000"/>
                <w:spacing w:val="-3"/>
                <w:sz w:val="24"/>
                <w:szCs w:val="24"/>
              </w:rPr>
              <w:t>пътна</w:t>
            </w:r>
            <w:proofErr w:type="spellEnd"/>
            <w:r w:rsidRPr="00364A28">
              <w:rPr>
                <w:rFonts w:eastAsiaTheme="minorEastAsia"/>
                <w:color w:val="000000"/>
                <w:spacing w:val="-3"/>
                <w:sz w:val="24"/>
                <w:szCs w:val="24"/>
              </w:rPr>
              <w:t xml:space="preserve"> </w:t>
            </w:r>
            <w:proofErr w:type="spellStart"/>
            <w:r w:rsidRPr="00364A28">
              <w:rPr>
                <w:rFonts w:eastAsiaTheme="minorEastAsia"/>
                <w:color w:val="000000"/>
                <w:spacing w:val="-3"/>
                <w:sz w:val="24"/>
                <w:szCs w:val="24"/>
              </w:rPr>
              <w:t>лента</w:t>
            </w:r>
            <w:proofErr w:type="spellEnd"/>
          </w:p>
        </w:tc>
      </w:tr>
      <w:tr w:rsidR="005373F5" w:rsidRPr="009D7B0B" w14:paraId="3BF14C22" w14:textId="77777777" w:rsidTr="00A958CF">
        <w:trPr>
          <w:trHeight w:val="533"/>
          <w:jc w:val="center"/>
        </w:trPr>
        <w:tc>
          <w:tcPr>
            <w:tcW w:w="2796" w:type="dxa"/>
            <w:gridSpan w:val="2"/>
            <w:vMerge/>
          </w:tcPr>
          <w:p w14:paraId="23F04A89"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p>
        </w:tc>
        <w:tc>
          <w:tcPr>
            <w:tcW w:w="5464" w:type="dxa"/>
            <w:gridSpan w:val="4"/>
          </w:tcPr>
          <w:p w14:paraId="54682F74"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proofErr w:type="spellStart"/>
            <w:r w:rsidRPr="00364A28">
              <w:rPr>
                <w:rFonts w:eastAsiaTheme="minorEastAsia"/>
                <w:color w:val="000000"/>
                <w:spacing w:val="-3"/>
                <w:sz w:val="24"/>
                <w:szCs w:val="24"/>
              </w:rPr>
              <w:t>Тунели</w:t>
            </w:r>
            <w:proofErr w:type="spellEnd"/>
            <w:r w:rsidRPr="00364A28">
              <w:rPr>
                <w:rFonts w:eastAsiaTheme="minorEastAsia"/>
                <w:color w:val="000000"/>
                <w:spacing w:val="-3"/>
                <w:sz w:val="24"/>
                <w:szCs w:val="24"/>
              </w:rPr>
              <w:t xml:space="preserve"> в </w:t>
            </w:r>
            <w:proofErr w:type="spellStart"/>
            <w:r w:rsidRPr="00364A28">
              <w:rPr>
                <w:rFonts w:eastAsiaTheme="minorEastAsia"/>
                <w:color w:val="000000"/>
                <w:spacing w:val="-3"/>
                <w:sz w:val="24"/>
                <w:szCs w:val="24"/>
              </w:rPr>
              <w:t>урбанизирани</w:t>
            </w:r>
            <w:proofErr w:type="spellEnd"/>
            <w:r w:rsidRPr="00364A28">
              <w:rPr>
                <w:rFonts w:eastAsiaTheme="minorEastAsia"/>
                <w:color w:val="000000"/>
                <w:spacing w:val="-3"/>
                <w:sz w:val="24"/>
                <w:szCs w:val="24"/>
              </w:rPr>
              <w:t xml:space="preserve"> </w:t>
            </w:r>
            <w:proofErr w:type="spellStart"/>
            <w:r w:rsidRPr="00364A28">
              <w:rPr>
                <w:rFonts w:eastAsiaTheme="minorEastAsia"/>
                <w:color w:val="000000"/>
                <w:spacing w:val="-3"/>
                <w:sz w:val="24"/>
                <w:szCs w:val="24"/>
              </w:rPr>
              <w:t>територии</w:t>
            </w:r>
            <w:proofErr w:type="spellEnd"/>
          </w:p>
        </w:tc>
      </w:tr>
      <w:tr w:rsidR="005373F5" w:rsidRPr="009D7B0B" w14:paraId="101CCE99" w14:textId="77777777" w:rsidTr="00A958CF">
        <w:trPr>
          <w:trHeight w:val="533"/>
          <w:jc w:val="center"/>
        </w:trPr>
        <w:tc>
          <w:tcPr>
            <w:tcW w:w="2796" w:type="dxa"/>
            <w:gridSpan w:val="2"/>
            <w:vMerge/>
          </w:tcPr>
          <w:p w14:paraId="330289C5"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p>
        </w:tc>
        <w:tc>
          <w:tcPr>
            <w:tcW w:w="2733" w:type="dxa"/>
            <w:gridSpan w:val="2"/>
          </w:tcPr>
          <w:p w14:paraId="036C271B"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proofErr w:type="spellStart"/>
            <w:r w:rsidRPr="00364A28">
              <w:rPr>
                <w:rFonts w:eastAsiaTheme="minorEastAsia"/>
                <w:color w:val="000000"/>
                <w:spacing w:val="-3"/>
                <w:sz w:val="24"/>
                <w:szCs w:val="24"/>
              </w:rPr>
              <w:t>Еднопосочно</w:t>
            </w:r>
            <w:proofErr w:type="spellEnd"/>
            <w:r w:rsidRPr="00364A28">
              <w:rPr>
                <w:rFonts w:eastAsiaTheme="minorEastAsia"/>
                <w:color w:val="000000"/>
                <w:spacing w:val="-3"/>
                <w:sz w:val="24"/>
                <w:szCs w:val="24"/>
              </w:rPr>
              <w:t xml:space="preserve"> </w:t>
            </w:r>
            <w:proofErr w:type="spellStart"/>
            <w:r w:rsidRPr="00364A28">
              <w:rPr>
                <w:rFonts w:eastAsiaTheme="minorEastAsia"/>
                <w:color w:val="000000"/>
                <w:spacing w:val="-3"/>
                <w:sz w:val="24"/>
                <w:szCs w:val="24"/>
              </w:rPr>
              <w:t>движение</w:t>
            </w:r>
            <w:proofErr w:type="spellEnd"/>
          </w:p>
        </w:tc>
        <w:tc>
          <w:tcPr>
            <w:tcW w:w="2731" w:type="dxa"/>
            <w:gridSpan w:val="2"/>
          </w:tcPr>
          <w:p w14:paraId="6724F6CC"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proofErr w:type="spellStart"/>
            <w:r w:rsidRPr="00364A28">
              <w:rPr>
                <w:rFonts w:eastAsiaTheme="minorEastAsia"/>
                <w:color w:val="000000"/>
                <w:spacing w:val="-3"/>
                <w:sz w:val="24"/>
                <w:szCs w:val="24"/>
              </w:rPr>
              <w:t>Двупосочно</w:t>
            </w:r>
            <w:proofErr w:type="spellEnd"/>
            <w:r w:rsidRPr="00364A28">
              <w:rPr>
                <w:rFonts w:eastAsiaTheme="minorEastAsia"/>
                <w:color w:val="000000"/>
                <w:spacing w:val="-3"/>
                <w:sz w:val="24"/>
                <w:szCs w:val="24"/>
              </w:rPr>
              <w:t xml:space="preserve"> </w:t>
            </w:r>
            <w:proofErr w:type="spellStart"/>
            <w:r w:rsidRPr="00364A28">
              <w:rPr>
                <w:rFonts w:eastAsiaTheme="minorEastAsia"/>
                <w:color w:val="000000"/>
                <w:spacing w:val="-3"/>
                <w:sz w:val="24"/>
                <w:szCs w:val="24"/>
              </w:rPr>
              <w:t>движение</w:t>
            </w:r>
            <w:proofErr w:type="spellEnd"/>
          </w:p>
        </w:tc>
      </w:tr>
      <w:tr w:rsidR="005373F5" w:rsidRPr="009D7B0B" w14:paraId="20EA9CA6" w14:textId="77777777" w:rsidTr="00A958CF">
        <w:trPr>
          <w:trHeight w:val="499"/>
          <w:jc w:val="center"/>
        </w:trPr>
        <w:tc>
          <w:tcPr>
            <w:tcW w:w="1427" w:type="dxa"/>
          </w:tcPr>
          <w:p w14:paraId="3C2E78EE"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proofErr w:type="spellStart"/>
            <w:r w:rsidRPr="00364A28">
              <w:rPr>
                <w:rFonts w:eastAsiaTheme="minorEastAsia"/>
                <w:color w:val="000000"/>
                <w:spacing w:val="-3"/>
                <w:sz w:val="24"/>
                <w:szCs w:val="24"/>
              </w:rPr>
              <w:t>Трафик</w:t>
            </w:r>
            <w:proofErr w:type="spellEnd"/>
          </w:p>
        </w:tc>
        <w:tc>
          <w:tcPr>
            <w:tcW w:w="1368" w:type="dxa"/>
          </w:tcPr>
          <w:p w14:paraId="5DE228E3"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r w:rsidRPr="00364A28">
              <w:rPr>
                <w:rFonts w:eastAsiaTheme="minorEastAsia"/>
                <w:color w:val="000000"/>
                <w:spacing w:val="-3"/>
                <w:sz w:val="24"/>
                <w:szCs w:val="24"/>
              </w:rPr>
              <w:t>km/h</w:t>
            </w:r>
          </w:p>
        </w:tc>
        <w:tc>
          <w:tcPr>
            <w:tcW w:w="1366" w:type="dxa"/>
          </w:tcPr>
          <w:p w14:paraId="484771EB"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r w:rsidRPr="00364A28">
              <w:rPr>
                <w:rFonts w:eastAsiaTheme="minorEastAsia"/>
                <w:color w:val="000000"/>
                <w:spacing w:val="-3"/>
                <w:sz w:val="24"/>
                <w:szCs w:val="24"/>
              </w:rPr>
              <w:t>PCU/km</w:t>
            </w:r>
          </w:p>
        </w:tc>
        <w:tc>
          <w:tcPr>
            <w:tcW w:w="1366" w:type="dxa"/>
          </w:tcPr>
          <w:p w14:paraId="77EA1BF6"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r w:rsidRPr="00364A28">
              <w:rPr>
                <w:rFonts w:eastAsiaTheme="minorEastAsia"/>
                <w:color w:val="000000"/>
                <w:spacing w:val="-3"/>
                <w:sz w:val="24"/>
                <w:szCs w:val="24"/>
              </w:rPr>
              <w:t>PCU/h</w:t>
            </w:r>
          </w:p>
        </w:tc>
        <w:tc>
          <w:tcPr>
            <w:tcW w:w="1365" w:type="dxa"/>
          </w:tcPr>
          <w:p w14:paraId="6B3F932B"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r w:rsidRPr="00364A28">
              <w:rPr>
                <w:rFonts w:eastAsiaTheme="minorEastAsia"/>
                <w:color w:val="000000"/>
                <w:spacing w:val="-3"/>
                <w:sz w:val="24"/>
                <w:szCs w:val="24"/>
              </w:rPr>
              <w:t>PCU/km</w:t>
            </w:r>
          </w:p>
        </w:tc>
        <w:tc>
          <w:tcPr>
            <w:tcW w:w="1365" w:type="dxa"/>
          </w:tcPr>
          <w:p w14:paraId="00FDBA8E"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r w:rsidRPr="00364A28">
              <w:rPr>
                <w:rFonts w:eastAsiaTheme="minorEastAsia"/>
                <w:color w:val="000000"/>
                <w:spacing w:val="-3"/>
                <w:sz w:val="24"/>
                <w:szCs w:val="24"/>
              </w:rPr>
              <w:t>PCU/h</w:t>
            </w:r>
          </w:p>
        </w:tc>
      </w:tr>
      <w:tr w:rsidR="005373F5" w:rsidRPr="009D7B0B" w14:paraId="13298E73" w14:textId="77777777" w:rsidTr="00A958CF">
        <w:trPr>
          <w:trHeight w:val="516"/>
          <w:jc w:val="center"/>
        </w:trPr>
        <w:tc>
          <w:tcPr>
            <w:tcW w:w="1427" w:type="dxa"/>
          </w:tcPr>
          <w:p w14:paraId="63885595"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proofErr w:type="spellStart"/>
            <w:r w:rsidRPr="00364A28">
              <w:rPr>
                <w:rFonts w:eastAsiaTheme="minorEastAsia"/>
                <w:color w:val="000000"/>
                <w:spacing w:val="-3"/>
                <w:sz w:val="24"/>
                <w:szCs w:val="24"/>
              </w:rPr>
              <w:t>Колонен</w:t>
            </w:r>
            <w:proofErr w:type="spellEnd"/>
          </w:p>
        </w:tc>
        <w:tc>
          <w:tcPr>
            <w:tcW w:w="1368" w:type="dxa"/>
          </w:tcPr>
          <w:p w14:paraId="00483333"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r w:rsidRPr="00364A28">
              <w:rPr>
                <w:rFonts w:eastAsiaTheme="minorEastAsia"/>
                <w:color w:val="000000"/>
                <w:spacing w:val="-3"/>
                <w:sz w:val="24"/>
                <w:szCs w:val="24"/>
              </w:rPr>
              <w:t>60</w:t>
            </w:r>
          </w:p>
        </w:tc>
        <w:tc>
          <w:tcPr>
            <w:tcW w:w="1366" w:type="dxa"/>
            <w:tcBorders>
              <w:top w:val="nil"/>
              <w:left w:val="nil"/>
              <w:bottom w:val="single" w:sz="8" w:space="0" w:color="000000"/>
              <w:right w:val="single" w:sz="8" w:space="0" w:color="000000"/>
            </w:tcBorders>
          </w:tcPr>
          <w:p w14:paraId="6CE0E346"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r w:rsidRPr="00364A28">
              <w:rPr>
                <w:rFonts w:eastAsiaTheme="minorEastAsia"/>
                <w:color w:val="000000"/>
                <w:spacing w:val="-3"/>
                <w:sz w:val="24"/>
                <w:szCs w:val="24"/>
              </w:rPr>
              <w:t>33</w:t>
            </w:r>
          </w:p>
        </w:tc>
        <w:tc>
          <w:tcPr>
            <w:tcW w:w="1366" w:type="dxa"/>
            <w:tcBorders>
              <w:top w:val="nil"/>
              <w:left w:val="nil"/>
              <w:bottom w:val="single" w:sz="8" w:space="0" w:color="000000"/>
              <w:right w:val="single" w:sz="8" w:space="0" w:color="000000"/>
            </w:tcBorders>
          </w:tcPr>
          <w:p w14:paraId="0A7BD3AB"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r w:rsidRPr="00364A28">
              <w:rPr>
                <w:rFonts w:eastAsiaTheme="minorEastAsia"/>
                <w:color w:val="000000"/>
                <w:spacing w:val="-3"/>
                <w:sz w:val="24"/>
                <w:szCs w:val="24"/>
              </w:rPr>
              <w:t>1980</w:t>
            </w:r>
          </w:p>
        </w:tc>
        <w:tc>
          <w:tcPr>
            <w:tcW w:w="1365" w:type="dxa"/>
            <w:tcBorders>
              <w:top w:val="nil"/>
              <w:left w:val="nil"/>
              <w:bottom w:val="single" w:sz="8" w:space="0" w:color="000000"/>
              <w:right w:val="single" w:sz="8" w:space="0" w:color="000000"/>
            </w:tcBorders>
          </w:tcPr>
          <w:p w14:paraId="4B7403E3"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r w:rsidRPr="00364A28">
              <w:rPr>
                <w:rFonts w:eastAsiaTheme="minorEastAsia"/>
                <w:color w:val="000000"/>
                <w:spacing w:val="-3"/>
                <w:sz w:val="24"/>
                <w:szCs w:val="24"/>
              </w:rPr>
              <w:t>25</w:t>
            </w:r>
          </w:p>
        </w:tc>
        <w:tc>
          <w:tcPr>
            <w:tcW w:w="1365" w:type="dxa"/>
            <w:tcBorders>
              <w:top w:val="nil"/>
              <w:left w:val="nil"/>
              <w:bottom w:val="single" w:sz="8" w:space="0" w:color="000000"/>
              <w:right w:val="single" w:sz="8" w:space="0" w:color="000000"/>
            </w:tcBorders>
          </w:tcPr>
          <w:p w14:paraId="3CC60138"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r w:rsidRPr="00364A28">
              <w:rPr>
                <w:rFonts w:eastAsiaTheme="minorEastAsia"/>
                <w:color w:val="000000"/>
                <w:spacing w:val="-3"/>
                <w:sz w:val="24"/>
                <w:szCs w:val="24"/>
              </w:rPr>
              <w:t>1 500</w:t>
            </w:r>
          </w:p>
        </w:tc>
      </w:tr>
      <w:tr w:rsidR="005373F5" w:rsidRPr="009D7B0B" w14:paraId="09549FF4" w14:textId="77777777" w:rsidTr="00A958CF">
        <w:trPr>
          <w:trHeight w:val="533"/>
          <w:jc w:val="center"/>
        </w:trPr>
        <w:tc>
          <w:tcPr>
            <w:tcW w:w="1427" w:type="dxa"/>
          </w:tcPr>
          <w:p w14:paraId="3C4A81BB"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proofErr w:type="spellStart"/>
            <w:r w:rsidRPr="00364A28">
              <w:rPr>
                <w:rFonts w:eastAsiaTheme="minorEastAsia"/>
                <w:color w:val="000000"/>
                <w:spacing w:val="-3"/>
                <w:sz w:val="24"/>
                <w:szCs w:val="24"/>
              </w:rPr>
              <w:t>Затруднен</w:t>
            </w:r>
            <w:proofErr w:type="spellEnd"/>
            <w:r w:rsidRPr="00364A28">
              <w:rPr>
                <w:rFonts w:eastAsiaTheme="minorEastAsia"/>
                <w:color w:val="000000"/>
                <w:spacing w:val="-3"/>
                <w:sz w:val="24"/>
                <w:szCs w:val="24"/>
              </w:rPr>
              <w:t xml:space="preserve"> </w:t>
            </w:r>
          </w:p>
        </w:tc>
        <w:tc>
          <w:tcPr>
            <w:tcW w:w="1368" w:type="dxa"/>
          </w:tcPr>
          <w:p w14:paraId="115FC65E"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r w:rsidRPr="00364A28">
              <w:rPr>
                <w:rFonts w:eastAsiaTheme="minorEastAsia"/>
                <w:color w:val="000000"/>
                <w:spacing w:val="-3"/>
                <w:sz w:val="24"/>
                <w:szCs w:val="24"/>
              </w:rPr>
              <w:t>10</w:t>
            </w:r>
          </w:p>
        </w:tc>
        <w:tc>
          <w:tcPr>
            <w:tcW w:w="1366" w:type="dxa"/>
            <w:tcBorders>
              <w:top w:val="nil"/>
              <w:left w:val="nil"/>
              <w:bottom w:val="single" w:sz="8" w:space="0" w:color="000000"/>
              <w:right w:val="single" w:sz="8" w:space="0" w:color="000000"/>
            </w:tcBorders>
          </w:tcPr>
          <w:p w14:paraId="2249B90D"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r w:rsidRPr="00364A28">
              <w:rPr>
                <w:rFonts w:eastAsiaTheme="minorEastAsia"/>
                <w:color w:val="000000"/>
                <w:spacing w:val="-3"/>
                <w:sz w:val="24"/>
                <w:szCs w:val="24"/>
              </w:rPr>
              <w:t>100</w:t>
            </w:r>
          </w:p>
        </w:tc>
        <w:tc>
          <w:tcPr>
            <w:tcW w:w="1366" w:type="dxa"/>
            <w:tcBorders>
              <w:top w:val="nil"/>
              <w:left w:val="nil"/>
              <w:bottom w:val="single" w:sz="8" w:space="0" w:color="000000"/>
              <w:right w:val="single" w:sz="8" w:space="0" w:color="000000"/>
            </w:tcBorders>
          </w:tcPr>
          <w:p w14:paraId="014CE458"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r w:rsidRPr="00364A28">
              <w:rPr>
                <w:rFonts w:eastAsiaTheme="minorEastAsia"/>
                <w:color w:val="000000"/>
                <w:spacing w:val="-3"/>
                <w:sz w:val="24"/>
                <w:szCs w:val="24"/>
              </w:rPr>
              <w:t>1000</w:t>
            </w:r>
          </w:p>
        </w:tc>
        <w:tc>
          <w:tcPr>
            <w:tcW w:w="1365" w:type="dxa"/>
            <w:tcBorders>
              <w:top w:val="nil"/>
              <w:left w:val="nil"/>
              <w:bottom w:val="single" w:sz="8" w:space="0" w:color="000000"/>
              <w:right w:val="single" w:sz="8" w:space="0" w:color="000000"/>
            </w:tcBorders>
          </w:tcPr>
          <w:p w14:paraId="7DE0B56B"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r w:rsidRPr="00364A28">
              <w:rPr>
                <w:rFonts w:eastAsiaTheme="minorEastAsia"/>
                <w:color w:val="000000"/>
                <w:spacing w:val="-3"/>
                <w:sz w:val="24"/>
                <w:szCs w:val="24"/>
              </w:rPr>
              <w:t>85</w:t>
            </w:r>
          </w:p>
        </w:tc>
        <w:tc>
          <w:tcPr>
            <w:tcW w:w="1365" w:type="dxa"/>
            <w:tcBorders>
              <w:top w:val="nil"/>
              <w:left w:val="nil"/>
              <w:bottom w:val="single" w:sz="8" w:space="0" w:color="000000"/>
              <w:right w:val="single" w:sz="8" w:space="0" w:color="000000"/>
            </w:tcBorders>
          </w:tcPr>
          <w:p w14:paraId="309CC595"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r w:rsidRPr="00364A28">
              <w:rPr>
                <w:rFonts w:eastAsiaTheme="minorEastAsia"/>
                <w:color w:val="000000"/>
                <w:spacing w:val="-3"/>
                <w:sz w:val="24"/>
                <w:szCs w:val="24"/>
              </w:rPr>
              <w:t>850</w:t>
            </w:r>
          </w:p>
        </w:tc>
      </w:tr>
      <w:tr w:rsidR="005373F5" w:rsidRPr="009D7B0B" w14:paraId="03BF237B" w14:textId="77777777" w:rsidTr="00A958CF">
        <w:trPr>
          <w:trHeight w:val="533"/>
          <w:jc w:val="center"/>
        </w:trPr>
        <w:tc>
          <w:tcPr>
            <w:tcW w:w="1427" w:type="dxa"/>
          </w:tcPr>
          <w:p w14:paraId="0E88F74F"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proofErr w:type="spellStart"/>
            <w:r w:rsidRPr="00364A28">
              <w:rPr>
                <w:rFonts w:eastAsiaTheme="minorEastAsia"/>
                <w:color w:val="000000"/>
                <w:spacing w:val="-3"/>
                <w:sz w:val="24"/>
                <w:szCs w:val="24"/>
              </w:rPr>
              <w:t>Задръстване</w:t>
            </w:r>
            <w:proofErr w:type="spellEnd"/>
          </w:p>
        </w:tc>
        <w:tc>
          <w:tcPr>
            <w:tcW w:w="1368" w:type="dxa"/>
          </w:tcPr>
          <w:p w14:paraId="378456DC"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r w:rsidRPr="00364A28">
              <w:rPr>
                <w:rFonts w:eastAsiaTheme="minorEastAsia"/>
                <w:color w:val="000000"/>
                <w:spacing w:val="-3"/>
                <w:sz w:val="24"/>
                <w:szCs w:val="24"/>
              </w:rPr>
              <w:t>0</w:t>
            </w:r>
          </w:p>
        </w:tc>
        <w:tc>
          <w:tcPr>
            <w:tcW w:w="1366" w:type="dxa"/>
            <w:tcBorders>
              <w:top w:val="nil"/>
              <w:left w:val="nil"/>
              <w:bottom w:val="single" w:sz="8" w:space="0" w:color="000000"/>
              <w:right w:val="single" w:sz="8" w:space="0" w:color="000000"/>
            </w:tcBorders>
          </w:tcPr>
          <w:p w14:paraId="6B05027F"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r w:rsidRPr="00364A28">
              <w:rPr>
                <w:rFonts w:eastAsiaTheme="minorEastAsia"/>
                <w:color w:val="000000"/>
                <w:spacing w:val="-3"/>
                <w:sz w:val="24"/>
                <w:szCs w:val="24"/>
              </w:rPr>
              <w:t>165</w:t>
            </w:r>
          </w:p>
        </w:tc>
        <w:tc>
          <w:tcPr>
            <w:tcW w:w="1366" w:type="dxa"/>
            <w:tcBorders>
              <w:top w:val="nil"/>
              <w:left w:val="nil"/>
              <w:bottom w:val="single" w:sz="8" w:space="0" w:color="000000"/>
              <w:right w:val="single" w:sz="8" w:space="0" w:color="000000"/>
            </w:tcBorders>
          </w:tcPr>
          <w:p w14:paraId="3A3DB467"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r w:rsidRPr="00364A28">
              <w:rPr>
                <w:rFonts w:eastAsiaTheme="minorEastAsia"/>
                <w:color w:val="000000"/>
                <w:spacing w:val="-3"/>
                <w:sz w:val="24"/>
                <w:szCs w:val="24"/>
              </w:rPr>
              <w:t>-</w:t>
            </w:r>
          </w:p>
        </w:tc>
        <w:tc>
          <w:tcPr>
            <w:tcW w:w="1365" w:type="dxa"/>
            <w:tcBorders>
              <w:top w:val="nil"/>
              <w:left w:val="nil"/>
              <w:bottom w:val="single" w:sz="8" w:space="0" w:color="000000"/>
              <w:right w:val="single" w:sz="8" w:space="0" w:color="000000"/>
            </w:tcBorders>
          </w:tcPr>
          <w:p w14:paraId="6C3EAD68"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r w:rsidRPr="00364A28">
              <w:rPr>
                <w:rFonts w:eastAsiaTheme="minorEastAsia"/>
                <w:color w:val="000000"/>
                <w:spacing w:val="-3"/>
                <w:sz w:val="24"/>
                <w:szCs w:val="24"/>
              </w:rPr>
              <w:t>165</w:t>
            </w:r>
          </w:p>
        </w:tc>
        <w:tc>
          <w:tcPr>
            <w:tcW w:w="1365" w:type="dxa"/>
            <w:tcBorders>
              <w:top w:val="nil"/>
              <w:left w:val="nil"/>
              <w:bottom w:val="single" w:sz="8" w:space="0" w:color="000000"/>
              <w:right w:val="single" w:sz="8" w:space="0" w:color="000000"/>
            </w:tcBorders>
          </w:tcPr>
          <w:p w14:paraId="3B8F4E64" w14:textId="77777777" w:rsidR="005373F5" w:rsidRPr="00364A28" w:rsidRDefault="005373F5" w:rsidP="00974679">
            <w:pPr>
              <w:keepNext/>
              <w:spacing w:before="57" w:after="57" w:line="268" w:lineRule="auto"/>
              <w:ind w:right="-1"/>
              <w:jc w:val="center"/>
              <w:textAlignment w:val="center"/>
              <w:rPr>
                <w:rFonts w:eastAsiaTheme="minorEastAsia"/>
                <w:color w:val="000000"/>
                <w:spacing w:val="-3"/>
                <w:sz w:val="24"/>
                <w:szCs w:val="24"/>
              </w:rPr>
            </w:pPr>
            <w:r w:rsidRPr="00364A28">
              <w:rPr>
                <w:rFonts w:eastAsiaTheme="minorEastAsia"/>
                <w:color w:val="000000"/>
                <w:spacing w:val="-3"/>
                <w:sz w:val="24"/>
                <w:szCs w:val="24"/>
              </w:rPr>
              <w:t>-</w:t>
            </w:r>
          </w:p>
        </w:tc>
      </w:tr>
    </w:tbl>
    <w:p w14:paraId="763308ED" w14:textId="2AE800DE" w:rsidR="005373F5" w:rsidRPr="009D7B0B" w:rsidRDefault="003B1A8A" w:rsidP="00974679">
      <w:pPr>
        <w:spacing w:line="360" w:lineRule="auto"/>
        <w:ind w:left="8496" w:right="-1" w:firstLine="708"/>
      </w:pPr>
      <w:r w:rsidRPr="009D7B0B">
        <w:t>„</w:t>
      </w:r>
    </w:p>
    <w:p w14:paraId="01BC95B7" w14:textId="77777777" w:rsidR="00784C78" w:rsidRPr="009D7B0B" w:rsidRDefault="005373F5" w:rsidP="00974679">
      <w:pPr>
        <w:pStyle w:val="Quote"/>
        <w:spacing w:line="360" w:lineRule="auto"/>
        <w:ind w:right="-1"/>
      </w:pPr>
      <w:r w:rsidRPr="009D7B0B">
        <w:t>В чл. 2</w:t>
      </w:r>
      <w:r w:rsidR="00D47B62" w:rsidRPr="009D7B0B">
        <w:t>31</w:t>
      </w:r>
      <w:r w:rsidR="00784C78" w:rsidRPr="009D7B0B">
        <w:rPr>
          <w:lang w:val="en-US"/>
        </w:rPr>
        <w:t xml:space="preserve">, </w:t>
      </w:r>
      <w:r w:rsidR="00784C78" w:rsidRPr="009D7B0B">
        <w:t>таблици 8 и 8а се изменят така:</w:t>
      </w:r>
      <w:r w:rsidRPr="009D7B0B">
        <w:t xml:space="preserve"> </w:t>
      </w:r>
    </w:p>
    <w:p w14:paraId="2E0A0E5A" w14:textId="3AC82C20" w:rsidR="00D47B62" w:rsidRPr="009D7B0B" w:rsidRDefault="00FD53F1" w:rsidP="00974679">
      <w:pPr>
        <w:pStyle w:val="Quote"/>
        <w:numPr>
          <w:ilvl w:val="0"/>
          <w:numId w:val="0"/>
        </w:numPr>
        <w:spacing w:line="360" w:lineRule="auto"/>
        <w:ind w:left="8003" w:right="-1"/>
      </w:pPr>
      <w:r w:rsidRPr="009D7B0B">
        <w:t>„</w:t>
      </w:r>
      <w:r w:rsidR="00FE2CCB" w:rsidRPr="009D7B0B">
        <w:t>Таблица 8</w:t>
      </w:r>
    </w:p>
    <w:p w14:paraId="70E9EFD8" w14:textId="77B362F4" w:rsidR="00FE2CCB" w:rsidRPr="009D7B0B" w:rsidRDefault="00FE2CCB" w:rsidP="00974679">
      <w:pPr>
        <w:spacing w:after="120" w:line="240" w:lineRule="auto"/>
        <w:ind w:right="-1"/>
        <w:jc w:val="center"/>
        <w:textAlignment w:val="center"/>
        <w:rPr>
          <w:rFonts w:eastAsia="Times New Roman" w:cs="Times New Roman"/>
          <w:color w:val="000000"/>
          <w:szCs w:val="24"/>
        </w:rPr>
      </w:pPr>
      <w:r w:rsidRPr="009D7B0B">
        <w:rPr>
          <w:rFonts w:cs="Times New Roman"/>
          <w:bCs/>
          <w:color w:val="000000"/>
          <w:szCs w:val="24"/>
        </w:rPr>
        <w:t>Гранични стойности на концентрацията на CO (</w:t>
      </w:r>
      <w:proofErr w:type="spellStart"/>
      <w:r w:rsidRPr="009D7B0B">
        <w:rPr>
          <w:rFonts w:cs="Times New Roman"/>
          <w:bCs/>
          <w:color w:val="000000"/>
          <w:szCs w:val="24"/>
        </w:rPr>
        <w:t>C</w:t>
      </w:r>
      <w:r w:rsidRPr="009D7B0B">
        <w:rPr>
          <w:rFonts w:cs="Times New Roman"/>
          <w:bCs/>
          <w:color w:val="000000"/>
          <w:szCs w:val="24"/>
          <w:vertAlign w:val="subscript"/>
        </w:rPr>
        <w:t>norm</w:t>
      </w:r>
      <w:proofErr w:type="spellEnd"/>
      <w:r w:rsidRPr="009D7B0B">
        <w:rPr>
          <w:rFonts w:cs="Times New Roman"/>
          <w:color w:val="000000"/>
          <w:szCs w:val="24"/>
        </w:rPr>
        <w:t xml:space="preserve"> </w:t>
      </w:r>
      <w:r w:rsidRPr="0066156B">
        <w:rPr>
          <w:rFonts w:cs="Times New Roman"/>
          <w:bCs/>
          <w:szCs w:val="24"/>
        </w:rPr>
        <w:t>)</w:t>
      </w:r>
      <w:r w:rsidR="00900EC7" w:rsidRPr="0066156B">
        <w:rPr>
          <w:rFonts w:cs="Times New Roman"/>
          <w:bCs/>
          <w:szCs w:val="24"/>
        </w:rPr>
        <w:t xml:space="preserve">, </w:t>
      </w:r>
      <w:r w:rsidR="00900EC7" w:rsidRPr="0066156B">
        <w:rPr>
          <w:rFonts w:cs="Times New Roman"/>
          <w:bCs/>
          <w:szCs w:val="24"/>
          <w:lang w:val="en-US"/>
        </w:rPr>
        <w:t>NO2</w:t>
      </w:r>
      <w:r w:rsidRPr="0066156B">
        <w:rPr>
          <w:rFonts w:cs="Times New Roman"/>
          <w:bCs/>
          <w:szCs w:val="24"/>
        </w:rPr>
        <w:t xml:space="preserve"> и на </w:t>
      </w:r>
      <w:r w:rsidRPr="009D7B0B">
        <w:rPr>
          <w:rFonts w:cs="Times New Roman"/>
          <w:bCs/>
          <w:color w:val="000000"/>
          <w:szCs w:val="24"/>
        </w:rPr>
        <w:t>видимостта S</w:t>
      </w:r>
    </w:p>
    <w:tbl>
      <w:tblPr>
        <w:tblW w:w="8851" w:type="dxa"/>
        <w:jc w:val="center"/>
        <w:tblCellMar>
          <w:left w:w="0" w:type="dxa"/>
          <w:right w:w="0" w:type="dxa"/>
        </w:tblCellMar>
        <w:tblLook w:val="04A0" w:firstRow="1" w:lastRow="0" w:firstColumn="1" w:lastColumn="0" w:noHBand="0" w:noVBand="1"/>
      </w:tblPr>
      <w:tblGrid>
        <w:gridCol w:w="3687"/>
        <w:gridCol w:w="956"/>
        <w:gridCol w:w="1170"/>
        <w:gridCol w:w="1559"/>
        <w:gridCol w:w="1479"/>
      </w:tblGrid>
      <w:tr w:rsidR="00D47B62" w:rsidRPr="009D7B0B" w14:paraId="33030348" w14:textId="77777777" w:rsidTr="000B7E7C">
        <w:trPr>
          <w:trHeight w:val="283"/>
          <w:tblHeader/>
          <w:jc w:val="center"/>
        </w:trPr>
        <w:tc>
          <w:tcPr>
            <w:tcW w:w="3687" w:type="dxa"/>
            <w:vMerge w:val="restart"/>
            <w:tcBorders>
              <w:top w:val="single" w:sz="4" w:space="0" w:color="auto"/>
              <w:left w:val="single" w:sz="4" w:space="0" w:color="auto"/>
              <w:bottom w:val="single" w:sz="4" w:space="0" w:color="auto"/>
              <w:right w:val="single" w:sz="4" w:space="0" w:color="auto"/>
            </w:tcBorders>
            <w:shd w:val="clear" w:color="auto" w:fill="auto"/>
            <w:tcMar>
              <w:top w:w="57" w:type="dxa"/>
              <w:left w:w="28" w:type="dxa"/>
              <w:bottom w:w="57" w:type="dxa"/>
              <w:right w:w="28" w:type="dxa"/>
            </w:tcMar>
            <w:vAlign w:val="center"/>
            <w:hideMark/>
          </w:tcPr>
          <w:p w14:paraId="059FC045" w14:textId="77777777" w:rsidR="00D47B62" w:rsidRPr="009D7B0B" w:rsidRDefault="00D47B62" w:rsidP="00974679">
            <w:pPr>
              <w:spacing w:after="0" w:line="360" w:lineRule="auto"/>
              <w:ind w:right="-1"/>
              <w:jc w:val="center"/>
              <w:textAlignment w:val="center"/>
              <w:rPr>
                <w:rFonts w:cs="Times New Roman"/>
                <w:color w:val="000000"/>
                <w:spacing w:val="1"/>
                <w:szCs w:val="24"/>
              </w:rPr>
            </w:pPr>
            <w:r w:rsidRPr="009D7B0B">
              <w:rPr>
                <w:rFonts w:cs="Times New Roman"/>
                <w:color w:val="000000"/>
                <w:spacing w:val="1"/>
                <w:szCs w:val="24"/>
              </w:rPr>
              <w:t>Състояние на трафика/експлоатационно състояние</w:t>
            </w:r>
          </w:p>
        </w:tc>
        <w:tc>
          <w:tcPr>
            <w:tcW w:w="2126"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57" w:type="dxa"/>
              <w:left w:w="28" w:type="dxa"/>
              <w:bottom w:w="57" w:type="dxa"/>
              <w:right w:w="28" w:type="dxa"/>
            </w:tcMar>
            <w:vAlign w:val="center"/>
            <w:hideMark/>
          </w:tcPr>
          <w:p w14:paraId="5C9FD136" w14:textId="77777777" w:rsidR="00D47B62" w:rsidRPr="009D7B0B" w:rsidRDefault="00D47B62" w:rsidP="00974679">
            <w:pPr>
              <w:spacing w:before="100" w:beforeAutospacing="1" w:after="100" w:afterAutospacing="1" w:line="360" w:lineRule="auto"/>
              <w:ind w:right="-1"/>
              <w:jc w:val="center"/>
              <w:textAlignment w:val="center"/>
              <w:rPr>
                <w:rFonts w:cs="Times New Roman"/>
                <w:color w:val="000000"/>
                <w:spacing w:val="1"/>
                <w:szCs w:val="24"/>
              </w:rPr>
            </w:pPr>
            <w:r w:rsidRPr="009D7B0B">
              <w:rPr>
                <w:rFonts w:cs="Times New Roman"/>
                <w:color w:val="000000"/>
                <w:spacing w:val="1"/>
                <w:szCs w:val="24"/>
              </w:rPr>
              <w:t>Концентрация на</w:t>
            </w:r>
          </w:p>
        </w:tc>
        <w:tc>
          <w:tcPr>
            <w:tcW w:w="3038" w:type="dxa"/>
            <w:gridSpan w:val="2"/>
            <w:tcBorders>
              <w:top w:val="single" w:sz="4" w:space="0" w:color="auto"/>
              <w:left w:val="single" w:sz="4" w:space="0" w:color="auto"/>
              <w:bottom w:val="single" w:sz="4" w:space="0" w:color="auto"/>
              <w:right w:val="single" w:sz="4" w:space="0" w:color="auto"/>
            </w:tcBorders>
            <w:shd w:val="clear" w:color="auto" w:fill="auto"/>
            <w:tcMar>
              <w:top w:w="57" w:type="dxa"/>
              <w:left w:w="28" w:type="dxa"/>
              <w:bottom w:w="57" w:type="dxa"/>
              <w:right w:w="28" w:type="dxa"/>
            </w:tcMar>
            <w:vAlign w:val="center"/>
            <w:hideMark/>
          </w:tcPr>
          <w:p w14:paraId="7A29DCA8" w14:textId="77777777" w:rsidR="00D47B62" w:rsidRPr="009D7B0B" w:rsidRDefault="00D47B62" w:rsidP="00974679">
            <w:pPr>
              <w:spacing w:before="100" w:beforeAutospacing="1" w:after="100" w:afterAutospacing="1" w:line="360" w:lineRule="auto"/>
              <w:ind w:right="-1"/>
              <w:jc w:val="center"/>
              <w:textAlignment w:val="center"/>
              <w:rPr>
                <w:rFonts w:cs="Times New Roman"/>
                <w:color w:val="000000"/>
                <w:spacing w:val="1"/>
                <w:szCs w:val="24"/>
              </w:rPr>
            </w:pPr>
            <w:r w:rsidRPr="009D7B0B">
              <w:rPr>
                <w:rFonts w:cs="Times New Roman"/>
                <w:color w:val="000000"/>
                <w:spacing w:val="1"/>
                <w:szCs w:val="24"/>
              </w:rPr>
              <w:t>Влошаване на видимостта</w:t>
            </w:r>
          </w:p>
        </w:tc>
      </w:tr>
      <w:tr w:rsidR="00D47B62" w:rsidRPr="009D7B0B" w14:paraId="3823216D" w14:textId="77777777" w:rsidTr="000B7E7C">
        <w:trPr>
          <w:trHeight w:val="1169"/>
          <w:tblHeader/>
          <w:jc w:val="center"/>
        </w:trPr>
        <w:tc>
          <w:tcPr>
            <w:tcW w:w="3687" w:type="dxa"/>
            <w:vMerge/>
            <w:tcBorders>
              <w:top w:val="single" w:sz="4" w:space="0" w:color="auto"/>
              <w:left w:val="single" w:sz="4" w:space="0" w:color="auto"/>
              <w:bottom w:val="single" w:sz="4" w:space="0" w:color="auto"/>
              <w:right w:val="single" w:sz="4" w:space="0" w:color="auto"/>
            </w:tcBorders>
            <w:vAlign w:val="center"/>
            <w:hideMark/>
          </w:tcPr>
          <w:p w14:paraId="15A1AA84" w14:textId="77777777" w:rsidR="00D47B62" w:rsidRPr="009D7B0B" w:rsidRDefault="00D47B62" w:rsidP="00974679">
            <w:pPr>
              <w:spacing w:after="0" w:line="360" w:lineRule="auto"/>
              <w:ind w:right="-1"/>
              <w:jc w:val="center"/>
              <w:textAlignment w:val="center"/>
              <w:rPr>
                <w:rFonts w:cs="Times New Roman"/>
                <w:color w:val="000000"/>
                <w:spacing w:val="1"/>
                <w:szCs w:val="24"/>
              </w:rPr>
            </w:pPr>
          </w:p>
        </w:tc>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14:paraId="761736C2" w14:textId="77777777" w:rsidR="00D47B62" w:rsidRPr="009D7B0B" w:rsidRDefault="00D47B62" w:rsidP="00974679">
            <w:pPr>
              <w:spacing w:after="0" w:line="360" w:lineRule="auto"/>
              <w:ind w:right="-1"/>
              <w:jc w:val="center"/>
              <w:textAlignment w:val="center"/>
              <w:rPr>
                <w:rFonts w:cs="Times New Roman"/>
                <w:color w:val="000000"/>
                <w:spacing w:val="1"/>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57" w:type="dxa"/>
              <w:left w:w="28" w:type="dxa"/>
              <w:bottom w:w="57" w:type="dxa"/>
              <w:right w:w="28" w:type="dxa"/>
            </w:tcMar>
            <w:vAlign w:val="center"/>
            <w:hideMark/>
          </w:tcPr>
          <w:p w14:paraId="739CA224" w14:textId="77777777" w:rsidR="00D47B62" w:rsidRPr="009D7B0B" w:rsidRDefault="00D47B62" w:rsidP="00974679">
            <w:pPr>
              <w:spacing w:after="0" w:line="360" w:lineRule="auto"/>
              <w:ind w:right="-1"/>
              <w:jc w:val="center"/>
              <w:textAlignment w:val="center"/>
              <w:rPr>
                <w:rFonts w:cs="Times New Roman"/>
                <w:color w:val="000000"/>
                <w:spacing w:val="1"/>
                <w:szCs w:val="24"/>
              </w:rPr>
            </w:pPr>
            <w:r w:rsidRPr="009D7B0B">
              <w:rPr>
                <w:rFonts w:cs="Times New Roman"/>
                <w:color w:val="000000"/>
                <w:spacing w:val="1"/>
                <w:szCs w:val="24"/>
              </w:rPr>
              <w:t xml:space="preserve">коефициент на </w:t>
            </w:r>
            <w:proofErr w:type="spellStart"/>
            <w:r w:rsidRPr="009D7B0B">
              <w:rPr>
                <w:rFonts w:cs="Times New Roman"/>
                <w:color w:val="000000"/>
                <w:spacing w:val="1"/>
                <w:szCs w:val="24"/>
              </w:rPr>
              <w:t>екстинкция</w:t>
            </w:r>
            <w:proofErr w:type="spellEnd"/>
            <w:r w:rsidRPr="009D7B0B">
              <w:rPr>
                <w:rFonts w:cs="Times New Roman"/>
                <w:color w:val="000000"/>
                <w:spacing w:val="1"/>
                <w:szCs w:val="24"/>
              </w:rPr>
              <w:t>*</w:t>
            </w:r>
          </w:p>
          <w:p w14:paraId="5B052E0C" w14:textId="77777777" w:rsidR="00D47B62" w:rsidRPr="009D7B0B" w:rsidRDefault="00D47B62" w:rsidP="00974679">
            <w:pPr>
              <w:spacing w:after="0" w:line="360" w:lineRule="auto"/>
              <w:ind w:right="-1"/>
              <w:jc w:val="center"/>
              <w:textAlignment w:val="center"/>
              <w:rPr>
                <w:rFonts w:cs="Times New Roman"/>
                <w:color w:val="000000"/>
                <w:spacing w:val="1"/>
                <w:szCs w:val="24"/>
              </w:rPr>
            </w:pPr>
            <w:proofErr w:type="spellStart"/>
            <w:r w:rsidRPr="009D7B0B">
              <w:rPr>
                <w:rFonts w:cs="Times New Roman"/>
                <w:color w:val="000000"/>
                <w:spacing w:val="1"/>
                <w:szCs w:val="24"/>
              </w:rPr>
              <w:t>Ke</w:t>
            </w:r>
            <w:proofErr w:type="spellEnd"/>
            <w:r w:rsidRPr="009D7B0B">
              <w:rPr>
                <w:rFonts w:cs="Times New Roman"/>
                <w:color w:val="000000"/>
                <w:spacing w:val="1"/>
                <w:szCs w:val="24"/>
              </w:rPr>
              <w:t xml:space="preserve"> х 10</w:t>
            </w:r>
            <w:r w:rsidRPr="009D7B0B">
              <w:rPr>
                <w:rFonts w:cs="Times New Roman"/>
                <w:color w:val="000000"/>
                <w:spacing w:val="1"/>
                <w:szCs w:val="24"/>
                <w:vertAlign w:val="superscript"/>
              </w:rPr>
              <w:t>-3</w:t>
            </w:r>
          </w:p>
        </w:tc>
        <w:tc>
          <w:tcPr>
            <w:tcW w:w="1479" w:type="dxa"/>
            <w:tcBorders>
              <w:top w:val="single" w:sz="4" w:space="0" w:color="auto"/>
              <w:left w:val="single" w:sz="4" w:space="0" w:color="auto"/>
              <w:bottom w:val="single" w:sz="4" w:space="0" w:color="auto"/>
              <w:right w:val="single" w:sz="4" w:space="0" w:color="auto"/>
            </w:tcBorders>
            <w:shd w:val="clear" w:color="auto" w:fill="auto"/>
            <w:tcMar>
              <w:top w:w="57" w:type="dxa"/>
              <w:left w:w="28" w:type="dxa"/>
              <w:bottom w:w="57" w:type="dxa"/>
              <w:right w:w="28" w:type="dxa"/>
            </w:tcMar>
            <w:vAlign w:val="center"/>
            <w:hideMark/>
          </w:tcPr>
          <w:p w14:paraId="70C45CA5" w14:textId="77777777" w:rsidR="00D47B62" w:rsidRPr="009D7B0B" w:rsidRDefault="00D47B62" w:rsidP="00974679">
            <w:pPr>
              <w:spacing w:after="0" w:line="360" w:lineRule="auto"/>
              <w:ind w:right="-1"/>
              <w:jc w:val="center"/>
              <w:textAlignment w:val="center"/>
              <w:rPr>
                <w:rFonts w:cs="Times New Roman"/>
                <w:color w:val="000000"/>
                <w:spacing w:val="1"/>
                <w:szCs w:val="24"/>
              </w:rPr>
            </w:pPr>
            <w:r w:rsidRPr="009D7B0B">
              <w:rPr>
                <w:rFonts w:cs="Times New Roman"/>
                <w:color w:val="000000"/>
                <w:spacing w:val="1"/>
                <w:szCs w:val="24"/>
              </w:rPr>
              <w:t xml:space="preserve">пропускане S*, </w:t>
            </w:r>
            <w:r w:rsidRPr="009D7B0B">
              <w:rPr>
                <w:rFonts w:cs="Times New Roman"/>
                <w:spacing w:val="1"/>
                <w:szCs w:val="24"/>
              </w:rPr>
              <w:t>на 100 m</w:t>
            </w:r>
          </w:p>
        </w:tc>
      </w:tr>
      <w:tr w:rsidR="00D47B62" w:rsidRPr="009D7B0B" w14:paraId="23556C6F" w14:textId="77777777" w:rsidTr="000B7E7C">
        <w:trPr>
          <w:trHeight w:val="752"/>
          <w:tblHeader/>
          <w:jc w:val="center"/>
        </w:trPr>
        <w:tc>
          <w:tcPr>
            <w:tcW w:w="3687" w:type="dxa"/>
            <w:vMerge/>
            <w:tcBorders>
              <w:top w:val="single" w:sz="4" w:space="0" w:color="auto"/>
              <w:left w:val="single" w:sz="8" w:space="0" w:color="000000"/>
              <w:bottom w:val="single" w:sz="8" w:space="0" w:color="000000"/>
              <w:right w:val="single" w:sz="8" w:space="0" w:color="000000"/>
            </w:tcBorders>
            <w:vAlign w:val="center"/>
            <w:hideMark/>
          </w:tcPr>
          <w:p w14:paraId="36C61343" w14:textId="77777777" w:rsidR="00D47B62" w:rsidRPr="009D7B0B" w:rsidRDefault="00D47B62" w:rsidP="00974679">
            <w:pPr>
              <w:spacing w:after="0" w:line="360" w:lineRule="auto"/>
              <w:ind w:right="-1"/>
              <w:textAlignment w:val="center"/>
              <w:rPr>
                <w:rFonts w:cs="Times New Roman"/>
                <w:color w:val="000000"/>
                <w:spacing w:val="1"/>
                <w:szCs w:val="24"/>
              </w:rPr>
            </w:pPr>
          </w:p>
        </w:tc>
        <w:tc>
          <w:tcPr>
            <w:tcW w:w="956" w:type="dxa"/>
            <w:tcBorders>
              <w:top w:val="single" w:sz="4" w:space="0" w:color="auto"/>
              <w:left w:val="nil"/>
              <w:bottom w:val="single" w:sz="8" w:space="0" w:color="000000"/>
              <w:right w:val="single" w:sz="4" w:space="0" w:color="auto"/>
            </w:tcBorders>
            <w:shd w:val="clear" w:color="auto" w:fill="auto"/>
            <w:tcMar>
              <w:top w:w="57" w:type="dxa"/>
              <w:left w:w="28" w:type="dxa"/>
              <w:bottom w:w="57" w:type="dxa"/>
              <w:right w:w="28" w:type="dxa"/>
            </w:tcMar>
            <w:vAlign w:val="center"/>
            <w:hideMark/>
          </w:tcPr>
          <w:p w14:paraId="67DDC1D0" w14:textId="77777777" w:rsidR="00D47B62" w:rsidRPr="009D7B0B" w:rsidRDefault="00D47B62" w:rsidP="00974679">
            <w:pPr>
              <w:spacing w:after="0" w:line="360" w:lineRule="auto"/>
              <w:ind w:right="-1"/>
              <w:jc w:val="center"/>
              <w:textAlignment w:val="center"/>
              <w:rPr>
                <w:rFonts w:cs="Times New Roman"/>
                <w:color w:val="000000"/>
                <w:spacing w:val="1"/>
                <w:szCs w:val="24"/>
              </w:rPr>
            </w:pPr>
            <w:r w:rsidRPr="009D7B0B">
              <w:rPr>
                <w:rFonts w:cs="Times New Roman"/>
                <w:color w:val="000000"/>
                <w:spacing w:val="1"/>
                <w:szCs w:val="24"/>
              </w:rPr>
              <w:t>CO</w:t>
            </w:r>
          </w:p>
          <w:p w14:paraId="4161258C" w14:textId="77777777" w:rsidR="00D47B62" w:rsidRPr="009D7B0B" w:rsidRDefault="00D47B62" w:rsidP="00974679">
            <w:pPr>
              <w:spacing w:after="0" w:line="360" w:lineRule="auto"/>
              <w:ind w:right="-1"/>
              <w:jc w:val="center"/>
              <w:textAlignment w:val="center"/>
              <w:rPr>
                <w:rFonts w:cs="Times New Roman"/>
                <w:color w:val="000000"/>
                <w:spacing w:val="1"/>
                <w:szCs w:val="24"/>
              </w:rPr>
            </w:pPr>
            <w:r w:rsidRPr="009D7B0B">
              <w:rPr>
                <w:rFonts w:cs="Times New Roman"/>
                <w:color w:val="000000"/>
                <w:spacing w:val="1"/>
                <w:szCs w:val="24"/>
              </w:rPr>
              <w:t>[</w:t>
            </w:r>
            <w:proofErr w:type="spellStart"/>
            <w:r w:rsidRPr="009D7B0B">
              <w:rPr>
                <w:rFonts w:cs="Times New Roman"/>
                <w:color w:val="000000"/>
                <w:spacing w:val="1"/>
                <w:szCs w:val="24"/>
              </w:rPr>
              <w:t>ppm</w:t>
            </w:r>
            <w:proofErr w:type="spellEnd"/>
            <w:r w:rsidRPr="009D7B0B">
              <w:rPr>
                <w:rFonts w:cs="Times New Roman"/>
                <w:color w:val="000000"/>
                <w:spacing w:val="1"/>
                <w:szCs w:val="24"/>
              </w:rPr>
              <w:t>]</w:t>
            </w:r>
          </w:p>
        </w:tc>
        <w:tc>
          <w:tcPr>
            <w:tcW w:w="1170" w:type="dxa"/>
            <w:tcBorders>
              <w:top w:val="single" w:sz="4" w:space="0" w:color="auto"/>
              <w:left w:val="single" w:sz="4" w:space="0" w:color="auto"/>
              <w:bottom w:val="single" w:sz="4" w:space="0" w:color="auto"/>
              <w:right w:val="single" w:sz="4" w:space="0" w:color="auto"/>
            </w:tcBorders>
            <w:vAlign w:val="center"/>
          </w:tcPr>
          <w:p w14:paraId="46EA55A8" w14:textId="77777777" w:rsidR="00D47B62" w:rsidRPr="009D7B0B" w:rsidRDefault="00D47B62" w:rsidP="00974679">
            <w:pPr>
              <w:spacing w:after="0" w:line="360" w:lineRule="auto"/>
              <w:ind w:right="-1"/>
              <w:jc w:val="center"/>
              <w:textAlignment w:val="center"/>
              <w:rPr>
                <w:rFonts w:cs="Times New Roman"/>
                <w:color w:val="000000"/>
                <w:spacing w:val="1"/>
                <w:szCs w:val="24"/>
              </w:rPr>
            </w:pPr>
            <w:r w:rsidRPr="009D7B0B">
              <w:rPr>
                <w:rFonts w:cs="Times New Roman"/>
                <w:color w:val="000000"/>
                <w:spacing w:val="1"/>
                <w:szCs w:val="24"/>
              </w:rPr>
              <w:t>NO2</w:t>
            </w:r>
          </w:p>
          <w:p w14:paraId="26E4FA28" w14:textId="77777777" w:rsidR="00D47B62" w:rsidRPr="009D7B0B" w:rsidRDefault="00D47B62" w:rsidP="00974679">
            <w:pPr>
              <w:spacing w:after="0" w:line="360" w:lineRule="auto"/>
              <w:ind w:right="-1"/>
              <w:jc w:val="center"/>
              <w:textAlignment w:val="center"/>
              <w:rPr>
                <w:rFonts w:cs="Times New Roman"/>
                <w:spacing w:val="1"/>
                <w:szCs w:val="24"/>
              </w:rPr>
            </w:pPr>
            <w:r w:rsidRPr="009D7B0B">
              <w:rPr>
                <w:rFonts w:cs="Times New Roman"/>
                <w:color w:val="000000"/>
                <w:spacing w:val="1"/>
                <w:szCs w:val="24"/>
              </w:rPr>
              <w:t>[</w:t>
            </w:r>
            <w:proofErr w:type="spellStart"/>
            <w:r w:rsidRPr="009D7B0B">
              <w:rPr>
                <w:rFonts w:cs="Times New Roman"/>
                <w:color w:val="000000"/>
                <w:spacing w:val="1"/>
                <w:szCs w:val="24"/>
              </w:rPr>
              <w:t>ppm</w:t>
            </w:r>
            <w:proofErr w:type="spellEnd"/>
            <w:r w:rsidRPr="009D7B0B">
              <w:rPr>
                <w:rFonts w:cs="Times New Roman"/>
                <w:color w:val="000000"/>
                <w:spacing w:val="1"/>
                <w:szCs w:val="24"/>
              </w:rPr>
              <w:t>]</w:t>
            </w:r>
          </w:p>
        </w:tc>
        <w:tc>
          <w:tcPr>
            <w:tcW w:w="1559" w:type="dxa"/>
            <w:tcBorders>
              <w:top w:val="single" w:sz="4" w:space="0" w:color="auto"/>
              <w:left w:val="single" w:sz="4" w:space="0" w:color="auto"/>
              <w:bottom w:val="single" w:sz="8" w:space="0" w:color="000000"/>
              <w:right w:val="single" w:sz="8" w:space="0" w:color="000000"/>
            </w:tcBorders>
            <w:shd w:val="clear" w:color="auto" w:fill="auto"/>
            <w:tcMar>
              <w:top w:w="57" w:type="dxa"/>
              <w:left w:w="28" w:type="dxa"/>
              <w:bottom w:w="57" w:type="dxa"/>
              <w:right w:w="28" w:type="dxa"/>
            </w:tcMar>
            <w:vAlign w:val="center"/>
            <w:hideMark/>
          </w:tcPr>
          <w:p w14:paraId="395D8821" w14:textId="77777777" w:rsidR="00D47B62" w:rsidRPr="009D7B0B" w:rsidRDefault="00D47B62" w:rsidP="00974679">
            <w:pPr>
              <w:spacing w:after="0" w:line="360" w:lineRule="auto"/>
              <w:ind w:right="-1"/>
              <w:jc w:val="center"/>
              <w:textAlignment w:val="center"/>
              <w:rPr>
                <w:rFonts w:cs="Times New Roman"/>
                <w:color w:val="000000"/>
                <w:spacing w:val="1"/>
                <w:szCs w:val="24"/>
              </w:rPr>
            </w:pPr>
            <w:r w:rsidRPr="009D7B0B">
              <w:rPr>
                <w:rFonts w:cs="Times New Roman"/>
                <w:color w:val="000000"/>
                <w:spacing w:val="1"/>
                <w:szCs w:val="24"/>
              </w:rPr>
              <w:t>[m-1]</w:t>
            </w:r>
          </w:p>
        </w:tc>
        <w:tc>
          <w:tcPr>
            <w:tcW w:w="1479" w:type="dxa"/>
            <w:tcBorders>
              <w:top w:val="single" w:sz="4" w:space="0" w:color="auto"/>
              <w:left w:val="nil"/>
              <w:bottom w:val="single" w:sz="8" w:space="0" w:color="000000"/>
              <w:right w:val="single" w:sz="8" w:space="0" w:color="000000"/>
            </w:tcBorders>
            <w:shd w:val="clear" w:color="auto" w:fill="auto"/>
            <w:tcMar>
              <w:top w:w="57" w:type="dxa"/>
              <w:left w:w="28" w:type="dxa"/>
              <w:bottom w:w="57" w:type="dxa"/>
              <w:right w:w="28" w:type="dxa"/>
            </w:tcMar>
            <w:vAlign w:val="center"/>
            <w:hideMark/>
          </w:tcPr>
          <w:p w14:paraId="543C2B49" w14:textId="77777777" w:rsidR="00D47B62" w:rsidRPr="009D7B0B" w:rsidRDefault="00D47B62" w:rsidP="00974679">
            <w:pPr>
              <w:spacing w:after="0" w:line="360" w:lineRule="auto"/>
              <w:ind w:right="-1"/>
              <w:jc w:val="center"/>
              <w:textAlignment w:val="center"/>
              <w:rPr>
                <w:rFonts w:cs="Times New Roman"/>
                <w:color w:val="000000"/>
                <w:spacing w:val="1"/>
                <w:szCs w:val="24"/>
              </w:rPr>
            </w:pPr>
            <w:r w:rsidRPr="009D7B0B">
              <w:rPr>
                <w:rFonts w:cs="Times New Roman"/>
                <w:color w:val="000000"/>
                <w:spacing w:val="1"/>
                <w:szCs w:val="24"/>
              </w:rPr>
              <w:t>[%]</w:t>
            </w:r>
          </w:p>
        </w:tc>
      </w:tr>
      <w:tr w:rsidR="00D47B62" w:rsidRPr="009D7B0B" w14:paraId="47E3D890" w14:textId="77777777" w:rsidTr="000B7E7C">
        <w:trPr>
          <w:trHeight w:val="283"/>
          <w:jc w:val="center"/>
        </w:trPr>
        <w:tc>
          <w:tcPr>
            <w:tcW w:w="3687" w:type="dxa"/>
            <w:tcBorders>
              <w:top w:val="nil"/>
              <w:left w:val="single" w:sz="8" w:space="0" w:color="000000"/>
              <w:bottom w:val="single" w:sz="8" w:space="0" w:color="000000"/>
              <w:right w:val="single" w:sz="8" w:space="0" w:color="000000"/>
            </w:tcBorders>
            <w:shd w:val="clear" w:color="auto" w:fill="auto"/>
            <w:vAlign w:val="center"/>
            <w:hideMark/>
          </w:tcPr>
          <w:p w14:paraId="1F2D9ACB" w14:textId="77777777" w:rsidR="00D47B62" w:rsidRPr="009D7B0B" w:rsidRDefault="00D47B62" w:rsidP="00974679">
            <w:pPr>
              <w:spacing w:after="0" w:line="240" w:lineRule="auto"/>
              <w:ind w:right="-1"/>
              <w:jc w:val="both"/>
              <w:textAlignment w:val="center"/>
              <w:rPr>
                <w:rFonts w:cs="Times New Roman"/>
                <w:color w:val="000000"/>
                <w:spacing w:val="1"/>
                <w:szCs w:val="24"/>
              </w:rPr>
            </w:pPr>
            <w:r w:rsidRPr="009D7B0B">
              <w:rPr>
                <w:rFonts w:cs="Times New Roman"/>
                <w:color w:val="000000"/>
                <w:spacing w:val="1"/>
                <w:szCs w:val="24"/>
              </w:rPr>
              <w:t xml:space="preserve">Колонно (непрекъснато) движение при върхово натоварване със скорост 50 – 100 </w:t>
            </w:r>
            <w:proofErr w:type="spellStart"/>
            <w:r w:rsidRPr="009D7B0B">
              <w:rPr>
                <w:rFonts w:cs="Times New Roman"/>
                <w:color w:val="000000"/>
                <w:spacing w:val="1"/>
                <w:szCs w:val="24"/>
              </w:rPr>
              <w:t>km</w:t>
            </w:r>
            <w:proofErr w:type="spellEnd"/>
            <w:r w:rsidRPr="009D7B0B">
              <w:rPr>
                <w:rFonts w:cs="Times New Roman"/>
                <w:color w:val="000000"/>
                <w:spacing w:val="1"/>
                <w:szCs w:val="24"/>
              </w:rPr>
              <w:t>/h</w:t>
            </w:r>
          </w:p>
        </w:tc>
        <w:tc>
          <w:tcPr>
            <w:tcW w:w="956" w:type="dxa"/>
            <w:tcBorders>
              <w:top w:val="nil"/>
              <w:left w:val="nil"/>
              <w:bottom w:val="single" w:sz="8" w:space="0" w:color="000000"/>
              <w:right w:val="single" w:sz="4" w:space="0" w:color="auto"/>
            </w:tcBorders>
            <w:shd w:val="clear" w:color="auto" w:fill="auto"/>
            <w:tcMar>
              <w:top w:w="57" w:type="dxa"/>
              <w:left w:w="28" w:type="dxa"/>
              <w:bottom w:w="57" w:type="dxa"/>
              <w:right w:w="28" w:type="dxa"/>
            </w:tcMar>
            <w:vAlign w:val="center"/>
            <w:hideMark/>
          </w:tcPr>
          <w:p w14:paraId="339827A0" w14:textId="77777777" w:rsidR="00D47B62" w:rsidRPr="009D7B0B" w:rsidRDefault="00D47B62" w:rsidP="00974679">
            <w:pPr>
              <w:spacing w:after="0" w:line="240" w:lineRule="auto"/>
              <w:ind w:right="-1"/>
              <w:jc w:val="center"/>
              <w:textAlignment w:val="center"/>
              <w:rPr>
                <w:rFonts w:cs="Times New Roman"/>
                <w:color w:val="000000"/>
                <w:spacing w:val="1"/>
                <w:szCs w:val="24"/>
              </w:rPr>
            </w:pPr>
            <w:r w:rsidRPr="009D7B0B">
              <w:rPr>
                <w:rFonts w:cs="Times New Roman"/>
                <w:color w:val="000000"/>
                <w:spacing w:val="1"/>
                <w:szCs w:val="24"/>
              </w:rPr>
              <w:t>70</w:t>
            </w:r>
          </w:p>
        </w:tc>
        <w:tc>
          <w:tcPr>
            <w:tcW w:w="1170" w:type="dxa"/>
            <w:tcBorders>
              <w:top w:val="single" w:sz="4" w:space="0" w:color="auto"/>
              <w:left w:val="single" w:sz="4" w:space="0" w:color="auto"/>
              <w:bottom w:val="single" w:sz="4" w:space="0" w:color="auto"/>
              <w:right w:val="single" w:sz="4" w:space="0" w:color="auto"/>
            </w:tcBorders>
            <w:vAlign w:val="center"/>
          </w:tcPr>
          <w:p w14:paraId="6F3502B5" w14:textId="77777777" w:rsidR="00D47B62" w:rsidRPr="009D7B0B" w:rsidRDefault="00D47B62" w:rsidP="00974679">
            <w:pPr>
              <w:spacing w:after="0" w:line="240" w:lineRule="auto"/>
              <w:ind w:right="-1"/>
              <w:jc w:val="center"/>
              <w:textAlignment w:val="center"/>
              <w:rPr>
                <w:rFonts w:cs="Times New Roman"/>
                <w:spacing w:val="1"/>
                <w:szCs w:val="24"/>
              </w:rPr>
            </w:pPr>
            <w:r w:rsidRPr="009D7B0B">
              <w:rPr>
                <w:rFonts w:cs="Times New Roman"/>
                <w:spacing w:val="1"/>
                <w:szCs w:val="24"/>
              </w:rPr>
              <w:t>1</w:t>
            </w:r>
          </w:p>
        </w:tc>
        <w:tc>
          <w:tcPr>
            <w:tcW w:w="1559" w:type="dxa"/>
            <w:tcBorders>
              <w:top w:val="nil"/>
              <w:left w:val="single" w:sz="4" w:space="0" w:color="auto"/>
              <w:bottom w:val="single" w:sz="8" w:space="0" w:color="000000"/>
              <w:right w:val="single" w:sz="8" w:space="0" w:color="000000"/>
            </w:tcBorders>
            <w:shd w:val="clear" w:color="auto" w:fill="auto"/>
            <w:tcMar>
              <w:top w:w="57" w:type="dxa"/>
              <w:left w:w="57" w:type="dxa"/>
              <w:bottom w:w="57" w:type="dxa"/>
              <w:right w:w="28" w:type="dxa"/>
            </w:tcMar>
            <w:vAlign w:val="center"/>
            <w:hideMark/>
          </w:tcPr>
          <w:p w14:paraId="5FB5D4EF" w14:textId="77777777" w:rsidR="00D47B62" w:rsidRPr="009D7B0B" w:rsidRDefault="00D47B62" w:rsidP="00974679">
            <w:pPr>
              <w:spacing w:after="0" w:line="240" w:lineRule="auto"/>
              <w:ind w:right="-1"/>
              <w:jc w:val="center"/>
              <w:textAlignment w:val="center"/>
              <w:rPr>
                <w:rFonts w:cs="Times New Roman"/>
                <w:color w:val="000000"/>
                <w:spacing w:val="1"/>
                <w:szCs w:val="24"/>
              </w:rPr>
            </w:pPr>
            <w:r w:rsidRPr="009D7B0B">
              <w:rPr>
                <w:rFonts w:cs="Times New Roman"/>
                <w:color w:val="000000"/>
                <w:spacing w:val="1"/>
                <w:szCs w:val="24"/>
              </w:rPr>
              <w:t>5</w:t>
            </w:r>
          </w:p>
        </w:tc>
        <w:tc>
          <w:tcPr>
            <w:tcW w:w="1479" w:type="dxa"/>
            <w:tcBorders>
              <w:top w:val="nil"/>
              <w:left w:val="nil"/>
              <w:bottom w:val="single" w:sz="8" w:space="0" w:color="000000"/>
              <w:right w:val="single" w:sz="8" w:space="0" w:color="000000"/>
            </w:tcBorders>
            <w:shd w:val="clear" w:color="auto" w:fill="auto"/>
            <w:tcMar>
              <w:top w:w="57" w:type="dxa"/>
              <w:left w:w="57" w:type="dxa"/>
              <w:bottom w:w="57" w:type="dxa"/>
              <w:right w:w="28" w:type="dxa"/>
            </w:tcMar>
            <w:vAlign w:val="center"/>
            <w:hideMark/>
          </w:tcPr>
          <w:p w14:paraId="5DB6C657" w14:textId="77777777" w:rsidR="00D47B62" w:rsidRPr="009D7B0B" w:rsidRDefault="00D47B62" w:rsidP="00974679">
            <w:pPr>
              <w:spacing w:after="0" w:line="240" w:lineRule="auto"/>
              <w:ind w:right="-1"/>
              <w:jc w:val="center"/>
              <w:textAlignment w:val="center"/>
              <w:rPr>
                <w:rFonts w:cs="Times New Roman"/>
                <w:color w:val="000000"/>
                <w:spacing w:val="1"/>
                <w:szCs w:val="24"/>
              </w:rPr>
            </w:pPr>
            <w:r w:rsidRPr="009D7B0B">
              <w:rPr>
                <w:rFonts w:cs="Times New Roman"/>
                <w:color w:val="000000"/>
                <w:spacing w:val="1"/>
                <w:szCs w:val="24"/>
              </w:rPr>
              <w:t>60</w:t>
            </w:r>
          </w:p>
        </w:tc>
      </w:tr>
      <w:tr w:rsidR="00D47B62" w:rsidRPr="009D7B0B" w14:paraId="20322ACC" w14:textId="77777777" w:rsidTr="000B7E7C">
        <w:trPr>
          <w:trHeight w:val="283"/>
          <w:jc w:val="center"/>
        </w:trPr>
        <w:tc>
          <w:tcPr>
            <w:tcW w:w="3687" w:type="dxa"/>
            <w:tcBorders>
              <w:top w:val="nil"/>
              <w:left w:val="single" w:sz="8" w:space="0" w:color="000000"/>
              <w:bottom w:val="single" w:sz="8" w:space="0" w:color="000000"/>
              <w:right w:val="single" w:sz="8" w:space="0" w:color="000000"/>
            </w:tcBorders>
            <w:shd w:val="clear" w:color="auto" w:fill="auto"/>
            <w:vAlign w:val="center"/>
            <w:hideMark/>
          </w:tcPr>
          <w:p w14:paraId="0AF7E7CE" w14:textId="77777777" w:rsidR="00D47B62" w:rsidRPr="009D7B0B" w:rsidRDefault="00D47B62" w:rsidP="00974679">
            <w:pPr>
              <w:spacing w:after="0" w:line="240" w:lineRule="auto"/>
              <w:ind w:right="-1"/>
              <w:jc w:val="both"/>
              <w:textAlignment w:val="center"/>
              <w:rPr>
                <w:rFonts w:cs="Times New Roman"/>
                <w:color w:val="000000"/>
                <w:spacing w:val="1"/>
                <w:szCs w:val="24"/>
              </w:rPr>
            </w:pPr>
            <w:r w:rsidRPr="009D7B0B">
              <w:rPr>
                <w:rFonts w:cs="Times New Roman"/>
                <w:color w:val="000000"/>
                <w:spacing w:val="1"/>
                <w:szCs w:val="24"/>
              </w:rPr>
              <w:t>Затруднено от постоянно спиране и потегляне, спиране на движението по всички пътни ленти</w:t>
            </w:r>
          </w:p>
        </w:tc>
        <w:tc>
          <w:tcPr>
            <w:tcW w:w="956" w:type="dxa"/>
            <w:tcBorders>
              <w:top w:val="nil"/>
              <w:left w:val="nil"/>
              <w:bottom w:val="single" w:sz="8" w:space="0" w:color="000000"/>
              <w:right w:val="single" w:sz="4" w:space="0" w:color="auto"/>
            </w:tcBorders>
            <w:shd w:val="clear" w:color="auto" w:fill="auto"/>
            <w:tcMar>
              <w:top w:w="57" w:type="dxa"/>
              <w:left w:w="28" w:type="dxa"/>
              <w:bottom w:w="57" w:type="dxa"/>
              <w:right w:w="28" w:type="dxa"/>
            </w:tcMar>
            <w:vAlign w:val="center"/>
            <w:hideMark/>
          </w:tcPr>
          <w:p w14:paraId="638474FE" w14:textId="77777777" w:rsidR="00D47B62" w:rsidRPr="009D7B0B" w:rsidRDefault="00D47B62" w:rsidP="00974679">
            <w:pPr>
              <w:spacing w:after="0" w:line="240" w:lineRule="auto"/>
              <w:ind w:right="-1"/>
              <w:jc w:val="center"/>
              <w:textAlignment w:val="center"/>
              <w:rPr>
                <w:rFonts w:cs="Times New Roman"/>
                <w:color w:val="000000"/>
                <w:spacing w:val="1"/>
                <w:szCs w:val="24"/>
              </w:rPr>
            </w:pPr>
            <w:r w:rsidRPr="009D7B0B">
              <w:rPr>
                <w:rFonts w:cs="Times New Roman"/>
                <w:color w:val="000000"/>
                <w:spacing w:val="1"/>
                <w:szCs w:val="24"/>
              </w:rPr>
              <w:t>70</w:t>
            </w:r>
          </w:p>
        </w:tc>
        <w:tc>
          <w:tcPr>
            <w:tcW w:w="1170" w:type="dxa"/>
            <w:tcBorders>
              <w:top w:val="single" w:sz="4" w:space="0" w:color="auto"/>
              <w:left w:val="single" w:sz="4" w:space="0" w:color="auto"/>
              <w:bottom w:val="single" w:sz="4" w:space="0" w:color="auto"/>
              <w:right w:val="single" w:sz="4" w:space="0" w:color="auto"/>
            </w:tcBorders>
            <w:vAlign w:val="center"/>
          </w:tcPr>
          <w:p w14:paraId="6B892616" w14:textId="77777777" w:rsidR="00D47B62" w:rsidRPr="009D7B0B" w:rsidRDefault="00D47B62" w:rsidP="00974679">
            <w:pPr>
              <w:spacing w:after="0" w:line="240" w:lineRule="auto"/>
              <w:ind w:right="-1"/>
              <w:jc w:val="center"/>
              <w:textAlignment w:val="center"/>
              <w:rPr>
                <w:rFonts w:cs="Times New Roman"/>
                <w:spacing w:val="1"/>
                <w:szCs w:val="24"/>
              </w:rPr>
            </w:pPr>
            <w:r w:rsidRPr="009D7B0B">
              <w:rPr>
                <w:rFonts w:cs="Times New Roman"/>
                <w:spacing w:val="1"/>
                <w:szCs w:val="24"/>
              </w:rPr>
              <w:t>1</w:t>
            </w:r>
          </w:p>
        </w:tc>
        <w:tc>
          <w:tcPr>
            <w:tcW w:w="1559" w:type="dxa"/>
            <w:tcBorders>
              <w:top w:val="nil"/>
              <w:left w:val="single" w:sz="4" w:space="0" w:color="auto"/>
              <w:bottom w:val="single" w:sz="8" w:space="0" w:color="000000"/>
              <w:right w:val="single" w:sz="8" w:space="0" w:color="000000"/>
            </w:tcBorders>
            <w:shd w:val="clear" w:color="auto" w:fill="auto"/>
            <w:tcMar>
              <w:top w:w="57" w:type="dxa"/>
              <w:left w:w="57" w:type="dxa"/>
              <w:bottom w:w="57" w:type="dxa"/>
              <w:right w:w="28" w:type="dxa"/>
            </w:tcMar>
            <w:vAlign w:val="center"/>
            <w:hideMark/>
          </w:tcPr>
          <w:p w14:paraId="078716D4" w14:textId="77777777" w:rsidR="00D47B62" w:rsidRPr="009D7B0B" w:rsidRDefault="00D47B62" w:rsidP="00974679">
            <w:pPr>
              <w:spacing w:after="0" w:line="240" w:lineRule="auto"/>
              <w:ind w:right="-1"/>
              <w:jc w:val="center"/>
              <w:textAlignment w:val="center"/>
              <w:rPr>
                <w:rFonts w:cs="Times New Roman"/>
                <w:color w:val="000000"/>
                <w:spacing w:val="1"/>
                <w:szCs w:val="24"/>
              </w:rPr>
            </w:pPr>
            <w:r w:rsidRPr="009D7B0B">
              <w:rPr>
                <w:rFonts w:cs="Times New Roman"/>
                <w:color w:val="000000"/>
                <w:spacing w:val="1"/>
                <w:szCs w:val="24"/>
              </w:rPr>
              <w:t>5</w:t>
            </w:r>
          </w:p>
        </w:tc>
        <w:tc>
          <w:tcPr>
            <w:tcW w:w="1479" w:type="dxa"/>
            <w:tcBorders>
              <w:top w:val="nil"/>
              <w:left w:val="nil"/>
              <w:bottom w:val="single" w:sz="8" w:space="0" w:color="000000"/>
              <w:right w:val="single" w:sz="8" w:space="0" w:color="000000"/>
            </w:tcBorders>
            <w:shd w:val="clear" w:color="auto" w:fill="auto"/>
            <w:tcMar>
              <w:top w:w="57" w:type="dxa"/>
              <w:left w:w="57" w:type="dxa"/>
              <w:bottom w:w="57" w:type="dxa"/>
              <w:right w:w="28" w:type="dxa"/>
            </w:tcMar>
            <w:vAlign w:val="center"/>
            <w:hideMark/>
          </w:tcPr>
          <w:p w14:paraId="648367CE" w14:textId="77777777" w:rsidR="00D47B62" w:rsidRPr="009D7B0B" w:rsidRDefault="00D47B62" w:rsidP="00974679">
            <w:pPr>
              <w:spacing w:after="0" w:line="240" w:lineRule="auto"/>
              <w:ind w:right="-1"/>
              <w:jc w:val="center"/>
              <w:textAlignment w:val="center"/>
              <w:rPr>
                <w:rFonts w:cs="Times New Roman"/>
                <w:color w:val="000000"/>
                <w:spacing w:val="1"/>
                <w:szCs w:val="24"/>
              </w:rPr>
            </w:pPr>
            <w:r w:rsidRPr="009D7B0B">
              <w:rPr>
                <w:rFonts w:cs="Times New Roman"/>
                <w:color w:val="000000"/>
                <w:spacing w:val="1"/>
                <w:szCs w:val="24"/>
              </w:rPr>
              <w:t>60</w:t>
            </w:r>
          </w:p>
        </w:tc>
      </w:tr>
      <w:tr w:rsidR="00D47B62" w:rsidRPr="009D7B0B" w14:paraId="1F4962D1" w14:textId="77777777" w:rsidTr="000B7E7C">
        <w:trPr>
          <w:trHeight w:val="283"/>
          <w:jc w:val="center"/>
        </w:trPr>
        <w:tc>
          <w:tcPr>
            <w:tcW w:w="3687" w:type="dxa"/>
            <w:tcBorders>
              <w:top w:val="nil"/>
              <w:left w:val="single" w:sz="8" w:space="0" w:color="000000"/>
              <w:bottom w:val="single" w:sz="8" w:space="0" w:color="000000"/>
              <w:right w:val="single" w:sz="8" w:space="0" w:color="000000"/>
            </w:tcBorders>
            <w:shd w:val="clear" w:color="auto" w:fill="auto"/>
            <w:vAlign w:val="center"/>
            <w:hideMark/>
          </w:tcPr>
          <w:p w14:paraId="3FA0893C" w14:textId="77777777" w:rsidR="00D47B62" w:rsidRPr="009D7B0B" w:rsidRDefault="00D47B62" w:rsidP="00974679">
            <w:pPr>
              <w:spacing w:after="0" w:line="240" w:lineRule="auto"/>
              <w:ind w:right="-1"/>
              <w:jc w:val="both"/>
              <w:textAlignment w:val="center"/>
              <w:rPr>
                <w:rFonts w:cs="Times New Roman"/>
                <w:color w:val="000000"/>
                <w:spacing w:val="1"/>
                <w:szCs w:val="24"/>
              </w:rPr>
            </w:pPr>
            <w:r w:rsidRPr="009D7B0B">
              <w:rPr>
                <w:rFonts w:cs="Times New Roman"/>
                <w:color w:val="000000"/>
                <w:spacing w:val="1"/>
                <w:szCs w:val="24"/>
              </w:rPr>
              <w:t>По изключение – движение с постоянно спиране и тръгване, спиране на движението по всички пътни ленти</w:t>
            </w:r>
          </w:p>
        </w:tc>
        <w:tc>
          <w:tcPr>
            <w:tcW w:w="956" w:type="dxa"/>
            <w:tcBorders>
              <w:top w:val="nil"/>
              <w:left w:val="nil"/>
              <w:bottom w:val="single" w:sz="8" w:space="0" w:color="000000"/>
              <w:right w:val="single" w:sz="4" w:space="0" w:color="auto"/>
            </w:tcBorders>
            <w:shd w:val="clear" w:color="auto" w:fill="auto"/>
            <w:tcMar>
              <w:top w:w="57" w:type="dxa"/>
              <w:left w:w="28" w:type="dxa"/>
              <w:bottom w:w="57" w:type="dxa"/>
              <w:right w:w="28" w:type="dxa"/>
            </w:tcMar>
            <w:vAlign w:val="center"/>
            <w:hideMark/>
          </w:tcPr>
          <w:p w14:paraId="0CBD9453" w14:textId="77777777" w:rsidR="00D47B62" w:rsidRPr="009D7B0B" w:rsidRDefault="00D47B62" w:rsidP="00974679">
            <w:pPr>
              <w:spacing w:after="0" w:line="240" w:lineRule="auto"/>
              <w:ind w:right="-1"/>
              <w:jc w:val="center"/>
              <w:textAlignment w:val="center"/>
              <w:rPr>
                <w:rFonts w:cs="Times New Roman"/>
                <w:color w:val="000000"/>
                <w:spacing w:val="1"/>
                <w:szCs w:val="24"/>
              </w:rPr>
            </w:pPr>
            <w:r w:rsidRPr="009D7B0B">
              <w:rPr>
                <w:rFonts w:cs="Times New Roman"/>
                <w:color w:val="000000"/>
                <w:spacing w:val="1"/>
                <w:szCs w:val="24"/>
              </w:rPr>
              <w:t>100</w:t>
            </w:r>
          </w:p>
        </w:tc>
        <w:tc>
          <w:tcPr>
            <w:tcW w:w="1170" w:type="dxa"/>
            <w:tcBorders>
              <w:top w:val="single" w:sz="4" w:space="0" w:color="auto"/>
              <w:left w:val="single" w:sz="4" w:space="0" w:color="auto"/>
              <w:bottom w:val="single" w:sz="4" w:space="0" w:color="auto"/>
              <w:right w:val="single" w:sz="4" w:space="0" w:color="auto"/>
            </w:tcBorders>
            <w:vAlign w:val="center"/>
          </w:tcPr>
          <w:p w14:paraId="5FEFD93D" w14:textId="77777777" w:rsidR="00D47B62" w:rsidRPr="009D7B0B" w:rsidRDefault="00D47B62" w:rsidP="00974679">
            <w:pPr>
              <w:spacing w:after="0" w:line="240" w:lineRule="auto"/>
              <w:ind w:right="-1"/>
              <w:jc w:val="center"/>
              <w:textAlignment w:val="center"/>
              <w:rPr>
                <w:rFonts w:cs="Times New Roman"/>
                <w:spacing w:val="1"/>
                <w:szCs w:val="24"/>
              </w:rPr>
            </w:pPr>
            <w:r w:rsidRPr="009D7B0B">
              <w:rPr>
                <w:rFonts w:cs="Times New Roman"/>
                <w:spacing w:val="1"/>
                <w:szCs w:val="24"/>
              </w:rPr>
              <w:t>1</w:t>
            </w:r>
          </w:p>
        </w:tc>
        <w:tc>
          <w:tcPr>
            <w:tcW w:w="1559" w:type="dxa"/>
            <w:tcBorders>
              <w:top w:val="nil"/>
              <w:left w:val="single" w:sz="4" w:space="0" w:color="auto"/>
              <w:bottom w:val="single" w:sz="8" w:space="0" w:color="000000"/>
              <w:right w:val="single" w:sz="8" w:space="0" w:color="000000"/>
            </w:tcBorders>
            <w:shd w:val="clear" w:color="auto" w:fill="auto"/>
            <w:tcMar>
              <w:top w:w="57" w:type="dxa"/>
              <w:left w:w="57" w:type="dxa"/>
              <w:bottom w:w="57" w:type="dxa"/>
              <w:right w:w="28" w:type="dxa"/>
            </w:tcMar>
            <w:vAlign w:val="center"/>
            <w:hideMark/>
          </w:tcPr>
          <w:p w14:paraId="0F6DF5FE" w14:textId="77777777" w:rsidR="00D47B62" w:rsidRPr="009D7B0B" w:rsidRDefault="00D47B62" w:rsidP="00974679">
            <w:pPr>
              <w:spacing w:after="0" w:line="240" w:lineRule="auto"/>
              <w:ind w:right="-1"/>
              <w:jc w:val="center"/>
              <w:textAlignment w:val="center"/>
              <w:rPr>
                <w:rFonts w:cs="Times New Roman"/>
                <w:color w:val="000000"/>
                <w:spacing w:val="1"/>
                <w:szCs w:val="24"/>
              </w:rPr>
            </w:pPr>
            <w:r w:rsidRPr="009D7B0B">
              <w:rPr>
                <w:rFonts w:cs="Times New Roman"/>
                <w:color w:val="000000"/>
                <w:spacing w:val="1"/>
                <w:szCs w:val="24"/>
              </w:rPr>
              <w:t>7</w:t>
            </w:r>
          </w:p>
        </w:tc>
        <w:tc>
          <w:tcPr>
            <w:tcW w:w="1479" w:type="dxa"/>
            <w:tcBorders>
              <w:top w:val="nil"/>
              <w:left w:val="nil"/>
              <w:bottom w:val="single" w:sz="8" w:space="0" w:color="000000"/>
              <w:right w:val="single" w:sz="8" w:space="0" w:color="000000"/>
            </w:tcBorders>
            <w:shd w:val="clear" w:color="auto" w:fill="auto"/>
            <w:tcMar>
              <w:top w:w="57" w:type="dxa"/>
              <w:left w:w="57" w:type="dxa"/>
              <w:bottom w:w="57" w:type="dxa"/>
              <w:right w:w="28" w:type="dxa"/>
            </w:tcMar>
            <w:vAlign w:val="center"/>
            <w:hideMark/>
          </w:tcPr>
          <w:p w14:paraId="0882DC48" w14:textId="77777777" w:rsidR="00D47B62" w:rsidRPr="009D7B0B" w:rsidRDefault="00D47B62" w:rsidP="00974679">
            <w:pPr>
              <w:spacing w:after="0" w:line="240" w:lineRule="auto"/>
              <w:ind w:right="-1"/>
              <w:jc w:val="center"/>
              <w:textAlignment w:val="center"/>
              <w:rPr>
                <w:rFonts w:cs="Times New Roman"/>
                <w:color w:val="000000"/>
                <w:spacing w:val="1"/>
                <w:szCs w:val="24"/>
              </w:rPr>
            </w:pPr>
            <w:r w:rsidRPr="009D7B0B">
              <w:rPr>
                <w:rFonts w:cs="Times New Roman"/>
                <w:color w:val="000000"/>
                <w:spacing w:val="1"/>
                <w:szCs w:val="24"/>
              </w:rPr>
              <w:t>50</w:t>
            </w:r>
          </w:p>
        </w:tc>
      </w:tr>
      <w:tr w:rsidR="00D47B62" w:rsidRPr="009D7B0B" w14:paraId="189BAB03" w14:textId="77777777" w:rsidTr="000B7E7C">
        <w:trPr>
          <w:trHeight w:val="283"/>
          <w:jc w:val="center"/>
        </w:trPr>
        <w:tc>
          <w:tcPr>
            <w:tcW w:w="3687" w:type="dxa"/>
            <w:tcBorders>
              <w:top w:val="nil"/>
              <w:left w:val="single" w:sz="8" w:space="0" w:color="000000"/>
              <w:bottom w:val="single" w:sz="8" w:space="0" w:color="000000"/>
              <w:right w:val="single" w:sz="8" w:space="0" w:color="000000"/>
            </w:tcBorders>
            <w:shd w:val="clear" w:color="auto" w:fill="auto"/>
            <w:vAlign w:val="center"/>
            <w:hideMark/>
          </w:tcPr>
          <w:p w14:paraId="5D60A94A" w14:textId="77777777" w:rsidR="00D47B62" w:rsidRPr="009D7B0B" w:rsidRDefault="00D47B62" w:rsidP="00974679">
            <w:pPr>
              <w:spacing w:after="0" w:line="240" w:lineRule="auto"/>
              <w:ind w:right="-1"/>
              <w:jc w:val="both"/>
              <w:textAlignment w:val="center"/>
              <w:rPr>
                <w:rFonts w:cs="Times New Roman"/>
                <w:color w:val="000000"/>
                <w:spacing w:val="1"/>
                <w:szCs w:val="24"/>
              </w:rPr>
            </w:pPr>
            <w:r w:rsidRPr="009D7B0B">
              <w:rPr>
                <w:rFonts w:cs="Times New Roman"/>
                <w:color w:val="000000"/>
                <w:spacing w:val="1"/>
                <w:szCs w:val="24"/>
              </w:rPr>
              <w:t>Продължителни по време дейности по поддръжката в тунел, който не е затворен за движение</w:t>
            </w:r>
          </w:p>
        </w:tc>
        <w:tc>
          <w:tcPr>
            <w:tcW w:w="956" w:type="dxa"/>
            <w:tcBorders>
              <w:top w:val="nil"/>
              <w:left w:val="nil"/>
              <w:bottom w:val="single" w:sz="8" w:space="0" w:color="000000"/>
              <w:right w:val="single" w:sz="4" w:space="0" w:color="auto"/>
            </w:tcBorders>
            <w:shd w:val="clear" w:color="auto" w:fill="auto"/>
            <w:tcMar>
              <w:top w:w="57" w:type="dxa"/>
              <w:left w:w="28" w:type="dxa"/>
              <w:bottom w:w="57" w:type="dxa"/>
              <w:right w:w="28" w:type="dxa"/>
            </w:tcMar>
            <w:vAlign w:val="center"/>
            <w:hideMark/>
          </w:tcPr>
          <w:p w14:paraId="604B7304" w14:textId="77777777" w:rsidR="00D47B62" w:rsidRPr="009D7B0B" w:rsidRDefault="00D47B62" w:rsidP="00974679">
            <w:pPr>
              <w:spacing w:after="0" w:line="240" w:lineRule="auto"/>
              <w:ind w:right="-1"/>
              <w:jc w:val="center"/>
              <w:textAlignment w:val="center"/>
              <w:rPr>
                <w:rFonts w:cs="Times New Roman"/>
                <w:color w:val="000000"/>
                <w:spacing w:val="1"/>
                <w:szCs w:val="24"/>
              </w:rPr>
            </w:pPr>
            <w:r w:rsidRPr="009D7B0B">
              <w:rPr>
                <w:rFonts w:cs="Times New Roman"/>
                <w:spacing w:val="1"/>
                <w:szCs w:val="24"/>
              </w:rPr>
              <w:t>20</w:t>
            </w:r>
          </w:p>
        </w:tc>
        <w:tc>
          <w:tcPr>
            <w:tcW w:w="1170" w:type="dxa"/>
            <w:tcBorders>
              <w:top w:val="single" w:sz="4" w:space="0" w:color="auto"/>
              <w:left w:val="single" w:sz="4" w:space="0" w:color="auto"/>
              <w:bottom w:val="single" w:sz="4" w:space="0" w:color="auto"/>
              <w:right w:val="single" w:sz="4" w:space="0" w:color="auto"/>
            </w:tcBorders>
            <w:vAlign w:val="center"/>
          </w:tcPr>
          <w:p w14:paraId="49885950" w14:textId="77777777" w:rsidR="00D47B62" w:rsidRPr="009D7B0B" w:rsidRDefault="00D47B62" w:rsidP="00974679">
            <w:pPr>
              <w:spacing w:after="0" w:line="240" w:lineRule="auto"/>
              <w:ind w:right="-1"/>
              <w:jc w:val="center"/>
              <w:textAlignment w:val="center"/>
              <w:rPr>
                <w:rFonts w:cs="Times New Roman"/>
                <w:spacing w:val="1"/>
                <w:szCs w:val="24"/>
              </w:rPr>
            </w:pPr>
            <w:r w:rsidRPr="009D7B0B">
              <w:rPr>
                <w:rFonts w:cs="Times New Roman"/>
                <w:spacing w:val="1"/>
                <w:szCs w:val="24"/>
              </w:rPr>
              <w:t>0.5</w:t>
            </w:r>
          </w:p>
        </w:tc>
        <w:tc>
          <w:tcPr>
            <w:tcW w:w="1559" w:type="dxa"/>
            <w:tcBorders>
              <w:top w:val="nil"/>
              <w:left w:val="single" w:sz="4" w:space="0" w:color="auto"/>
              <w:bottom w:val="single" w:sz="8" w:space="0" w:color="000000"/>
              <w:right w:val="single" w:sz="8" w:space="0" w:color="000000"/>
            </w:tcBorders>
            <w:shd w:val="clear" w:color="auto" w:fill="auto"/>
            <w:tcMar>
              <w:top w:w="57" w:type="dxa"/>
              <w:left w:w="57" w:type="dxa"/>
              <w:bottom w:w="57" w:type="dxa"/>
              <w:right w:w="28" w:type="dxa"/>
            </w:tcMar>
            <w:vAlign w:val="center"/>
            <w:hideMark/>
          </w:tcPr>
          <w:p w14:paraId="0ED72B61" w14:textId="77777777" w:rsidR="00D47B62" w:rsidRPr="009D7B0B" w:rsidRDefault="00D47B62" w:rsidP="00974679">
            <w:pPr>
              <w:spacing w:after="0" w:line="240" w:lineRule="auto"/>
              <w:ind w:right="-1"/>
              <w:jc w:val="center"/>
              <w:textAlignment w:val="center"/>
              <w:rPr>
                <w:rFonts w:cs="Times New Roman"/>
                <w:color w:val="000000"/>
                <w:spacing w:val="1"/>
                <w:szCs w:val="24"/>
              </w:rPr>
            </w:pPr>
            <w:r w:rsidRPr="009D7B0B">
              <w:rPr>
                <w:rFonts w:cs="Times New Roman"/>
                <w:color w:val="000000"/>
                <w:spacing w:val="1"/>
                <w:szCs w:val="24"/>
              </w:rPr>
              <w:t>1</w:t>
            </w:r>
          </w:p>
        </w:tc>
        <w:tc>
          <w:tcPr>
            <w:tcW w:w="1479" w:type="dxa"/>
            <w:tcBorders>
              <w:top w:val="nil"/>
              <w:left w:val="nil"/>
              <w:bottom w:val="single" w:sz="8" w:space="0" w:color="000000"/>
              <w:right w:val="single" w:sz="8" w:space="0" w:color="000000"/>
            </w:tcBorders>
            <w:shd w:val="clear" w:color="auto" w:fill="auto"/>
            <w:tcMar>
              <w:top w:w="57" w:type="dxa"/>
              <w:left w:w="57" w:type="dxa"/>
              <w:bottom w:w="57" w:type="dxa"/>
              <w:right w:w="28" w:type="dxa"/>
            </w:tcMar>
            <w:vAlign w:val="center"/>
            <w:hideMark/>
          </w:tcPr>
          <w:p w14:paraId="6FA7EF7E" w14:textId="77777777" w:rsidR="00D47B62" w:rsidRPr="009D7B0B" w:rsidRDefault="00D47B62" w:rsidP="00974679">
            <w:pPr>
              <w:spacing w:after="0" w:line="240" w:lineRule="auto"/>
              <w:ind w:right="-1"/>
              <w:jc w:val="center"/>
              <w:textAlignment w:val="center"/>
              <w:rPr>
                <w:rFonts w:cs="Times New Roman"/>
                <w:color w:val="000000"/>
                <w:spacing w:val="1"/>
                <w:szCs w:val="24"/>
              </w:rPr>
            </w:pPr>
            <w:r w:rsidRPr="009D7B0B">
              <w:rPr>
                <w:rFonts w:cs="Times New Roman"/>
                <w:color w:val="000000"/>
                <w:spacing w:val="1"/>
                <w:szCs w:val="24"/>
              </w:rPr>
              <w:t>90</w:t>
            </w:r>
          </w:p>
        </w:tc>
      </w:tr>
      <w:tr w:rsidR="00D47B62" w:rsidRPr="009D7B0B" w14:paraId="3AA8F372" w14:textId="77777777" w:rsidTr="000B7E7C">
        <w:trPr>
          <w:trHeight w:val="260"/>
          <w:jc w:val="center"/>
        </w:trPr>
        <w:tc>
          <w:tcPr>
            <w:tcW w:w="8851" w:type="dxa"/>
            <w:gridSpan w:val="5"/>
            <w:tcBorders>
              <w:top w:val="nil"/>
              <w:left w:val="single" w:sz="8" w:space="0" w:color="000000"/>
              <w:bottom w:val="single" w:sz="8" w:space="0" w:color="000000"/>
              <w:right w:val="single" w:sz="8" w:space="0" w:color="000000"/>
            </w:tcBorders>
          </w:tcPr>
          <w:p w14:paraId="26FC5DD8" w14:textId="77777777" w:rsidR="00D47B62" w:rsidRPr="009D7B0B" w:rsidRDefault="00D47B62" w:rsidP="00974679">
            <w:pPr>
              <w:spacing w:before="100" w:beforeAutospacing="1" w:after="100" w:afterAutospacing="1" w:line="180" w:lineRule="atLeast"/>
              <w:ind w:right="-1"/>
              <w:textAlignment w:val="center"/>
              <w:rPr>
                <w:rFonts w:eastAsia="Times New Roman" w:cs="Times New Roman"/>
                <w:color w:val="000000"/>
                <w:szCs w:val="24"/>
                <w:lang w:eastAsia="bg-BG"/>
              </w:rPr>
            </w:pPr>
            <w:r w:rsidRPr="009D7B0B">
              <w:rPr>
                <w:rFonts w:eastAsia="Times New Roman" w:cs="Times New Roman"/>
                <w:b/>
                <w:bCs/>
                <w:color w:val="000000"/>
                <w:spacing w:val="-3"/>
                <w:szCs w:val="24"/>
                <w:lang w:eastAsia="bg-BG"/>
              </w:rPr>
              <w:t>*</w:t>
            </w:r>
            <w:r w:rsidRPr="009D7B0B">
              <w:rPr>
                <w:rFonts w:eastAsia="Times New Roman" w:cs="Times New Roman"/>
                <w:color w:val="000000"/>
                <w:spacing w:val="-3"/>
                <w:szCs w:val="24"/>
                <w:lang w:eastAsia="bg-BG"/>
              </w:rPr>
              <w:t> </w:t>
            </w:r>
            <w:r w:rsidRPr="009D7B0B">
              <w:rPr>
                <w:rFonts w:eastAsia="Times New Roman" w:cs="Times New Roman"/>
                <w:i/>
                <w:iCs/>
                <w:color w:val="000000"/>
                <w:spacing w:val="-3"/>
                <w:szCs w:val="24"/>
                <w:lang w:eastAsia="bg-BG"/>
              </w:rPr>
              <w:t xml:space="preserve">Терминът е </w:t>
            </w:r>
            <w:r w:rsidRPr="00544474">
              <w:rPr>
                <w:rFonts w:eastAsia="Times New Roman" w:cs="Times New Roman"/>
                <w:i/>
                <w:iCs/>
                <w:color w:val="000000"/>
                <w:spacing w:val="-3"/>
                <w:szCs w:val="24"/>
                <w:lang w:eastAsia="bg-BG"/>
              </w:rPr>
              <w:t>пояснен</w:t>
            </w:r>
            <w:r w:rsidRPr="009D7B0B">
              <w:rPr>
                <w:rFonts w:eastAsia="Times New Roman" w:cs="Times New Roman"/>
                <w:i/>
                <w:iCs/>
                <w:color w:val="000000"/>
                <w:spacing w:val="-3"/>
                <w:szCs w:val="24"/>
                <w:lang w:eastAsia="bg-BG"/>
              </w:rPr>
              <w:t xml:space="preserve"> в т. 3 на приложение № 10.</w:t>
            </w:r>
          </w:p>
        </w:tc>
      </w:tr>
    </w:tbl>
    <w:p w14:paraId="196E6F50" w14:textId="47837DA9" w:rsidR="00D47B62" w:rsidRPr="009D7B0B" w:rsidRDefault="00D47B62" w:rsidP="00974679">
      <w:pPr>
        <w:spacing w:after="0" w:line="240" w:lineRule="auto"/>
        <w:ind w:left="7928" w:right="-1" w:firstLine="1276"/>
        <w:jc w:val="both"/>
        <w:textAlignment w:val="center"/>
      </w:pPr>
    </w:p>
    <w:p w14:paraId="1E0EA92C" w14:textId="77777777" w:rsidR="00720076" w:rsidRDefault="00720076" w:rsidP="00974679">
      <w:pPr>
        <w:spacing w:after="0" w:line="240" w:lineRule="auto"/>
        <w:ind w:left="7788" w:right="-1" w:firstLine="708"/>
        <w:jc w:val="both"/>
        <w:textAlignment w:val="center"/>
      </w:pPr>
    </w:p>
    <w:p w14:paraId="564184A5" w14:textId="77777777" w:rsidR="00720076" w:rsidRDefault="00720076" w:rsidP="00974679">
      <w:pPr>
        <w:spacing w:after="0" w:line="240" w:lineRule="auto"/>
        <w:ind w:left="7788" w:right="-1" w:firstLine="708"/>
        <w:jc w:val="both"/>
        <w:textAlignment w:val="center"/>
      </w:pPr>
    </w:p>
    <w:p w14:paraId="63B37584" w14:textId="10B04B32" w:rsidR="00D47B62" w:rsidRPr="009D7B0B" w:rsidRDefault="00096EDF" w:rsidP="00974679">
      <w:pPr>
        <w:spacing w:after="0" w:line="240" w:lineRule="auto"/>
        <w:ind w:left="7788" w:right="-1" w:firstLine="708"/>
        <w:jc w:val="both"/>
        <w:textAlignment w:val="center"/>
      </w:pPr>
      <w:r w:rsidRPr="009D7B0B">
        <w:lastRenderedPageBreak/>
        <w:t>Таблица 8а</w:t>
      </w:r>
    </w:p>
    <w:p w14:paraId="720B32C2" w14:textId="77777777" w:rsidR="00096EDF" w:rsidRPr="009D7B0B" w:rsidRDefault="00096EDF" w:rsidP="00974679">
      <w:pPr>
        <w:spacing w:after="0" w:line="240" w:lineRule="auto"/>
        <w:ind w:right="-1"/>
        <w:jc w:val="center"/>
        <w:textAlignment w:val="center"/>
        <w:rPr>
          <w:rFonts w:cs="Times New Roman"/>
          <w:spacing w:val="1"/>
          <w:szCs w:val="24"/>
        </w:rPr>
      </w:pPr>
      <w:r w:rsidRPr="009D7B0B">
        <w:rPr>
          <w:rFonts w:cs="Times New Roman"/>
          <w:spacing w:val="1"/>
          <w:szCs w:val="24"/>
        </w:rPr>
        <w:t xml:space="preserve">Изчисляване на концентрациите на </w:t>
      </w:r>
      <w:proofErr w:type="spellStart"/>
      <w:r w:rsidRPr="009D7B0B">
        <w:rPr>
          <w:rFonts w:cs="Times New Roman"/>
          <w:spacing w:val="1"/>
          <w:szCs w:val="24"/>
        </w:rPr>
        <w:t>NOx</w:t>
      </w:r>
      <w:proofErr w:type="spellEnd"/>
      <w:r w:rsidRPr="009D7B0B">
        <w:rPr>
          <w:rFonts w:cs="Times New Roman"/>
          <w:spacing w:val="1"/>
          <w:szCs w:val="24"/>
        </w:rPr>
        <w:t xml:space="preserve"> в зависимост от вида транспортно средство</w:t>
      </w:r>
    </w:p>
    <w:p w14:paraId="658F66A2" w14:textId="77777777" w:rsidR="00096EDF" w:rsidRPr="009D7B0B" w:rsidRDefault="00096EDF" w:rsidP="00974679">
      <w:pPr>
        <w:spacing w:after="0" w:line="240" w:lineRule="auto"/>
        <w:ind w:left="7220" w:right="-1" w:firstLine="1276"/>
        <w:jc w:val="both"/>
        <w:textAlignment w:val="center"/>
      </w:pPr>
    </w:p>
    <w:tbl>
      <w:tblPr>
        <w:tblStyle w:val="TableGrid"/>
        <w:tblW w:w="0" w:type="auto"/>
        <w:jc w:val="center"/>
        <w:tblLook w:val="04A0" w:firstRow="1" w:lastRow="0" w:firstColumn="1" w:lastColumn="0" w:noHBand="0" w:noVBand="1"/>
      </w:tblPr>
      <w:tblGrid>
        <w:gridCol w:w="1555"/>
        <w:gridCol w:w="1701"/>
        <w:gridCol w:w="1370"/>
        <w:gridCol w:w="1559"/>
        <w:gridCol w:w="1449"/>
        <w:gridCol w:w="955"/>
      </w:tblGrid>
      <w:tr w:rsidR="00D47B62" w:rsidRPr="009D7B0B" w14:paraId="1E60558F" w14:textId="77777777" w:rsidTr="005F6986">
        <w:trPr>
          <w:jc w:val="center"/>
        </w:trPr>
        <w:tc>
          <w:tcPr>
            <w:tcW w:w="1555" w:type="dxa"/>
          </w:tcPr>
          <w:p w14:paraId="06FAE0B8" w14:textId="77777777" w:rsidR="00D47B62" w:rsidRPr="006C4D09" w:rsidRDefault="00D47B62" w:rsidP="00974679">
            <w:pPr>
              <w:ind w:right="-1"/>
              <w:textAlignment w:val="center"/>
              <w:rPr>
                <w:spacing w:val="1"/>
                <w:sz w:val="24"/>
                <w:szCs w:val="24"/>
              </w:rPr>
            </w:pPr>
            <w:proofErr w:type="spellStart"/>
            <w:r w:rsidRPr="006C4D09">
              <w:rPr>
                <w:spacing w:val="1"/>
                <w:sz w:val="24"/>
                <w:szCs w:val="24"/>
              </w:rPr>
              <w:t>Отношение</w:t>
            </w:r>
            <w:proofErr w:type="spellEnd"/>
            <w:r w:rsidRPr="006C4D09">
              <w:rPr>
                <w:spacing w:val="1"/>
                <w:sz w:val="24"/>
                <w:szCs w:val="24"/>
              </w:rPr>
              <w:t xml:space="preserve"> NО</w:t>
            </w:r>
            <w:r w:rsidRPr="006C4D09">
              <w:rPr>
                <w:spacing w:val="1"/>
                <w:sz w:val="24"/>
                <w:szCs w:val="24"/>
                <w:vertAlign w:val="subscript"/>
              </w:rPr>
              <w:t>2</w:t>
            </w:r>
            <w:r w:rsidRPr="006C4D09">
              <w:rPr>
                <w:spacing w:val="1"/>
                <w:sz w:val="24"/>
                <w:szCs w:val="24"/>
              </w:rPr>
              <w:t>/NO</w:t>
            </w:r>
            <w:r w:rsidRPr="006C4D09">
              <w:rPr>
                <w:spacing w:val="1"/>
                <w:sz w:val="24"/>
                <w:szCs w:val="24"/>
                <w:vertAlign w:val="subscript"/>
              </w:rPr>
              <w:t>x</w:t>
            </w:r>
          </w:p>
        </w:tc>
        <w:tc>
          <w:tcPr>
            <w:tcW w:w="1701" w:type="dxa"/>
          </w:tcPr>
          <w:p w14:paraId="618BA019" w14:textId="77777777" w:rsidR="00D47B62" w:rsidRPr="006C4D09" w:rsidRDefault="00D47B62" w:rsidP="00974679">
            <w:pPr>
              <w:ind w:right="-1"/>
              <w:textAlignment w:val="center"/>
              <w:rPr>
                <w:spacing w:val="1"/>
                <w:sz w:val="24"/>
                <w:szCs w:val="24"/>
              </w:rPr>
            </w:pPr>
            <w:r w:rsidRPr="006C4D09">
              <w:rPr>
                <w:spacing w:val="1"/>
                <w:sz w:val="24"/>
                <w:szCs w:val="24"/>
              </w:rPr>
              <w:t xml:space="preserve">PC </w:t>
            </w:r>
            <w:proofErr w:type="spellStart"/>
            <w:r w:rsidRPr="006C4D09">
              <w:rPr>
                <w:spacing w:val="1"/>
                <w:sz w:val="24"/>
                <w:szCs w:val="24"/>
              </w:rPr>
              <w:t>бензин</w:t>
            </w:r>
            <w:proofErr w:type="spellEnd"/>
          </w:p>
        </w:tc>
        <w:tc>
          <w:tcPr>
            <w:tcW w:w="1370" w:type="dxa"/>
          </w:tcPr>
          <w:p w14:paraId="4489D432" w14:textId="77777777" w:rsidR="00D47B62" w:rsidRPr="006C4D09" w:rsidRDefault="00D47B62" w:rsidP="00974679">
            <w:pPr>
              <w:ind w:right="-1"/>
              <w:textAlignment w:val="center"/>
              <w:rPr>
                <w:spacing w:val="1"/>
                <w:sz w:val="24"/>
                <w:szCs w:val="24"/>
              </w:rPr>
            </w:pPr>
            <w:r w:rsidRPr="006C4D09">
              <w:rPr>
                <w:spacing w:val="1"/>
                <w:sz w:val="24"/>
                <w:szCs w:val="24"/>
              </w:rPr>
              <w:t xml:space="preserve">PC </w:t>
            </w:r>
            <w:proofErr w:type="spellStart"/>
            <w:r w:rsidRPr="006C4D09">
              <w:rPr>
                <w:spacing w:val="1"/>
                <w:sz w:val="24"/>
                <w:szCs w:val="24"/>
              </w:rPr>
              <w:t>дизел</w:t>
            </w:r>
            <w:proofErr w:type="spellEnd"/>
          </w:p>
        </w:tc>
        <w:tc>
          <w:tcPr>
            <w:tcW w:w="1559" w:type="dxa"/>
          </w:tcPr>
          <w:p w14:paraId="769E5854" w14:textId="77777777" w:rsidR="00D47B62" w:rsidRPr="006C4D09" w:rsidRDefault="00D47B62" w:rsidP="00974679">
            <w:pPr>
              <w:ind w:right="-1"/>
              <w:textAlignment w:val="center"/>
              <w:rPr>
                <w:spacing w:val="1"/>
                <w:sz w:val="24"/>
                <w:szCs w:val="24"/>
              </w:rPr>
            </w:pPr>
            <w:r w:rsidRPr="006C4D09">
              <w:rPr>
                <w:spacing w:val="1"/>
                <w:sz w:val="24"/>
                <w:szCs w:val="24"/>
              </w:rPr>
              <w:t xml:space="preserve">LDV </w:t>
            </w:r>
            <w:proofErr w:type="spellStart"/>
            <w:r w:rsidRPr="006C4D09">
              <w:rPr>
                <w:spacing w:val="1"/>
                <w:sz w:val="24"/>
                <w:szCs w:val="24"/>
              </w:rPr>
              <w:t>бензин</w:t>
            </w:r>
            <w:proofErr w:type="spellEnd"/>
          </w:p>
        </w:tc>
        <w:tc>
          <w:tcPr>
            <w:tcW w:w="1449" w:type="dxa"/>
          </w:tcPr>
          <w:p w14:paraId="33AF8A60" w14:textId="77777777" w:rsidR="00D47B62" w:rsidRPr="006C4D09" w:rsidRDefault="00D47B62" w:rsidP="00974679">
            <w:pPr>
              <w:ind w:right="-1"/>
              <w:textAlignment w:val="center"/>
              <w:rPr>
                <w:spacing w:val="1"/>
                <w:sz w:val="24"/>
                <w:szCs w:val="24"/>
              </w:rPr>
            </w:pPr>
            <w:r w:rsidRPr="006C4D09">
              <w:rPr>
                <w:spacing w:val="1"/>
                <w:sz w:val="24"/>
                <w:szCs w:val="24"/>
              </w:rPr>
              <w:t xml:space="preserve">LDV </w:t>
            </w:r>
            <w:proofErr w:type="spellStart"/>
            <w:r w:rsidRPr="006C4D09">
              <w:rPr>
                <w:spacing w:val="1"/>
                <w:sz w:val="24"/>
                <w:szCs w:val="24"/>
              </w:rPr>
              <w:t>дизел</w:t>
            </w:r>
            <w:proofErr w:type="spellEnd"/>
          </w:p>
        </w:tc>
        <w:tc>
          <w:tcPr>
            <w:tcW w:w="955" w:type="dxa"/>
          </w:tcPr>
          <w:p w14:paraId="705C4217" w14:textId="77777777" w:rsidR="00D47B62" w:rsidRPr="006C4D09" w:rsidRDefault="00D47B62" w:rsidP="00974679">
            <w:pPr>
              <w:ind w:right="-1"/>
              <w:textAlignment w:val="center"/>
              <w:rPr>
                <w:spacing w:val="1"/>
                <w:sz w:val="24"/>
                <w:szCs w:val="24"/>
              </w:rPr>
            </w:pPr>
            <w:r w:rsidRPr="006C4D09">
              <w:rPr>
                <w:spacing w:val="1"/>
                <w:sz w:val="24"/>
                <w:szCs w:val="24"/>
              </w:rPr>
              <w:t>HGV</w:t>
            </w:r>
          </w:p>
        </w:tc>
      </w:tr>
      <w:tr w:rsidR="00D47B62" w:rsidRPr="009D7B0B" w14:paraId="42E13FBA" w14:textId="77777777" w:rsidTr="005F6986">
        <w:trPr>
          <w:jc w:val="center"/>
        </w:trPr>
        <w:tc>
          <w:tcPr>
            <w:tcW w:w="1555" w:type="dxa"/>
          </w:tcPr>
          <w:p w14:paraId="70BF0352" w14:textId="77777777" w:rsidR="00D47B62" w:rsidRPr="006C4D09" w:rsidRDefault="00D47B62" w:rsidP="00974679">
            <w:pPr>
              <w:ind w:right="-1"/>
              <w:textAlignment w:val="center"/>
              <w:rPr>
                <w:spacing w:val="1"/>
                <w:sz w:val="24"/>
                <w:szCs w:val="24"/>
              </w:rPr>
            </w:pPr>
            <w:proofErr w:type="spellStart"/>
            <w:r w:rsidRPr="006C4D09">
              <w:rPr>
                <w:spacing w:val="1"/>
                <w:sz w:val="24"/>
                <w:szCs w:val="24"/>
              </w:rPr>
              <w:t>Базова</w:t>
            </w:r>
            <w:proofErr w:type="spellEnd"/>
            <w:r w:rsidRPr="006C4D09">
              <w:rPr>
                <w:spacing w:val="1"/>
                <w:sz w:val="24"/>
                <w:szCs w:val="24"/>
              </w:rPr>
              <w:t xml:space="preserve"> </w:t>
            </w:r>
            <w:proofErr w:type="spellStart"/>
            <w:r w:rsidRPr="006C4D09">
              <w:rPr>
                <w:spacing w:val="1"/>
                <w:sz w:val="24"/>
                <w:szCs w:val="24"/>
              </w:rPr>
              <w:t>година</w:t>
            </w:r>
            <w:proofErr w:type="spellEnd"/>
            <w:r w:rsidRPr="006C4D09">
              <w:rPr>
                <w:spacing w:val="1"/>
                <w:sz w:val="24"/>
                <w:szCs w:val="24"/>
              </w:rPr>
              <w:t xml:space="preserve"> 2018</w:t>
            </w:r>
          </w:p>
        </w:tc>
        <w:tc>
          <w:tcPr>
            <w:tcW w:w="1701" w:type="dxa"/>
          </w:tcPr>
          <w:p w14:paraId="6AEF5FB7" w14:textId="77777777" w:rsidR="00D47B62" w:rsidRPr="006C4D09" w:rsidRDefault="00D47B62" w:rsidP="00974679">
            <w:pPr>
              <w:ind w:right="-1"/>
              <w:textAlignment w:val="center"/>
              <w:rPr>
                <w:spacing w:val="1"/>
                <w:sz w:val="24"/>
                <w:szCs w:val="24"/>
              </w:rPr>
            </w:pPr>
            <w:r w:rsidRPr="006C4D09">
              <w:rPr>
                <w:spacing w:val="1"/>
                <w:sz w:val="24"/>
                <w:szCs w:val="24"/>
              </w:rPr>
              <w:t>0.05</w:t>
            </w:r>
          </w:p>
        </w:tc>
        <w:tc>
          <w:tcPr>
            <w:tcW w:w="1370" w:type="dxa"/>
          </w:tcPr>
          <w:p w14:paraId="7C37E44A" w14:textId="77777777" w:rsidR="00D47B62" w:rsidRPr="006C4D09" w:rsidRDefault="00D47B62" w:rsidP="00974679">
            <w:pPr>
              <w:ind w:right="-1"/>
              <w:textAlignment w:val="center"/>
              <w:rPr>
                <w:spacing w:val="1"/>
                <w:sz w:val="24"/>
                <w:szCs w:val="24"/>
              </w:rPr>
            </w:pPr>
            <w:r w:rsidRPr="006C4D09">
              <w:rPr>
                <w:spacing w:val="1"/>
                <w:sz w:val="24"/>
                <w:szCs w:val="24"/>
              </w:rPr>
              <w:t>0.33</w:t>
            </w:r>
          </w:p>
        </w:tc>
        <w:tc>
          <w:tcPr>
            <w:tcW w:w="1559" w:type="dxa"/>
          </w:tcPr>
          <w:p w14:paraId="073DF1FB" w14:textId="77777777" w:rsidR="00D47B62" w:rsidRPr="006C4D09" w:rsidRDefault="00D47B62" w:rsidP="00974679">
            <w:pPr>
              <w:ind w:right="-1"/>
              <w:textAlignment w:val="center"/>
              <w:rPr>
                <w:spacing w:val="1"/>
                <w:sz w:val="24"/>
                <w:szCs w:val="24"/>
              </w:rPr>
            </w:pPr>
            <w:r w:rsidRPr="006C4D09">
              <w:rPr>
                <w:spacing w:val="1"/>
                <w:sz w:val="24"/>
                <w:szCs w:val="24"/>
              </w:rPr>
              <w:t>0.05</w:t>
            </w:r>
          </w:p>
        </w:tc>
        <w:tc>
          <w:tcPr>
            <w:tcW w:w="1449" w:type="dxa"/>
          </w:tcPr>
          <w:p w14:paraId="6E78F0D7" w14:textId="77777777" w:rsidR="00D47B62" w:rsidRPr="006C4D09" w:rsidRDefault="00D47B62" w:rsidP="00974679">
            <w:pPr>
              <w:ind w:right="-1"/>
              <w:textAlignment w:val="center"/>
              <w:rPr>
                <w:spacing w:val="1"/>
                <w:sz w:val="24"/>
                <w:szCs w:val="24"/>
              </w:rPr>
            </w:pPr>
            <w:r w:rsidRPr="006C4D09">
              <w:rPr>
                <w:spacing w:val="1"/>
                <w:sz w:val="24"/>
                <w:szCs w:val="24"/>
              </w:rPr>
              <w:t>0.32</w:t>
            </w:r>
          </w:p>
        </w:tc>
        <w:tc>
          <w:tcPr>
            <w:tcW w:w="955" w:type="dxa"/>
          </w:tcPr>
          <w:p w14:paraId="30BC4CF6" w14:textId="77777777" w:rsidR="00D47B62" w:rsidRPr="006C4D09" w:rsidRDefault="00D47B62" w:rsidP="00974679">
            <w:pPr>
              <w:ind w:right="-1"/>
              <w:textAlignment w:val="center"/>
              <w:rPr>
                <w:spacing w:val="1"/>
                <w:sz w:val="24"/>
                <w:szCs w:val="24"/>
              </w:rPr>
            </w:pPr>
            <w:r w:rsidRPr="006C4D09">
              <w:rPr>
                <w:spacing w:val="1"/>
                <w:sz w:val="24"/>
                <w:szCs w:val="24"/>
              </w:rPr>
              <w:t>0.11</w:t>
            </w:r>
          </w:p>
        </w:tc>
      </w:tr>
      <w:tr w:rsidR="00D47B62" w:rsidRPr="009D7B0B" w14:paraId="3AADBBBF" w14:textId="77777777" w:rsidTr="005F6986">
        <w:trPr>
          <w:jc w:val="center"/>
        </w:trPr>
        <w:tc>
          <w:tcPr>
            <w:tcW w:w="1555" w:type="dxa"/>
          </w:tcPr>
          <w:p w14:paraId="56568B8D" w14:textId="77777777" w:rsidR="00D47B62" w:rsidRPr="006C4D09" w:rsidRDefault="00D47B62" w:rsidP="00974679">
            <w:pPr>
              <w:ind w:right="-1"/>
              <w:textAlignment w:val="center"/>
              <w:rPr>
                <w:spacing w:val="1"/>
                <w:sz w:val="24"/>
                <w:szCs w:val="24"/>
              </w:rPr>
            </w:pPr>
            <w:proofErr w:type="spellStart"/>
            <w:r w:rsidRPr="006C4D09">
              <w:rPr>
                <w:spacing w:val="1"/>
                <w:sz w:val="24"/>
                <w:szCs w:val="24"/>
              </w:rPr>
              <w:t>Базова</w:t>
            </w:r>
            <w:proofErr w:type="spellEnd"/>
            <w:r w:rsidRPr="006C4D09">
              <w:rPr>
                <w:spacing w:val="1"/>
                <w:sz w:val="24"/>
                <w:szCs w:val="24"/>
              </w:rPr>
              <w:t xml:space="preserve"> </w:t>
            </w:r>
            <w:proofErr w:type="spellStart"/>
            <w:r w:rsidRPr="006C4D09">
              <w:rPr>
                <w:spacing w:val="1"/>
                <w:sz w:val="24"/>
                <w:szCs w:val="24"/>
              </w:rPr>
              <w:t>година</w:t>
            </w:r>
            <w:proofErr w:type="spellEnd"/>
            <w:r w:rsidRPr="006C4D09">
              <w:rPr>
                <w:spacing w:val="1"/>
                <w:sz w:val="24"/>
                <w:szCs w:val="24"/>
              </w:rPr>
              <w:t xml:space="preserve"> 2030</w:t>
            </w:r>
          </w:p>
        </w:tc>
        <w:tc>
          <w:tcPr>
            <w:tcW w:w="1701" w:type="dxa"/>
          </w:tcPr>
          <w:p w14:paraId="513476EA" w14:textId="77777777" w:rsidR="00D47B62" w:rsidRPr="006C4D09" w:rsidRDefault="00D47B62" w:rsidP="00974679">
            <w:pPr>
              <w:ind w:right="-1"/>
              <w:textAlignment w:val="center"/>
              <w:rPr>
                <w:spacing w:val="1"/>
                <w:sz w:val="24"/>
                <w:szCs w:val="24"/>
              </w:rPr>
            </w:pPr>
            <w:r w:rsidRPr="006C4D09">
              <w:rPr>
                <w:spacing w:val="1"/>
                <w:sz w:val="24"/>
                <w:szCs w:val="24"/>
              </w:rPr>
              <w:t>0.05</w:t>
            </w:r>
          </w:p>
        </w:tc>
        <w:tc>
          <w:tcPr>
            <w:tcW w:w="1370" w:type="dxa"/>
          </w:tcPr>
          <w:p w14:paraId="64C2CEEA" w14:textId="77777777" w:rsidR="00D47B62" w:rsidRPr="006C4D09" w:rsidRDefault="00D47B62" w:rsidP="00974679">
            <w:pPr>
              <w:ind w:right="-1"/>
              <w:textAlignment w:val="center"/>
              <w:rPr>
                <w:spacing w:val="1"/>
                <w:sz w:val="24"/>
                <w:szCs w:val="24"/>
              </w:rPr>
            </w:pPr>
            <w:r w:rsidRPr="006C4D09">
              <w:rPr>
                <w:spacing w:val="1"/>
                <w:sz w:val="24"/>
                <w:szCs w:val="24"/>
              </w:rPr>
              <w:t>0.31</w:t>
            </w:r>
          </w:p>
        </w:tc>
        <w:tc>
          <w:tcPr>
            <w:tcW w:w="1559" w:type="dxa"/>
          </w:tcPr>
          <w:p w14:paraId="2088D408" w14:textId="77777777" w:rsidR="00D47B62" w:rsidRPr="006C4D09" w:rsidRDefault="00D47B62" w:rsidP="00974679">
            <w:pPr>
              <w:ind w:right="-1"/>
              <w:textAlignment w:val="center"/>
              <w:rPr>
                <w:spacing w:val="1"/>
                <w:sz w:val="24"/>
                <w:szCs w:val="24"/>
              </w:rPr>
            </w:pPr>
            <w:r w:rsidRPr="006C4D09">
              <w:rPr>
                <w:spacing w:val="1"/>
                <w:sz w:val="24"/>
                <w:szCs w:val="24"/>
              </w:rPr>
              <w:t>0.05</w:t>
            </w:r>
          </w:p>
        </w:tc>
        <w:tc>
          <w:tcPr>
            <w:tcW w:w="1449" w:type="dxa"/>
          </w:tcPr>
          <w:p w14:paraId="3C3AF566" w14:textId="77777777" w:rsidR="00D47B62" w:rsidRPr="006C4D09" w:rsidRDefault="00D47B62" w:rsidP="00974679">
            <w:pPr>
              <w:ind w:right="-1"/>
              <w:textAlignment w:val="center"/>
              <w:rPr>
                <w:spacing w:val="1"/>
                <w:sz w:val="24"/>
                <w:szCs w:val="24"/>
              </w:rPr>
            </w:pPr>
            <w:r w:rsidRPr="006C4D09">
              <w:rPr>
                <w:spacing w:val="1"/>
                <w:sz w:val="24"/>
                <w:szCs w:val="24"/>
              </w:rPr>
              <w:t>0.31</w:t>
            </w:r>
          </w:p>
        </w:tc>
        <w:tc>
          <w:tcPr>
            <w:tcW w:w="955" w:type="dxa"/>
          </w:tcPr>
          <w:p w14:paraId="3CE51043" w14:textId="77777777" w:rsidR="00D47B62" w:rsidRPr="006C4D09" w:rsidRDefault="00D47B62" w:rsidP="00974679">
            <w:pPr>
              <w:ind w:right="-1"/>
              <w:textAlignment w:val="center"/>
              <w:rPr>
                <w:spacing w:val="1"/>
                <w:sz w:val="24"/>
                <w:szCs w:val="24"/>
              </w:rPr>
            </w:pPr>
            <w:r w:rsidRPr="006C4D09">
              <w:rPr>
                <w:spacing w:val="1"/>
                <w:sz w:val="24"/>
                <w:szCs w:val="24"/>
              </w:rPr>
              <w:t>0.21</w:t>
            </w:r>
          </w:p>
        </w:tc>
      </w:tr>
    </w:tbl>
    <w:p w14:paraId="49DA41C8" w14:textId="01FAA441" w:rsidR="006F2B71" w:rsidRPr="009D7B0B" w:rsidRDefault="00FB4098" w:rsidP="00974679">
      <w:pPr>
        <w:spacing w:after="0" w:line="240" w:lineRule="auto"/>
        <w:ind w:left="7928" w:right="-1" w:firstLine="1276"/>
        <w:jc w:val="both"/>
        <w:textAlignment w:val="center"/>
        <w:rPr>
          <w:rFonts w:cs="Times New Roman"/>
          <w:szCs w:val="24"/>
        </w:rPr>
      </w:pPr>
      <w:r w:rsidRPr="009D7B0B">
        <w:rPr>
          <w:rFonts w:cs="Times New Roman"/>
          <w:szCs w:val="24"/>
        </w:rPr>
        <w:t>„</w:t>
      </w:r>
    </w:p>
    <w:p w14:paraId="6DB4C729" w14:textId="37405BD9" w:rsidR="00D6519E" w:rsidRPr="009D7B0B" w:rsidRDefault="00D6519E" w:rsidP="00974679">
      <w:pPr>
        <w:pStyle w:val="Quote"/>
        <w:spacing w:line="360" w:lineRule="auto"/>
        <w:ind w:right="-1"/>
      </w:pPr>
      <w:r w:rsidRPr="009D7B0B">
        <w:t xml:space="preserve">В чл. 235 след думите „(229 </w:t>
      </w:r>
      <w:proofErr w:type="spellStart"/>
      <w:r w:rsidRPr="009D7B0B">
        <w:t>mg</w:t>
      </w:r>
      <w:proofErr w:type="spellEnd"/>
      <w:r w:rsidRPr="009D7B0B">
        <w:t xml:space="preserve">/m3)“ се добавя „или концентрацията на NO2 превиши 3 </w:t>
      </w:r>
      <w:proofErr w:type="spellStart"/>
      <w:r w:rsidRPr="009D7B0B">
        <w:t>ppm</w:t>
      </w:r>
      <w:proofErr w:type="spellEnd"/>
      <w:r w:rsidRPr="009D7B0B">
        <w:t>“.</w:t>
      </w:r>
    </w:p>
    <w:p w14:paraId="301589A8" w14:textId="577A9B6E" w:rsidR="00D6519E" w:rsidRPr="009D7B0B" w:rsidRDefault="003137AD" w:rsidP="00974679">
      <w:pPr>
        <w:pStyle w:val="Quote"/>
        <w:spacing w:line="360" w:lineRule="auto"/>
        <w:ind w:right="-1"/>
      </w:pPr>
      <w:r w:rsidRPr="009D7B0B">
        <w:t>Член</w:t>
      </w:r>
      <w:r w:rsidR="00D6519E" w:rsidRPr="009D7B0B">
        <w:t xml:space="preserve"> 238 се отменя</w:t>
      </w:r>
      <w:r w:rsidR="00B52C35" w:rsidRPr="009D7B0B">
        <w:t>.</w:t>
      </w:r>
      <w:r w:rsidR="00470ADC">
        <w:rPr>
          <w:lang w:val="en-US"/>
        </w:rPr>
        <w:t xml:space="preserve">  </w:t>
      </w:r>
    </w:p>
    <w:p w14:paraId="0B9FC47C" w14:textId="7A120F38" w:rsidR="00D6519E" w:rsidRPr="009D7B0B" w:rsidRDefault="00D6519E" w:rsidP="00974679">
      <w:pPr>
        <w:pStyle w:val="Quote"/>
        <w:spacing w:line="360" w:lineRule="auto"/>
        <w:ind w:right="-1"/>
      </w:pPr>
      <w:r w:rsidRPr="009D7B0B">
        <w:t>В чл. 244 думите „за тунели с еднопосочно движение до 500 m и с двупосочно движение до 400 m“ се заменят със „съгласно изискванията на таблица 9“</w:t>
      </w:r>
      <w:r w:rsidR="00B745AA" w:rsidRPr="009D7B0B">
        <w:t>.</w:t>
      </w:r>
    </w:p>
    <w:p w14:paraId="1D4A191A" w14:textId="185724D2" w:rsidR="00B745AA" w:rsidRPr="009D7B0B" w:rsidRDefault="00B745AA" w:rsidP="00974679">
      <w:pPr>
        <w:pStyle w:val="Quote"/>
        <w:spacing w:line="360" w:lineRule="auto"/>
        <w:ind w:right="-1"/>
      </w:pPr>
      <w:r w:rsidRPr="009D7B0B">
        <w:t>В чл. 251 думите „зоната за движение на превозните средства“ се заменят със „светлия габарит“.</w:t>
      </w:r>
    </w:p>
    <w:p w14:paraId="55AE1873" w14:textId="58F2D22D" w:rsidR="00151EA6" w:rsidRDefault="00B745AA" w:rsidP="00151EA6">
      <w:pPr>
        <w:pStyle w:val="Quote"/>
        <w:spacing w:line="360" w:lineRule="auto"/>
        <w:ind w:right="-1"/>
      </w:pPr>
      <w:r w:rsidRPr="009D7B0B">
        <w:t>В чл. 252</w:t>
      </w:r>
      <w:r w:rsidR="00AB630B" w:rsidRPr="009D7B0B">
        <w:t>, изречение второ</w:t>
      </w:r>
      <w:r w:rsidRPr="009D7B0B">
        <w:t xml:space="preserve"> думите „Могат да понесат и промени в сечението на тунела“ се заменят с „Те са подходящи и за тунели с променливо сечение“</w:t>
      </w:r>
      <w:r w:rsidR="002D57ED" w:rsidRPr="009D7B0B">
        <w:t>.</w:t>
      </w:r>
    </w:p>
    <w:p w14:paraId="4BD68517" w14:textId="62C7A8D1" w:rsidR="00151EA6" w:rsidRPr="00F2218B" w:rsidRDefault="00151EA6" w:rsidP="00151EA6">
      <w:pPr>
        <w:pStyle w:val="Quote"/>
        <w:spacing w:line="360" w:lineRule="auto"/>
        <w:ind w:right="-1"/>
      </w:pPr>
      <w:r w:rsidRPr="00F2218B">
        <w:t>В чл. 2</w:t>
      </w:r>
      <w:r w:rsidRPr="00F2218B">
        <w:rPr>
          <w:lang w:val="en-US"/>
        </w:rPr>
        <w:t>8</w:t>
      </w:r>
      <w:r w:rsidRPr="00F2218B">
        <w:t>2,</w:t>
      </w:r>
      <w:r w:rsidR="00A83E00">
        <w:t xml:space="preserve"> ал. 2 </w:t>
      </w:r>
      <w:r w:rsidRPr="001844E1">
        <w:t>табл. 10, колона втора, ред първи след думите „Максимална мощност на пожара</w:t>
      </w:r>
      <w:r w:rsidR="005E6D23" w:rsidRPr="001844E1">
        <w:t>“ се добавя „</w:t>
      </w:r>
      <w:proofErr w:type="spellStart"/>
      <w:r w:rsidR="005E6D23" w:rsidRPr="001844E1">
        <w:t>HRRmax</w:t>
      </w:r>
      <w:proofErr w:type="spellEnd"/>
      <w:r w:rsidR="005E6D23" w:rsidRPr="001844E1">
        <w:t>, [MW]“ и</w:t>
      </w:r>
      <w:r w:rsidR="00356A7F" w:rsidRPr="001844E1">
        <w:t xml:space="preserve"> </w:t>
      </w:r>
      <w:r w:rsidR="005E6D23" w:rsidRPr="001844E1">
        <w:t>думите„</w:t>
      </w:r>
      <w:r w:rsidR="00737951" w:rsidRPr="001844E1">
        <w:rPr>
          <w:spacing w:val="-3"/>
          <w:lang w:val="en-US"/>
        </w:rPr>
        <w:t>MW</w:t>
      </w:r>
      <w:r w:rsidR="00356A7F" w:rsidRPr="001844E1">
        <w:rPr>
          <w:spacing w:val="-3"/>
        </w:rPr>
        <w:t>“</w:t>
      </w:r>
      <w:r w:rsidR="00AB256C" w:rsidRPr="001844E1">
        <w:rPr>
          <w:spacing w:val="-3"/>
        </w:rPr>
        <w:t xml:space="preserve"> </w:t>
      </w:r>
      <w:r w:rsidR="00356A7F" w:rsidRPr="001844E1">
        <w:rPr>
          <w:spacing w:val="-3"/>
        </w:rPr>
        <w:t xml:space="preserve">се </w:t>
      </w:r>
      <w:r w:rsidR="005E6D23" w:rsidRPr="001844E1">
        <w:rPr>
          <w:spacing w:val="-3"/>
        </w:rPr>
        <w:t>заличават.</w:t>
      </w:r>
    </w:p>
    <w:p w14:paraId="67A9AADF" w14:textId="6EBFB8AE" w:rsidR="002D57ED" w:rsidRPr="009D7B0B" w:rsidRDefault="006640DE" w:rsidP="00974679">
      <w:pPr>
        <w:pStyle w:val="Quote"/>
        <w:spacing w:line="360" w:lineRule="auto"/>
        <w:ind w:right="-1"/>
      </w:pPr>
      <w:r w:rsidRPr="009D7B0B">
        <w:t>В чл. 283</w:t>
      </w:r>
      <w:r w:rsidR="00A83E00">
        <w:t xml:space="preserve">, т. 2 </w:t>
      </w:r>
      <w:r w:rsidR="002D57ED" w:rsidRPr="009D7B0B">
        <w:t>се правят следните изменения:</w:t>
      </w:r>
    </w:p>
    <w:p w14:paraId="14280E3B" w14:textId="111BBC9B" w:rsidR="00875C53" w:rsidRPr="009D7B0B" w:rsidRDefault="00A83E00" w:rsidP="003A435F">
      <w:pPr>
        <w:pStyle w:val="IntenseQuote"/>
        <w:numPr>
          <w:ilvl w:val="0"/>
          <w:numId w:val="0"/>
        </w:numPr>
        <w:ind w:left="851" w:right="-1"/>
      </w:pPr>
      <w:r>
        <w:t xml:space="preserve">         а</w:t>
      </w:r>
      <w:r>
        <w:rPr>
          <w:lang w:val="en-US"/>
        </w:rPr>
        <w:t>)</w:t>
      </w:r>
      <w:r w:rsidR="00F9794B">
        <w:t xml:space="preserve"> </w:t>
      </w:r>
      <w:r w:rsidR="00672213">
        <w:t>т</w:t>
      </w:r>
      <w:r w:rsidR="002D57ED" w:rsidRPr="00672213">
        <w:t>а</w:t>
      </w:r>
      <w:r w:rsidR="002D57ED" w:rsidRPr="009D7B0B">
        <w:t>блица 11 се изменя така:</w:t>
      </w:r>
    </w:p>
    <w:p w14:paraId="409F79E2" w14:textId="07FF4367" w:rsidR="007400C9" w:rsidRPr="009D7B0B" w:rsidRDefault="007400C9" w:rsidP="00974679">
      <w:pPr>
        <w:ind w:left="7788" w:right="-1" w:firstLine="708"/>
      </w:pPr>
      <w:r w:rsidRPr="009D7B0B">
        <w:t>„</w:t>
      </w:r>
      <w:r w:rsidR="006640DE" w:rsidRPr="009D7B0B">
        <w:t>Таблица 11</w:t>
      </w:r>
    </w:p>
    <w:tbl>
      <w:tblPr>
        <w:tblW w:w="0" w:type="auto"/>
        <w:jc w:val="center"/>
        <w:tblCellMar>
          <w:left w:w="0" w:type="dxa"/>
          <w:right w:w="0" w:type="dxa"/>
        </w:tblCellMar>
        <w:tblLook w:val="04A0" w:firstRow="1" w:lastRow="0" w:firstColumn="1" w:lastColumn="0" w:noHBand="0" w:noVBand="1"/>
      </w:tblPr>
      <w:tblGrid>
        <w:gridCol w:w="3118"/>
        <w:gridCol w:w="1478"/>
        <w:gridCol w:w="2928"/>
        <w:gridCol w:w="1276"/>
      </w:tblGrid>
      <w:tr w:rsidR="000F3625" w:rsidRPr="009D7B0B" w14:paraId="561461AC" w14:textId="77777777" w:rsidTr="008426D8">
        <w:trPr>
          <w:trHeight w:val="283"/>
          <w:jc w:val="center"/>
        </w:trPr>
        <w:tc>
          <w:tcPr>
            <w:tcW w:w="3118" w:type="dxa"/>
            <w:vMerge w:val="restart"/>
            <w:tcBorders>
              <w:top w:val="single" w:sz="4" w:space="0" w:color="auto"/>
              <w:left w:val="single" w:sz="4" w:space="0" w:color="auto"/>
              <w:bottom w:val="single" w:sz="8" w:space="0" w:color="000000"/>
              <w:right w:val="single" w:sz="8" w:space="0" w:color="000000"/>
            </w:tcBorders>
            <w:tcMar>
              <w:top w:w="57" w:type="dxa"/>
              <w:left w:w="40" w:type="dxa"/>
              <w:bottom w:w="57" w:type="dxa"/>
              <w:right w:w="0" w:type="dxa"/>
            </w:tcMar>
            <w:hideMark/>
          </w:tcPr>
          <w:p w14:paraId="02235A2F" w14:textId="46887D4B" w:rsidR="000F3625" w:rsidRPr="00EE7A60" w:rsidRDefault="000F3625" w:rsidP="00974679">
            <w:pPr>
              <w:spacing w:after="0" w:line="240" w:lineRule="auto"/>
              <w:ind w:right="-1"/>
              <w:jc w:val="center"/>
              <w:textAlignment w:val="center"/>
              <w:rPr>
                <w:rFonts w:cs="Times New Roman"/>
                <w:color w:val="000000"/>
                <w:szCs w:val="24"/>
                <w:lang w:val="en-US"/>
              </w:rPr>
            </w:pPr>
            <w:r w:rsidRPr="009D7B0B">
              <w:rPr>
                <w:rFonts w:cs="Times New Roman"/>
                <w:color w:val="000000"/>
                <w:spacing w:val="-3"/>
                <w:szCs w:val="24"/>
              </w:rPr>
              <w:t xml:space="preserve">Максимална мощност на пожара </w:t>
            </w:r>
            <w:proofErr w:type="spellStart"/>
            <w:r w:rsidRPr="009D7B0B">
              <w:rPr>
                <w:rFonts w:cs="Times New Roman"/>
                <w:color w:val="000000"/>
                <w:spacing w:val="-3"/>
                <w:szCs w:val="24"/>
              </w:rPr>
              <w:t>HRRmax</w:t>
            </w:r>
            <w:proofErr w:type="spellEnd"/>
            <w:r>
              <w:rPr>
                <w:rFonts w:cs="Times New Roman"/>
                <w:color w:val="000000"/>
                <w:spacing w:val="-3"/>
                <w:szCs w:val="24"/>
              </w:rPr>
              <w:t>,</w:t>
            </w:r>
          </w:p>
          <w:p w14:paraId="214773D9" w14:textId="77777777" w:rsidR="000F3625" w:rsidRPr="009D7B0B" w:rsidRDefault="000F3625" w:rsidP="00974679">
            <w:pPr>
              <w:spacing w:after="0" w:line="240" w:lineRule="auto"/>
              <w:ind w:right="-1"/>
              <w:jc w:val="center"/>
              <w:textAlignment w:val="center"/>
              <w:rPr>
                <w:rFonts w:cs="Times New Roman"/>
                <w:color w:val="000000"/>
                <w:szCs w:val="24"/>
              </w:rPr>
            </w:pPr>
            <w:r w:rsidRPr="009D7B0B">
              <w:rPr>
                <w:rFonts w:cs="Times New Roman"/>
                <w:color w:val="000000"/>
                <w:spacing w:val="-3"/>
                <w:szCs w:val="24"/>
              </w:rPr>
              <w:t>[MW]</w:t>
            </w:r>
          </w:p>
        </w:tc>
        <w:tc>
          <w:tcPr>
            <w:tcW w:w="5682" w:type="dxa"/>
            <w:gridSpan w:val="3"/>
            <w:tcBorders>
              <w:top w:val="single" w:sz="4" w:space="0" w:color="auto"/>
              <w:left w:val="nil"/>
              <w:bottom w:val="single" w:sz="8" w:space="0" w:color="000000"/>
              <w:right w:val="single" w:sz="4" w:space="0" w:color="auto"/>
            </w:tcBorders>
            <w:tcMar>
              <w:top w:w="57" w:type="dxa"/>
              <w:left w:w="40" w:type="dxa"/>
              <w:bottom w:w="57" w:type="dxa"/>
              <w:right w:w="0" w:type="dxa"/>
            </w:tcMar>
            <w:hideMark/>
          </w:tcPr>
          <w:p w14:paraId="4D341D35" w14:textId="2B9D02E8" w:rsidR="000F3625" w:rsidRPr="009D7B0B" w:rsidRDefault="000F3625" w:rsidP="00974679">
            <w:pPr>
              <w:spacing w:after="0" w:line="240" w:lineRule="auto"/>
              <w:ind w:right="-1"/>
              <w:jc w:val="center"/>
              <w:textAlignment w:val="center"/>
              <w:rPr>
                <w:rFonts w:cs="Times New Roman"/>
                <w:color w:val="000000"/>
                <w:szCs w:val="24"/>
              </w:rPr>
            </w:pPr>
            <w:r w:rsidRPr="009D7B0B">
              <w:rPr>
                <w:rFonts w:cs="Times New Roman"/>
                <w:color w:val="000000"/>
                <w:spacing w:val="-3"/>
                <w:szCs w:val="24"/>
              </w:rPr>
              <w:t>Продължителност на стадиите на пожара</w:t>
            </w:r>
            <w:r>
              <w:rPr>
                <w:rFonts w:cs="Times New Roman"/>
                <w:color w:val="000000"/>
                <w:spacing w:val="-3"/>
                <w:szCs w:val="24"/>
              </w:rPr>
              <w:t>,</w:t>
            </w:r>
          </w:p>
          <w:p w14:paraId="63514EC5" w14:textId="77777777" w:rsidR="000F3625" w:rsidRPr="009D7B0B" w:rsidRDefault="000F3625" w:rsidP="00974679">
            <w:pPr>
              <w:spacing w:after="0" w:line="240" w:lineRule="auto"/>
              <w:ind w:right="-1"/>
              <w:jc w:val="center"/>
              <w:textAlignment w:val="center"/>
              <w:rPr>
                <w:rFonts w:cs="Times New Roman"/>
                <w:color w:val="000000"/>
                <w:szCs w:val="24"/>
              </w:rPr>
            </w:pPr>
            <w:r w:rsidRPr="009D7B0B">
              <w:rPr>
                <w:rFonts w:cs="Times New Roman"/>
                <w:color w:val="000000"/>
                <w:spacing w:val="-3"/>
                <w:szCs w:val="24"/>
              </w:rPr>
              <w:t>[</w:t>
            </w:r>
            <w:proofErr w:type="spellStart"/>
            <w:r w:rsidRPr="009D7B0B">
              <w:rPr>
                <w:rFonts w:cs="Times New Roman"/>
                <w:color w:val="000000"/>
                <w:spacing w:val="-3"/>
                <w:szCs w:val="24"/>
              </w:rPr>
              <w:t>min</w:t>
            </w:r>
            <w:proofErr w:type="spellEnd"/>
            <w:r w:rsidRPr="009D7B0B">
              <w:rPr>
                <w:rFonts w:cs="Times New Roman"/>
                <w:color w:val="000000"/>
                <w:spacing w:val="-3"/>
                <w:szCs w:val="24"/>
              </w:rPr>
              <w:t>]</w:t>
            </w:r>
          </w:p>
        </w:tc>
      </w:tr>
      <w:tr w:rsidR="000F3625" w:rsidRPr="009D7B0B" w14:paraId="5B500201" w14:textId="77777777" w:rsidTr="008426D8">
        <w:trPr>
          <w:trHeight w:val="283"/>
          <w:jc w:val="center"/>
        </w:trPr>
        <w:tc>
          <w:tcPr>
            <w:tcW w:w="3118" w:type="dxa"/>
            <w:vMerge/>
            <w:tcBorders>
              <w:top w:val="nil"/>
              <w:left w:val="single" w:sz="4" w:space="0" w:color="auto"/>
              <w:bottom w:val="single" w:sz="4" w:space="0" w:color="auto"/>
              <w:right w:val="single" w:sz="8" w:space="0" w:color="000000"/>
            </w:tcBorders>
            <w:vAlign w:val="center"/>
            <w:hideMark/>
          </w:tcPr>
          <w:p w14:paraId="66F3E32A" w14:textId="77777777" w:rsidR="000F3625" w:rsidRPr="009D7B0B" w:rsidRDefault="000F3625" w:rsidP="00974679">
            <w:pPr>
              <w:spacing w:after="0" w:line="240" w:lineRule="auto"/>
              <w:ind w:right="-1"/>
              <w:textAlignment w:val="center"/>
              <w:rPr>
                <w:rFonts w:cs="Times New Roman"/>
                <w:color w:val="000000"/>
                <w:szCs w:val="24"/>
              </w:rPr>
            </w:pPr>
          </w:p>
        </w:tc>
        <w:tc>
          <w:tcPr>
            <w:tcW w:w="1478" w:type="dxa"/>
            <w:tcBorders>
              <w:top w:val="nil"/>
              <w:left w:val="nil"/>
              <w:bottom w:val="single" w:sz="4" w:space="0" w:color="auto"/>
              <w:right w:val="single" w:sz="8" w:space="0" w:color="000000"/>
            </w:tcBorders>
            <w:tcMar>
              <w:top w:w="57" w:type="dxa"/>
              <w:left w:w="40" w:type="dxa"/>
              <w:bottom w:w="57" w:type="dxa"/>
              <w:right w:w="0" w:type="dxa"/>
            </w:tcMar>
            <w:hideMark/>
          </w:tcPr>
          <w:p w14:paraId="355EC0BD" w14:textId="77777777" w:rsidR="000F3625" w:rsidRPr="009D7B0B" w:rsidRDefault="000F3625" w:rsidP="00974679">
            <w:pPr>
              <w:spacing w:after="0" w:line="240" w:lineRule="auto"/>
              <w:ind w:right="-1"/>
              <w:jc w:val="center"/>
              <w:textAlignment w:val="center"/>
              <w:rPr>
                <w:rFonts w:cs="Times New Roman"/>
                <w:color w:val="000000"/>
                <w:szCs w:val="24"/>
              </w:rPr>
            </w:pPr>
            <w:r w:rsidRPr="009D7B0B">
              <w:rPr>
                <w:rFonts w:cs="Times New Roman"/>
                <w:color w:val="000000"/>
                <w:spacing w:val="-3"/>
                <w:szCs w:val="24"/>
              </w:rPr>
              <w:t>на разгаряне</w:t>
            </w:r>
          </w:p>
          <w:p w14:paraId="0F14DD84" w14:textId="77777777" w:rsidR="000F3625" w:rsidRPr="009D7B0B" w:rsidRDefault="000F3625" w:rsidP="00974679">
            <w:pPr>
              <w:spacing w:after="0" w:line="240" w:lineRule="auto"/>
              <w:ind w:right="-1"/>
              <w:jc w:val="center"/>
              <w:textAlignment w:val="center"/>
              <w:rPr>
                <w:rFonts w:cs="Times New Roman"/>
                <w:color w:val="000000"/>
                <w:szCs w:val="24"/>
              </w:rPr>
            </w:pPr>
            <w:proofErr w:type="spellStart"/>
            <w:r w:rsidRPr="009D7B0B">
              <w:rPr>
                <w:rFonts w:cs="Times New Roman"/>
                <w:color w:val="000000"/>
                <w:spacing w:val="-3"/>
                <w:szCs w:val="24"/>
              </w:rPr>
              <w:t>tg</w:t>
            </w:r>
            <w:proofErr w:type="spellEnd"/>
          </w:p>
        </w:tc>
        <w:tc>
          <w:tcPr>
            <w:tcW w:w="2928" w:type="dxa"/>
            <w:tcBorders>
              <w:top w:val="nil"/>
              <w:left w:val="nil"/>
              <w:bottom w:val="single" w:sz="4" w:space="0" w:color="auto"/>
              <w:right w:val="single" w:sz="8" w:space="0" w:color="000000"/>
            </w:tcBorders>
            <w:tcMar>
              <w:top w:w="57" w:type="dxa"/>
              <w:left w:w="40" w:type="dxa"/>
              <w:bottom w:w="57" w:type="dxa"/>
              <w:right w:w="0" w:type="dxa"/>
            </w:tcMar>
            <w:hideMark/>
          </w:tcPr>
          <w:p w14:paraId="2E82D60A" w14:textId="0052D483" w:rsidR="000F3625" w:rsidRPr="009D7B0B" w:rsidRDefault="000F3625" w:rsidP="00974679">
            <w:pPr>
              <w:spacing w:after="0" w:line="240" w:lineRule="auto"/>
              <w:ind w:right="-1"/>
              <w:jc w:val="center"/>
              <w:textAlignment w:val="center"/>
              <w:rPr>
                <w:rFonts w:cs="Times New Roman"/>
                <w:color w:val="000000"/>
                <w:szCs w:val="24"/>
              </w:rPr>
            </w:pPr>
            <w:r w:rsidRPr="009D7B0B">
              <w:rPr>
                <w:rFonts w:cs="Times New Roman"/>
                <w:color w:val="000000"/>
                <w:spacing w:val="-3"/>
                <w:szCs w:val="24"/>
              </w:rPr>
              <w:t xml:space="preserve">на стационарно горене с </w:t>
            </w:r>
            <w:proofErr w:type="spellStart"/>
            <w:r w:rsidRPr="009D7B0B">
              <w:rPr>
                <w:rFonts w:cs="Times New Roman"/>
                <w:color w:val="000000"/>
                <w:spacing w:val="-3"/>
                <w:szCs w:val="24"/>
              </w:rPr>
              <w:t>HRRmax</w:t>
            </w:r>
            <w:proofErr w:type="spellEnd"/>
          </w:p>
          <w:p w14:paraId="6C5A033D" w14:textId="77777777" w:rsidR="000F3625" w:rsidRPr="009D7B0B" w:rsidRDefault="000F3625" w:rsidP="00974679">
            <w:pPr>
              <w:spacing w:after="0" w:line="240" w:lineRule="auto"/>
              <w:ind w:right="-1"/>
              <w:jc w:val="center"/>
              <w:textAlignment w:val="center"/>
              <w:rPr>
                <w:rFonts w:cs="Times New Roman"/>
                <w:color w:val="000000"/>
                <w:szCs w:val="24"/>
              </w:rPr>
            </w:pPr>
            <w:proofErr w:type="spellStart"/>
            <w:r w:rsidRPr="009D7B0B">
              <w:rPr>
                <w:rFonts w:cs="Times New Roman"/>
                <w:color w:val="000000"/>
                <w:spacing w:val="-3"/>
                <w:szCs w:val="24"/>
              </w:rPr>
              <w:t>tmax</w:t>
            </w:r>
            <w:proofErr w:type="spellEnd"/>
          </w:p>
        </w:tc>
        <w:tc>
          <w:tcPr>
            <w:tcW w:w="1276" w:type="dxa"/>
            <w:tcBorders>
              <w:top w:val="nil"/>
              <w:left w:val="nil"/>
              <w:bottom w:val="single" w:sz="4" w:space="0" w:color="auto"/>
              <w:right w:val="single" w:sz="4" w:space="0" w:color="auto"/>
            </w:tcBorders>
            <w:tcMar>
              <w:top w:w="57" w:type="dxa"/>
              <w:left w:w="40" w:type="dxa"/>
              <w:bottom w:w="0" w:type="dxa"/>
              <w:right w:w="0" w:type="dxa"/>
            </w:tcMar>
            <w:hideMark/>
          </w:tcPr>
          <w:p w14:paraId="543B318C" w14:textId="77777777" w:rsidR="000F3625" w:rsidRPr="009D7B0B" w:rsidRDefault="000F3625" w:rsidP="00974679">
            <w:pPr>
              <w:spacing w:after="0" w:line="240" w:lineRule="auto"/>
              <w:ind w:right="-1"/>
              <w:jc w:val="center"/>
              <w:textAlignment w:val="center"/>
              <w:rPr>
                <w:rFonts w:cs="Times New Roman"/>
                <w:color w:val="000000"/>
                <w:szCs w:val="24"/>
              </w:rPr>
            </w:pPr>
            <w:r w:rsidRPr="009D7B0B">
              <w:rPr>
                <w:rFonts w:cs="Times New Roman"/>
                <w:color w:val="000000"/>
                <w:spacing w:val="-3"/>
                <w:szCs w:val="24"/>
              </w:rPr>
              <w:t>на затихване</w:t>
            </w:r>
          </w:p>
          <w:p w14:paraId="7DE8A165" w14:textId="77777777" w:rsidR="000F3625" w:rsidRPr="009D7B0B" w:rsidRDefault="000F3625" w:rsidP="00974679">
            <w:pPr>
              <w:spacing w:after="0" w:line="240" w:lineRule="auto"/>
              <w:ind w:right="-1"/>
              <w:jc w:val="center"/>
              <w:textAlignment w:val="center"/>
              <w:rPr>
                <w:rFonts w:cs="Times New Roman"/>
                <w:color w:val="000000"/>
                <w:szCs w:val="24"/>
              </w:rPr>
            </w:pPr>
            <w:proofErr w:type="spellStart"/>
            <w:r w:rsidRPr="009D7B0B">
              <w:rPr>
                <w:rFonts w:cs="Times New Roman"/>
                <w:color w:val="000000"/>
                <w:spacing w:val="-3"/>
                <w:szCs w:val="24"/>
              </w:rPr>
              <w:t>td</w:t>
            </w:r>
            <w:proofErr w:type="spellEnd"/>
          </w:p>
        </w:tc>
      </w:tr>
      <w:tr w:rsidR="000F3625" w:rsidRPr="009D7B0B" w14:paraId="5EB8671D" w14:textId="77777777" w:rsidTr="008426D8">
        <w:trPr>
          <w:trHeight w:val="283"/>
          <w:jc w:val="center"/>
        </w:trPr>
        <w:tc>
          <w:tcPr>
            <w:tcW w:w="3118" w:type="dxa"/>
            <w:tcBorders>
              <w:top w:val="single" w:sz="4" w:space="0" w:color="auto"/>
              <w:left w:val="single" w:sz="8" w:space="0" w:color="000000"/>
              <w:bottom w:val="single" w:sz="8" w:space="0" w:color="000000"/>
              <w:right w:val="single" w:sz="8" w:space="0" w:color="000000"/>
            </w:tcBorders>
            <w:tcMar>
              <w:top w:w="57" w:type="dxa"/>
              <w:left w:w="40" w:type="dxa"/>
              <w:bottom w:w="57" w:type="dxa"/>
              <w:right w:w="0" w:type="dxa"/>
            </w:tcMar>
            <w:hideMark/>
          </w:tcPr>
          <w:p w14:paraId="2769BB07" w14:textId="77777777" w:rsidR="000F3625" w:rsidRPr="009D7B0B" w:rsidRDefault="000F3625" w:rsidP="00974679">
            <w:pPr>
              <w:spacing w:after="0" w:line="240" w:lineRule="auto"/>
              <w:ind w:right="-1"/>
              <w:jc w:val="center"/>
              <w:textAlignment w:val="center"/>
              <w:rPr>
                <w:rFonts w:cs="Times New Roman"/>
                <w:color w:val="000000"/>
                <w:szCs w:val="24"/>
              </w:rPr>
            </w:pPr>
            <w:r w:rsidRPr="009D7B0B">
              <w:rPr>
                <w:rFonts w:cs="Times New Roman"/>
                <w:color w:val="000000"/>
                <w:spacing w:val="-3"/>
                <w:szCs w:val="24"/>
              </w:rPr>
              <w:t>8</w:t>
            </w:r>
          </w:p>
        </w:tc>
        <w:tc>
          <w:tcPr>
            <w:tcW w:w="1478" w:type="dxa"/>
            <w:tcBorders>
              <w:top w:val="single" w:sz="4" w:space="0" w:color="auto"/>
              <w:left w:val="nil"/>
              <w:bottom w:val="single" w:sz="8" w:space="0" w:color="000000"/>
              <w:right w:val="single" w:sz="8" w:space="0" w:color="000000"/>
            </w:tcBorders>
            <w:tcMar>
              <w:top w:w="57" w:type="dxa"/>
              <w:left w:w="40" w:type="dxa"/>
              <w:bottom w:w="57" w:type="dxa"/>
              <w:right w:w="0" w:type="dxa"/>
            </w:tcMar>
            <w:hideMark/>
          </w:tcPr>
          <w:p w14:paraId="1E38CD24" w14:textId="77777777" w:rsidR="000F3625" w:rsidRPr="009D7B0B" w:rsidRDefault="000F3625" w:rsidP="00974679">
            <w:pPr>
              <w:spacing w:after="0" w:line="240" w:lineRule="auto"/>
              <w:ind w:right="-1"/>
              <w:jc w:val="center"/>
              <w:textAlignment w:val="center"/>
              <w:rPr>
                <w:rFonts w:cs="Times New Roman"/>
                <w:color w:val="000000"/>
                <w:szCs w:val="24"/>
              </w:rPr>
            </w:pPr>
            <w:r w:rsidRPr="009D7B0B">
              <w:rPr>
                <w:rFonts w:cs="Times New Roman"/>
                <w:color w:val="000000"/>
                <w:spacing w:val="-3"/>
                <w:szCs w:val="24"/>
              </w:rPr>
              <w:t>5</w:t>
            </w:r>
          </w:p>
        </w:tc>
        <w:tc>
          <w:tcPr>
            <w:tcW w:w="2928" w:type="dxa"/>
            <w:tcBorders>
              <w:top w:val="single" w:sz="4" w:space="0" w:color="auto"/>
              <w:left w:val="nil"/>
              <w:bottom w:val="single" w:sz="8" w:space="0" w:color="000000"/>
              <w:right w:val="single" w:sz="4" w:space="0" w:color="auto"/>
            </w:tcBorders>
            <w:tcMar>
              <w:top w:w="57" w:type="dxa"/>
              <w:left w:w="40" w:type="dxa"/>
              <w:bottom w:w="57" w:type="dxa"/>
              <w:right w:w="0" w:type="dxa"/>
            </w:tcMar>
            <w:hideMark/>
          </w:tcPr>
          <w:p w14:paraId="0422B081" w14:textId="77777777" w:rsidR="000F3625" w:rsidRPr="009D7B0B" w:rsidRDefault="000F3625" w:rsidP="00974679">
            <w:pPr>
              <w:spacing w:after="0" w:line="240" w:lineRule="auto"/>
              <w:ind w:right="-1"/>
              <w:jc w:val="center"/>
              <w:textAlignment w:val="center"/>
              <w:rPr>
                <w:rFonts w:cs="Times New Roman"/>
                <w:color w:val="000000"/>
                <w:szCs w:val="24"/>
              </w:rPr>
            </w:pPr>
            <w:r w:rsidRPr="009D7B0B">
              <w:rPr>
                <w:rFonts w:cs="Times New Roman"/>
                <w:color w:val="000000"/>
                <w:spacing w:val="-3"/>
                <w:szCs w:val="24"/>
              </w:rPr>
              <w:t>0</w:t>
            </w:r>
          </w:p>
        </w:tc>
        <w:tc>
          <w:tcPr>
            <w:tcW w:w="1276" w:type="dxa"/>
            <w:tcBorders>
              <w:top w:val="single" w:sz="4" w:space="0" w:color="auto"/>
              <w:left w:val="single" w:sz="4" w:space="0" w:color="auto"/>
              <w:bottom w:val="single" w:sz="4" w:space="0" w:color="auto"/>
              <w:right w:val="single" w:sz="4" w:space="0" w:color="auto"/>
            </w:tcBorders>
            <w:tcMar>
              <w:top w:w="57" w:type="dxa"/>
              <w:left w:w="40" w:type="dxa"/>
              <w:bottom w:w="0" w:type="dxa"/>
              <w:right w:w="0" w:type="dxa"/>
            </w:tcMar>
            <w:hideMark/>
          </w:tcPr>
          <w:p w14:paraId="41D9F0D9" w14:textId="77777777" w:rsidR="000F3625" w:rsidRPr="009D7B0B" w:rsidRDefault="000F3625" w:rsidP="00974679">
            <w:pPr>
              <w:spacing w:after="0" w:line="240" w:lineRule="auto"/>
              <w:ind w:right="-1"/>
              <w:jc w:val="center"/>
              <w:textAlignment w:val="center"/>
              <w:rPr>
                <w:rFonts w:cs="Times New Roman"/>
                <w:color w:val="000000"/>
                <w:szCs w:val="24"/>
              </w:rPr>
            </w:pPr>
            <w:r w:rsidRPr="009D7B0B">
              <w:rPr>
                <w:rFonts w:cs="Times New Roman"/>
                <w:color w:val="000000"/>
                <w:spacing w:val="-3"/>
                <w:szCs w:val="24"/>
              </w:rPr>
              <w:t>45</w:t>
            </w:r>
          </w:p>
        </w:tc>
      </w:tr>
      <w:tr w:rsidR="000F3625" w:rsidRPr="009D7B0B" w14:paraId="1C9EA2E6" w14:textId="77777777" w:rsidTr="008426D8">
        <w:trPr>
          <w:trHeight w:val="283"/>
          <w:jc w:val="center"/>
        </w:trPr>
        <w:tc>
          <w:tcPr>
            <w:tcW w:w="3118" w:type="dxa"/>
            <w:tcBorders>
              <w:top w:val="nil"/>
              <w:left w:val="single" w:sz="8" w:space="0" w:color="000000"/>
              <w:bottom w:val="single" w:sz="8" w:space="0" w:color="000000"/>
              <w:right w:val="single" w:sz="8" w:space="0" w:color="000000"/>
            </w:tcBorders>
            <w:tcMar>
              <w:top w:w="57" w:type="dxa"/>
              <w:left w:w="40" w:type="dxa"/>
              <w:bottom w:w="57" w:type="dxa"/>
              <w:right w:w="0" w:type="dxa"/>
            </w:tcMar>
            <w:hideMark/>
          </w:tcPr>
          <w:p w14:paraId="6358B905" w14:textId="77777777" w:rsidR="000F3625" w:rsidRPr="009D7B0B" w:rsidRDefault="000F3625" w:rsidP="00974679">
            <w:pPr>
              <w:spacing w:after="0" w:line="240" w:lineRule="auto"/>
              <w:ind w:right="-1"/>
              <w:jc w:val="center"/>
              <w:textAlignment w:val="center"/>
              <w:rPr>
                <w:rFonts w:cs="Times New Roman"/>
                <w:color w:val="000000"/>
                <w:szCs w:val="24"/>
              </w:rPr>
            </w:pPr>
            <w:r w:rsidRPr="009D7B0B">
              <w:rPr>
                <w:rFonts w:cs="Times New Roman"/>
                <w:color w:val="000000"/>
                <w:spacing w:val="-3"/>
                <w:szCs w:val="24"/>
              </w:rPr>
              <w:t>15</w:t>
            </w:r>
          </w:p>
        </w:tc>
        <w:tc>
          <w:tcPr>
            <w:tcW w:w="1478" w:type="dxa"/>
            <w:tcBorders>
              <w:top w:val="nil"/>
              <w:left w:val="nil"/>
              <w:bottom w:val="single" w:sz="8" w:space="0" w:color="000000"/>
              <w:right w:val="single" w:sz="8" w:space="0" w:color="000000"/>
            </w:tcBorders>
            <w:tcMar>
              <w:top w:w="57" w:type="dxa"/>
              <w:left w:w="40" w:type="dxa"/>
              <w:bottom w:w="57" w:type="dxa"/>
              <w:right w:w="0" w:type="dxa"/>
            </w:tcMar>
            <w:hideMark/>
          </w:tcPr>
          <w:p w14:paraId="5DBEEDD3" w14:textId="77777777" w:rsidR="000F3625" w:rsidRPr="009D7B0B" w:rsidRDefault="000F3625" w:rsidP="00974679">
            <w:pPr>
              <w:spacing w:after="0" w:line="240" w:lineRule="auto"/>
              <w:ind w:right="-1"/>
              <w:jc w:val="center"/>
              <w:textAlignment w:val="center"/>
              <w:rPr>
                <w:rFonts w:cs="Times New Roman"/>
                <w:color w:val="000000"/>
                <w:szCs w:val="24"/>
              </w:rPr>
            </w:pPr>
            <w:r w:rsidRPr="009D7B0B">
              <w:rPr>
                <w:rFonts w:cs="Times New Roman"/>
                <w:color w:val="000000"/>
                <w:spacing w:val="-3"/>
                <w:szCs w:val="24"/>
              </w:rPr>
              <w:t>5</w:t>
            </w:r>
          </w:p>
        </w:tc>
        <w:tc>
          <w:tcPr>
            <w:tcW w:w="2928" w:type="dxa"/>
            <w:tcBorders>
              <w:top w:val="nil"/>
              <w:left w:val="nil"/>
              <w:bottom w:val="single" w:sz="8" w:space="0" w:color="000000"/>
              <w:right w:val="single" w:sz="4" w:space="0" w:color="auto"/>
            </w:tcBorders>
            <w:tcMar>
              <w:top w:w="57" w:type="dxa"/>
              <w:left w:w="40" w:type="dxa"/>
              <w:bottom w:w="57" w:type="dxa"/>
              <w:right w:w="0" w:type="dxa"/>
            </w:tcMar>
            <w:hideMark/>
          </w:tcPr>
          <w:p w14:paraId="00B69EE8" w14:textId="77777777" w:rsidR="000F3625" w:rsidRPr="009D7B0B" w:rsidRDefault="000F3625" w:rsidP="00974679">
            <w:pPr>
              <w:spacing w:after="0" w:line="240" w:lineRule="auto"/>
              <w:ind w:right="-1"/>
              <w:jc w:val="center"/>
              <w:textAlignment w:val="center"/>
              <w:rPr>
                <w:rFonts w:cs="Times New Roman"/>
                <w:color w:val="000000"/>
                <w:szCs w:val="24"/>
              </w:rPr>
            </w:pPr>
            <w:r w:rsidRPr="009D7B0B">
              <w:rPr>
                <w:rFonts w:cs="Times New Roman"/>
                <w:color w:val="000000"/>
                <w:spacing w:val="-3"/>
                <w:szCs w:val="24"/>
              </w:rPr>
              <w:t>55</w:t>
            </w:r>
          </w:p>
        </w:tc>
        <w:tc>
          <w:tcPr>
            <w:tcW w:w="1276" w:type="dxa"/>
            <w:tcBorders>
              <w:top w:val="single" w:sz="4" w:space="0" w:color="auto"/>
              <w:left w:val="single" w:sz="4" w:space="0" w:color="auto"/>
              <w:bottom w:val="single" w:sz="4" w:space="0" w:color="auto"/>
              <w:right w:val="single" w:sz="4" w:space="0" w:color="auto"/>
            </w:tcBorders>
            <w:tcMar>
              <w:top w:w="57" w:type="dxa"/>
              <w:left w:w="40" w:type="dxa"/>
              <w:bottom w:w="0" w:type="dxa"/>
              <w:right w:w="0" w:type="dxa"/>
            </w:tcMar>
            <w:hideMark/>
          </w:tcPr>
          <w:p w14:paraId="78FAE94B" w14:textId="77777777" w:rsidR="000F3625" w:rsidRPr="009D7B0B" w:rsidRDefault="000F3625" w:rsidP="00974679">
            <w:pPr>
              <w:spacing w:after="0" w:line="240" w:lineRule="auto"/>
              <w:ind w:right="-1"/>
              <w:jc w:val="center"/>
              <w:textAlignment w:val="center"/>
              <w:rPr>
                <w:rFonts w:cs="Times New Roman"/>
                <w:color w:val="000000"/>
                <w:szCs w:val="24"/>
              </w:rPr>
            </w:pPr>
            <w:r w:rsidRPr="009D7B0B">
              <w:rPr>
                <w:rFonts w:cs="Times New Roman"/>
                <w:color w:val="000000"/>
                <w:spacing w:val="-3"/>
                <w:szCs w:val="24"/>
              </w:rPr>
              <w:t>15</w:t>
            </w:r>
          </w:p>
        </w:tc>
      </w:tr>
      <w:tr w:rsidR="000F3625" w:rsidRPr="009D7B0B" w14:paraId="544893DD" w14:textId="77777777" w:rsidTr="008426D8">
        <w:trPr>
          <w:trHeight w:val="283"/>
          <w:jc w:val="center"/>
        </w:trPr>
        <w:tc>
          <w:tcPr>
            <w:tcW w:w="3118" w:type="dxa"/>
            <w:tcBorders>
              <w:top w:val="nil"/>
              <w:left w:val="single" w:sz="8" w:space="0" w:color="000000"/>
              <w:bottom w:val="single" w:sz="8" w:space="0" w:color="000000"/>
              <w:right w:val="single" w:sz="8" w:space="0" w:color="000000"/>
            </w:tcBorders>
            <w:tcMar>
              <w:top w:w="57" w:type="dxa"/>
              <w:left w:w="40" w:type="dxa"/>
              <w:bottom w:w="57" w:type="dxa"/>
              <w:right w:w="0" w:type="dxa"/>
            </w:tcMar>
            <w:hideMark/>
          </w:tcPr>
          <w:p w14:paraId="0CDC0BB4" w14:textId="77777777" w:rsidR="000F3625" w:rsidRPr="009D7B0B" w:rsidRDefault="000F3625" w:rsidP="00974679">
            <w:pPr>
              <w:spacing w:after="0" w:line="240" w:lineRule="auto"/>
              <w:ind w:right="-1"/>
              <w:jc w:val="center"/>
              <w:textAlignment w:val="center"/>
              <w:rPr>
                <w:rFonts w:cs="Times New Roman"/>
                <w:color w:val="000000"/>
                <w:szCs w:val="24"/>
              </w:rPr>
            </w:pPr>
            <w:r w:rsidRPr="009D7B0B">
              <w:rPr>
                <w:rFonts w:cs="Times New Roman"/>
                <w:color w:val="000000"/>
                <w:spacing w:val="-3"/>
                <w:szCs w:val="24"/>
              </w:rPr>
              <w:t>30</w:t>
            </w:r>
          </w:p>
        </w:tc>
        <w:tc>
          <w:tcPr>
            <w:tcW w:w="1478" w:type="dxa"/>
            <w:tcBorders>
              <w:top w:val="nil"/>
              <w:left w:val="nil"/>
              <w:bottom w:val="single" w:sz="8" w:space="0" w:color="000000"/>
              <w:right w:val="single" w:sz="8" w:space="0" w:color="000000"/>
            </w:tcBorders>
            <w:tcMar>
              <w:top w:w="57" w:type="dxa"/>
              <w:left w:w="40" w:type="dxa"/>
              <w:bottom w:w="57" w:type="dxa"/>
              <w:right w:w="0" w:type="dxa"/>
            </w:tcMar>
            <w:hideMark/>
          </w:tcPr>
          <w:p w14:paraId="70B9AA11" w14:textId="77777777" w:rsidR="000F3625" w:rsidRPr="009D7B0B" w:rsidRDefault="000F3625" w:rsidP="00974679">
            <w:pPr>
              <w:spacing w:after="0" w:line="240" w:lineRule="auto"/>
              <w:ind w:right="-1"/>
              <w:jc w:val="center"/>
              <w:textAlignment w:val="center"/>
              <w:rPr>
                <w:rFonts w:cs="Times New Roman"/>
                <w:color w:val="000000"/>
                <w:szCs w:val="24"/>
              </w:rPr>
            </w:pPr>
            <w:r w:rsidRPr="009D7B0B">
              <w:rPr>
                <w:rFonts w:cs="Times New Roman"/>
                <w:color w:val="000000"/>
                <w:spacing w:val="-3"/>
                <w:szCs w:val="24"/>
              </w:rPr>
              <w:t>10</w:t>
            </w:r>
          </w:p>
        </w:tc>
        <w:tc>
          <w:tcPr>
            <w:tcW w:w="2928" w:type="dxa"/>
            <w:tcBorders>
              <w:top w:val="nil"/>
              <w:left w:val="nil"/>
              <w:bottom w:val="single" w:sz="8" w:space="0" w:color="000000"/>
              <w:right w:val="single" w:sz="4" w:space="0" w:color="auto"/>
            </w:tcBorders>
            <w:tcMar>
              <w:top w:w="57" w:type="dxa"/>
              <w:left w:w="40" w:type="dxa"/>
              <w:bottom w:w="57" w:type="dxa"/>
              <w:right w:w="0" w:type="dxa"/>
            </w:tcMar>
            <w:hideMark/>
          </w:tcPr>
          <w:p w14:paraId="1DBE386D" w14:textId="77777777" w:rsidR="000F3625" w:rsidRPr="009D7B0B" w:rsidRDefault="000F3625" w:rsidP="00974679">
            <w:pPr>
              <w:spacing w:after="0" w:line="240" w:lineRule="auto"/>
              <w:ind w:right="-1"/>
              <w:jc w:val="center"/>
              <w:textAlignment w:val="center"/>
              <w:rPr>
                <w:rFonts w:cs="Times New Roman"/>
                <w:color w:val="000000"/>
                <w:szCs w:val="24"/>
              </w:rPr>
            </w:pPr>
            <w:r w:rsidRPr="009D7B0B">
              <w:rPr>
                <w:rFonts w:cs="Times New Roman"/>
                <w:color w:val="000000"/>
                <w:spacing w:val="-3"/>
                <w:szCs w:val="24"/>
              </w:rPr>
              <w:t>50</w:t>
            </w:r>
          </w:p>
        </w:tc>
        <w:tc>
          <w:tcPr>
            <w:tcW w:w="1276" w:type="dxa"/>
            <w:tcBorders>
              <w:top w:val="single" w:sz="4" w:space="0" w:color="auto"/>
              <w:left w:val="single" w:sz="4" w:space="0" w:color="auto"/>
              <w:bottom w:val="single" w:sz="4" w:space="0" w:color="auto"/>
              <w:right w:val="single" w:sz="4" w:space="0" w:color="auto"/>
            </w:tcBorders>
            <w:tcMar>
              <w:top w:w="57" w:type="dxa"/>
              <w:left w:w="40" w:type="dxa"/>
              <w:bottom w:w="0" w:type="dxa"/>
              <w:right w:w="0" w:type="dxa"/>
            </w:tcMar>
            <w:hideMark/>
          </w:tcPr>
          <w:p w14:paraId="258776F4" w14:textId="77777777" w:rsidR="000F3625" w:rsidRPr="009D7B0B" w:rsidRDefault="000F3625" w:rsidP="00974679">
            <w:pPr>
              <w:spacing w:after="0" w:line="240" w:lineRule="auto"/>
              <w:ind w:right="-1"/>
              <w:jc w:val="center"/>
              <w:textAlignment w:val="center"/>
              <w:rPr>
                <w:rFonts w:cs="Times New Roman"/>
                <w:color w:val="000000"/>
                <w:szCs w:val="24"/>
              </w:rPr>
            </w:pPr>
            <w:r w:rsidRPr="009D7B0B">
              <w:rPr>
                <w:rFonts w:cs="Times New Roman"/>
                <w:color w:val="000000"/>
                <w:spacing w:val="-3"/>
                <w:szCs w:val="24"/>
              </w:rPr>
              <w:t>30</w:t>
            </w:r>
          </w:p>
        </w:tc>
      </w:tr>
      <w:tr w:rsidR="000F3625" w:rsidRPr="009D7B0B" w14:paraId="1BF4468B" w14:textId="77777777" w:rsidTr="008426D8">
        <w:trPr>
          <w:trHeight w:val="283"/>
          <w:jc w:val="center"/>
        </w:trPr>
        <w:tc>
          <w:tcPr>
            <w:tcW w:w="3118" w:type="dxa"/>
            <w:tcBorders>
              <w:top w:val="nil"/>
              <w:left w:val="single" w:sz="8" w:space="0" w:color="000000"/>
              <w:bottom w:val="single" w:sz="8" w:space="0" w:color="000000"/>
              <w:right w:val="single" w:sz="8" w:space="0" w:color="000000"/>
            </w:tcBorders>
            <w:tcMar>
              <w:top w:w="57" w:type="dxa"/>
              <w:left w:w="40" w:type="dxa"/>
              <w:bottom w:w="57" w:type="dxa"/>
              <w:right w:w="0" w:type="dxa"/>
            </w:tcMar>
            <w:hideMark/>
          </w:tcPr>
          <w:p w14:paraId="7F5D742D" w14:textId="77777777" w:rsidR="000F3625" w:rsidRPr="009D7B0B" w:rsidRDefault="000F3625" w:rsidP="00974679">
            <w:pPr>
              <w:spacing w:after="0" w:line="240" w:lineRule="auto"/>
              <w:ind w:right="-1"/>
              <w:jc w:val="center"/>
              <w:textAlignment w:val="center"/>
              <w:rPr>
                <w:rFonts w:cs="Times New Roman"/>
                <w:color w:val="000000"/>
                <w:szCs w:val="24"/>
              </w:rPr>
            </w:pPr>
            <w:r w:rsidRPr="009D7B0B">
              <w:rPr>
                <w:rFonts w:cs="Times New Roman"/>
                <w:color w:val="000000"/>
                <w:spacing w:val="-3"/>
                <w:szCs w:val="24"/>
              </w:rPr>
              <w:t>50</w:t>
            </w:r>
          </w:p>
        </w:tc>
        <w:tc>
          <w:tcPr>
            <w:tcW w:w="1478" w:type="dxa"/>
            <w:tcBorders>
              <w:top w:val="nil"/>
              <w:left w:val="nil"/>
              <w:bottom w:val="single" w:sz="8" w:space="0" w:color="000000"/>
              <w:right w:val="single" w:sz="8" w:space="0" w:color="000000"/>
            </w:tcBorders>
            <w:tcMar>
              <w:top w:w="57" w:type="dxa"/>
              <w:left w:w="40" w:type="dxa"/>
              <w:bottom w:w="57" w:type="dxa"/>
              <w:right w:w="0" w:type="dxa"/>
            </w:tcMar>
            <w:hideMark/>
          </w:tcPr>
          <w:p w14:paraId="3F3EDBF5" w14:textId="77777777" w:rsidR="000F3625" w:rsidRPr="009D7B0B" w:rsidRDefault="000F3625" w:rsidP="00974679">
            <w:pPr>
              <w:spacing w:after="0" w:line="240" w:lineRule="auto"/>
              <w:ind w:right="-1"/>
              <w:jc w:val="center"/>
              <w:textAlignment w:val="center"/>
              <w:rPr>
                <w:rFonts w:cs="Times New Roman"/>
                <w:color w:val="000000"/>
                <w:szCs w:val="24"/>
              </w:rPr>
            </w:pPr>
            <w:r w:rsidRPr="009D7B0B">
              <w:rPr>
                <w:rFonts w:cs="Times New Roman"/>
                <w:color w:val="000000"/>
                <w:spacing w:val="-3"/>
                <w:szCs w:val="24"/>
              </w:rPr>
              <w:t>10</w:t>
            </w:r>
          </w:p>
        </w:tc>
        <w:tc>
          <w:tcPr>
            <w:tcW w:w="2928" w:type="dxa"/>
            <w:tcBorders>
              <w:top w:val="nil"/>
              <w:left w:val="nil"/>
              <w:bottom w:val="single" w:sz="8" w:space="0" w:color="000000"/>
              <w:right w:val="single" w:sz="4" w:space="0" w:color="auto"/>
            </w:tcBorders>
            <w:tcMar>
              <w:top w:w="57" w:type="dxa"/>
              <w:left w:w="40" w:type="dxa"/>
              <w:bottom w:w="57" w:type="dxa"/>
              <w:right w:w="0" w:type="dxa"/>
            </w:tcMar>
            <w:hideMark/>
          </w:tcPr>
          <w:p w14:paraId="69891859" w14:textId="77777777" w:rsidR="000F3625" w:rsidRPr="009D7B0B" w:rsidRDefault="000F3625" w:rsidP="00974679">
            <w:pPr>
              <w:spacing w:after="0" w:line="240" w:lineRule="auto"/>
              <w:ind w:right="-1"/>
              <w:jc w:val="center"/>
              <w:textAlignment w:val="center"/>
              <w:rPr>
                <w:rFonts w:cs="Times New Roman"/>
                <w:color w:val="000000"/>
                <w:szCs w:val="24"/>
              </w:rPr>
            </w:pPr>
            <w:r w:rsidRPr="009D7B0B">
              <w:rPr>
                <w:rFonts w:cs="Times New Roman"/>
                <w:color w:val="000000"/>
                <w:spacing w:val="-3"/>
                <w:szCs w:val="24"/>
              </w:rPr>
              <w:t>50</w:t>
            </w:r>
          </w:p>
        </w:tc>
        <w:tc>
          <w:tcPr>
            <w:tcW w:w="1276" w:type="dxa"/>
            <w:tcBorders>
              <w:top w:val="single" w:sz="4" w:space="0" w:color="auto"/>
              <w:left w:val="single" w:sz="4" w:space="0" w:color="auto"/>
              <w:bottom w:val="single" w:sz="4" w:space="0" w:color="auto"/>
              <w:right w:val="single" w:sz="4" w:space="0" w:color="auto"/>
            </w:tcBorders>
            <w:tcMar>
              <w:top w:w="57" w:type="dxa"/>
              <w:left w:w="40" w:type="dxa"/>
              <w:bottom w:w="0" w:type="dxa"/>
              <w:right w:w="0" w:type="dxa"/>
            </w:tcMar>
            <w:hideMark/>
          </w:tcPr>
          <w:p w14:paraId="4B780013" w14:textId="77777777" w:rsidR="000F3625" w:rsidRPr="009D7B0B" w:rsidRDefault="000F3625" w:rsidP="00974679">
            <w:pPr>
              <w:spacing w:after="0" w:line="240" w:lineRule="auto"/>
              <w:ind w:right="-1"/>
              <w:jc w:val="center"/>
              <w:textAlignment w:val="center"/>
              <w:rPr>
                <w:rFonts w:cs="Times New Roman"/>
                <w:color w:val="000000"/>
                <w:szCs w:val="24"/>
              </w:rPr>
            </w:pPr>
            <w:r w:rsidRPr="009D7B0B">
              <w:rPr>
                <w:rFonts w:cs="Times New Roman"/>
                <w:color w:val="000000"/>
                <w:spacing w:val="-3"/>
                <w:szCs w:val="24"/>
              </w:rPr>
              <w:t>30</w:t>
            </w:r>
          </w:p>
        </w:tc>
      </w:tr>
      <w:tr w:rsidR="000F3625" w:rsidRPr="009D7B0B" w14:paraId="65B08B5D" w14:textId="77777777" w:rsidTr="008426D8">
        <w:trPr>
          <w:trHeight w:val="283"/>
          <w:jc w:val="center"/>
        </w:trPr>
        <w:tc>
          <w:tcPr>
            <w:tcW w:w="3118" w:type="dxa"/>
            <w:tcBorders>
              <w:top w:val="nil"/>
              <w:left w:val="single" w:sz="8" w:space="0" w:color="000000"/>
              <w:bottom w:val="single" w:sz="8" w:space="0" w:color="000000"/>
              <w:right w:val="single" w:sz="8" w:space="0" w:color="000000"/>
            </w:tcBorders>
            <w:tcMar>
              <w:top w:w="57" w:type="dxa"/>
              <w:left w:w="40" w:type="dxa"/>
              <w:bottom w:w="57" w:type="dxa"/>
              <w:right w:w="0" w:type="dxa"/>
            </w:tcMar>
            <w:hideMark/>
          </w:tcPr>
          <w:p w14:paraId="05431525" w14:textId="77777777" w:rsidR="000F3625" w:rsidRPr="009D7B0B" w:rsidRDefault="000F3625" w:rsidP="00974679">
            <w:pPr>
              <w:spacing w:after="0" w:line="240" w:lineRule="auto"/>
              <w:ind w:right="-1"/>
              <w:jc w:val="center"/>
              <w:textAlignment w:val="center"/>
              <w:rPr>
                <w:rFonts w:cs="Times New Roman"/>
                <w:color w:val="000000"/>
                <w:szCs w:val="24"/>
              </w:rPr>
            </w:pPr>
            <w:r w:rsidRPr="009D7B0B">
              <w:rPr>
                <w:rFonts w:cs="Times New Roman"/>
                <w:color w:val="000000"/>
                <w:spacing w:val="-3"/>
                <w:szCs w:val="24"/>
              </w:rPr>
              <w:t>100</w:t>
            </w:r>
          </w:p>
        </w:tc>
        <w:tc>
          <w:tcPr>
            <w:tcW w:w="1478" w:type="dxa"/>
            <w:tcBorders>
              <w:top w:val="nil"/>
              <w:left w:val="nil"/>
              <w:bottom w:val="single" w:sz="8" w:space="0" w:color="000000"/>
              <w:right w:val="single" w:sz="8" w:space="0" w:color="000000"/>
            </w:tcBorders>
            <w:tcMar>
              <w:top w:w="57" w:type="dxa"/>
              <w:left w:w="40" w:type="dxa"/>
              <w:bottom w:w="57" w:type="dxa"/>
              <w:right w:w="0" w:type="dxa"/>
            </w:tcMar>
            <w:hideMark/>
          </w:tcPr>
          <w:p w14:paraId="798EED53" w14:textId="77777777" w:rsidR="000F3625" w:rsidRPr="009D7B0B" w:rsidRDefault="000F3625" w:rsidP="00974679">
            <w:pPr>
              <w:spacing w:after="0" w:line="240" w:lineRule="auto"/>
              <w:ind w:right="-1"/>
              <w:jc w:val="center"/>
              <w:textAlignment w:val="center"/>
              <w:rPr>
                <w:rFonts w:cs="Times New Roman"/>
                <w:color w:val="000000"/>
                <w:szCs w:val="24"/>
              </w:rPr>
            </w:pPr>
            <w:r w:rsidRPr="009D7B0B">
              <w:rPr>
                <w:rFonts w:cs="Times New Roman"/>
                <w:color w:val="000000"/>
                <w:spacing w:val="-3"/>
                <w:szCs w:val="24"/>
              </w:rPr>
              <w:t>10</w:t>
            </w:r>
          </w:p>
        </w:tc>
        <w:tc>
          <w:tcPr>
            <w:tcW w:w="2928" w:type="dxa"/>
            <w:tcBorders>
              <w:top w:val="nil"/>
              <w:left w:val="nil"/>
              <w:bottom w:val="single" w:sz="8" w:space="0" w:color="000000"/>
              <w:right w:val="single" w:sz="4" w:space="0" w:color="auto"/>
            </w:tcBorders>
            <w:tcMar>
              <w:top w:w="57" w:type="dxa"/>
              <w:left w:w="40" w:type="dxa"/>
              <w:bottom w:w="57" w:type="dxa"/>
              <w:right w:w="0" w:type="dxa"/>
            </w:tcMar>
            <w:hideMark/>
          </w:tcPr>
          <w:p w14:paraId="7B3394E4" w14:textId="77777777" w:rsidR="000F3625" w:rsidRPr="009D7B0B" w:rsidRDefault="000F3625" w:rsidP="00974679">
            <w:pPr>
              <w:spacing w:after="0" w:line="240" w:lineRule="auto"/>
              <w:ind w:right="-1"/>
              <w:jc w:val="center"/>
              <w:textAlignment w:val="center"/>
              <w:rPr>
                <w:rFonts w:cs="Times New Roman"/>
                <w:color w:val="000000"/>
                <w:szCs w:val="24"/>
              </w:rPr>
            </w:pPr>
            <w:r w:rsidRPr="009D7B0B">
              <w:rPr>
                <w:rFonts w:cs="Times New Roman"/>
                <w:color w:val="000000"/>
                <w:spacing w:val="-3"/>
                <w:szCs w:val="24"/>
              </w:rPr>
              <w:t>60</w:t>
            </w:r>
          </w:p>
        </w:tc>
        <w:tc>
          <w:tcPr>
            <w:tcW w:w="1276" w:type="dxa"/>
            <w:tcBorders>
              <w:top w:val="single" w:sz="4" w:space="0" w:color="auto"/>
              <w:left w:val="single" w:sz="4" w:space="0" w:color="auto"/>
              <w:bottom w:val="single" w:sz="4" w:space="0" w:color="auto"/>
              <w:right w:val="single" w:sz="4" w:space="0" w:color="auto"/>
            </w:tcBorders>
            <w:tcMar>
              <w:top w:w="57" w:type="dxa"/>
              <w:left w:w="40" w:type="dxa"/>
              <w:bottom w:w="0" w:type="dxa"/>
              <w:right w:w="0" w:type="dxa"/>
            </w:tcMar>
            <w:hideMark/>
          </w:tcPr>
          <w:p w14:paraId="04E3E5E5" w14:textId="77777777" w:rsidR="000F3625" w:rsidRPr="009D7B0B" w:rsidRDefault="000F3625" w:rsidP="00974679">
            <w:pPr>
              <w:spacing w:after="0" w:line="240" w:lineRule="auto"/>
              <w:ind w:right="-1"/>
              <w:jc w:val="center"/>
              <w:textAlignment w:val="center"/>
              <w:rPr>
                <w:rFonts w:cs="Times New Roman"/>
                <w:color w:val="000000"/>
                <w:szCs w:val="24"/>
              </w:rPr>
            </w:pPr>
            <w:r w:rsidRPr="009D7B0B">
              <w:rPr>
                <w:rFonts w:cs="Times New Roman"/>
                <w:color w:val="000000"/>
                <w:spacing w:val="-3"/>
                <w:szCs w:val="24"/>
              </w:rPr>
              <w:t>20</w:t>
            </w:r>
          </w:p>
        </w:tc>
      </w:tr>
      <w:tr w:rsidR="000F3625" w:rsidRPr="009D7B0B" w14:paraId="13A5020C" w14:textId="77777777" w:rsidTr="008426D8">
        <w:trPr>
          <w:trHeight w:val="283"/>
          <w:jc w:val="center"/>
        </w:trPr>
        <w:tc>
          <w:tcPr>
            <w:tcW w:w="3118" w:type="dxa"/>
            <w:tcBorders>
              <w:top w:val="nil"/>
              <w:left w:val="single" w:sz="8" w:space="0" w:color="000000"/>
              <w:bottom w:val="single" w:sz="8" w:space="0" w:color="000000"/>
              <w:right w:val="single" w:sz="8" w:space="0" w:color="000000"/>
            </w:tcBorders>
            <w:tcMar>
              <w:top w:w="57" w:type="dxa"/>
              <w:left w:w="40" w:type="dxa"/>
              <w:bottom w:w="57" w:type="dxa"/>
              <w:right w:w="0" w:type="dxa"/>
            </w:tcMar>
            <w:hideMark/>
          </w:tcPr>
          <w:p w14:paraId="40DF57E9" w14:textId="77777777" w:rsidR="000F3625" w:rsidRPr="009D7B0B" w:rsidRDefault="000F3625" w:rsidP="00974679">
            <w:pPr>
              <w:spacing w:after="0" w:line="240" w:lineRule="auto"/>
              <w:ind w:right="-1"/>
              <w:jc w:val="center"/>
              <w:textAlignment w:val="center"/>
              <w:rPr>
                <w:rFonts w:cs="Times New Roman"/>
                <w:color w:val="000000"/>
                <w:szCs w:val="24"/>
              </w:rPr>
            </w:pPr>
            <w:r w:rsidRPr="009D7B0B">
              <w:rPr>
                <w:rFonts w:cs="Times New Roman"/>
                <w:color w:val="000000"/>
                <w:spacing w:val="-3"/>
                <w:szCs w:val="24"/>
              </w:rPr>
              <w:t>200</w:t>
            </w:r>
          </w:p>
        </w:tc>
        <w:tc>
          <w:tcPr>
            <w:tcW w:w="1478" w:type="dxa"/>
            <w:tcBorders>
              <w:top w:val="nil"/>
              <w:left w:val="nil"/>
              <w:bottom w:val="single" w:sz="8" w:space="0" w:color="000000"/>
              <w:right w:val="single" w:sz="8" w:space="0" w:color="000000"/>
            </w:tcBorders>
            <w:tcMar>
              <w:top w:w="57" w:type="dxa"/>
              <w:left w:w="40" w:type="dxa"/>
              <w:bottom w:w="57" w:type="dxa"/>
              <w:right w:w="0" w:type="dxa"/>
            </w:tcMar>
            <w:hideMark/>
          </w:tcPr>
          <w:p w14:paraId="533C596A" w14:textId="77777777" w:rsidR="000F3625" w:rsidRPr="009D7B0B" w:rsidRDefault="000F3625" w:rsidP="00974679">
            <w:pPr>
              <w:spacing w:after="0" w:line="240" w:lineRule="auto"/>
              <w:ind w:right="-1"/>
              <w:jc w:val="center"/>
              <w:textAlignment w:val="center"/>
              <w:rPr>
                <w:rFonts w:cs="Times New Roman"/>
                <w:color w:val="000000"/>
                <w:szCs w:val="24"/>
              </w:rPr>
            </w:pPr>
            <w:r w:rsidRPr="009D7B0B">
              <w:rPr>
                <w:rFonts w:cs="Times New Roman"/>
                <w:color w:val="000000"/>
                <w:spacing w:val="-3"/>
                <w:szCs w:val="24"/>
              </w:rPr>
              <w:t>10</w:t>
            </w:r>
          </w:p>
        </w:tc>
        <w:tc>
          <w:tcPr>
            <w:tcW w:w="2928" w:type="dxa"/>
            <w:tcBorders>
              <w:top w:val="nil"/>
              <w:left w:val="nil"/>
              <w:bottom w:val="single" w:sz="8" w:space="0" w:color="000000"/>
              <w:right w:val="single" w:sz="4" w:space="0" w:color="auto"/>
            </w:tcBorders>
            <w:tcMar>
              <w:top w:w="57" w:type="dxa"/>
              <w:left w:w="40" w:type="dxa"/>
              <w:bottom w:w="57" w:type="dxa"/>
              <w:right w:w="0" w:type="dxa"/>
            </w:tcMar>
            <w:hideMark/>
          </w:tcPr>
          <w:p w14:paraId="4D3F1432" w14:textId="77777777" w:rsidR="000F3625" w:rsidRPr="009D7B0B" w:rsidRDefault="000F3625" w:rsidP="00974679">
            <w:pPr>
              <w:spacing w:after="0" w:line="240" w:lineRule="auto"/>
              <w:ind w:right="-1"/>
              <w:jc w:val="center"/>
              <w:textAlignment w:val="center"/>
              <w:rPr>
                <w:rFonts w:cs="Times New Roman"/>
                <w:color w:val="000000"/>
                <w:szCs w:val="24"/>
              </w:rPr>
            </w:pPr>
            <w:r w:rsidRPr="009D7B0B">
              <w:rPr>
                <w:rFonts w:cs="Times New Roman"/>
                <w:color w:val="000000"/>
                <w:spacing w:val="-3"/>
                <w:szCs w:val="24"/>
              </w:rPr>
              <w:t>60</w:t>
            </w:r>
          </w:p>
        </w:tc>
        <w:tc>
          <w:tcPr>
            <w:tcW w:w="1276" w:type="dxa"/>
            <w:tcBorders>
              <w:top w:val="single" w:sz="4" w:space="0" w:color="auto"/>
              <w:left w:val="single" w:sz="4" w:space="0" w:color="auto"/>
              <w:bottom w:val="single" w:sz="4" w:space="0" w:color="auto"/>
              <w:right w:val="single" w:sz="4" w:space="0" w:color="auto"/>
            </w:tcBorders>
            <w:tcMar>
              <w:top w:w="57" w:type="dxa"/>
              <w:left w:w="40" w:type="dxa"/>
              <w:bottom w:w="0" w:type="dxa"/>
              <w:right w:w="0" w:type="dxa"/>
            </w:tcMar>
            <w:hideMark/>
          </w:tcPr>
          <w:p w14:paraId="07F69018" w14:textId="77777777" w:rsidR="000F3625" w:rsidRPr="009D7B0B" w:rsidRDefault="000F3625" w:rsidP="00974679">
            <w:pPr>
              <w:spacing w:after="0" w:line="240" w:lineRule="auto"/>
              <w:ind w:right="-1"/>
              <w:jc w:val="center"/>
              <w:textAlignment w:val="center"/>
              <w:rPr>
                <w:rFonts w:cs="Times New Roman"/>
                <w:color w:val="000000"/>
                <w:szCs w:val="24"/>
              </w:rPr>
            </w:pPr>
            <w:r w:rsidRPr="009D7B0B">
              <w:rPr>
                <w:rFonts w:cs="Times New Roman"/>
                <w:color w:val="000000"/>
                <w:spacing w:val="-3"/>
                <w:szCs w:val="24"/>
              </w:rPr>
              <w:t>30</w:t>
            </w:r>
          </w:p>
        </w:tc>
      </w:tr>
    </w:tbl>
    <w:p w14:paraId="39B8BDEC" w14:textId="23F83886" w:rsidR="00F243D1" w:rsidRPr="009D7B0B" w:rsidRDefault="007400C9" w:rsidP="00974679">
      <w:pPr>
        <w:ind w:right="-1"/>
      </w:pPr>
      <w:r w:rsidRPr="009D7B0B">
        <w:t>„</w:t>
      </w:r>
    </w:p>
    <w:p w14:paraId="0EA84603" w14:textId="609997E9" w:rsidR="00015468" w:rsidRPr="009D7B0B" w:rsidRDefault="0063291F" w:rsidP="003A435F">
      <w:pPr>
        <w:pStyle w:val="IntenseQuote"/>
        <w:numPr>
          <w:ilvl w:val="0"/>
          <w:numId w:val="0"/>
        </w:numPr>
        <w:spacing w:line="360" w:lineRule="auto"/>
        <w:ind w:left="1701" w:right="-1"/>
      </w:pPr>
      <w:r>
        <w:t>б)</w:t>
      </w:r>
      <w:r w:rsidR="00216495">
        <w:t xml:space="preserve"> </w:t>
      </w:r>
      <w:r w:rsidR="00672213">
        <w:t>в</w:t>
      </w:r>
      <w:r w:rsidR="00F243D1" w:rsidRPr="009D7B0B">
        <w:t xml:space="preserve"> </w:t>
      </w:r>
      <w:r w:rsidR="00896ABA" w:rsidRPr="009D7B0B">
        <w:t>табл</w:t>
      </w:r>
      <w:r>
        <w:t>ица</w:t>
      </w:r>
      <w:r w:rsidR="00896ABA" w:rsidRPr="009D7B0B">
        <w:t xml:space="preserve"> 12 навсякъде числото „400“ се заменя с „500“.</w:t>
      </w:r>
      <w:r w:rsidR="00F645FD">
        <w:t xml:space="preserve"> </w:t>
      </w:r>
    </w:p>
    <w:p w14:paraId="72055249" w14:textId="3F09BE46" w:rsidR="00EC5653" w:rsidRDefault="00EC5653" w:rsidP="00974679">
      <w:pPr>
        <w:pStyle w:val="Quote"/>
        <w:spacing w:line="360" w:lineRule="auto"/>
        <w:ind w:right="-1"/>
      </w:pPr>
      <w:r>
        <w:lastRenderedPageBreak/>
        <w:t>Член 290 се изменя така:</w:t>
      </w:r>
    </w:p>
    <w:p w14:paraId="717A4AD7" w14:textId="026177C8" w:rsidR="00EC5653" w:rsidRPr="00827488" w:rsidRDefault="00EC5653" w:rsidP="00827488">
      <w:pPr>
        <w:spacing w:after="0" w:line="360" w:lineRule="auto"/>
        <w:ind w:right="-1" w:firstLine="708"/>
        <w:jc w:val="both"/>
        <w:textAlignment w:val="center"/>
        <w:rPr>
          <w:rFonts w:cs="Times New Roman"/>
          <w:szCs w:val="24"/>
        </w:rPr>
      </w:pPr>
      <w:r>
        <w:t>„</w:t>
      </w:r>
      <w:r>
        <w:rPr>
          <w:rFonts w:eastAsia="Times New Roman"/>
          <w:color w:val="000000"/>
        </w:rPr>
        <w:t>Чл. 290. В табл. 13 са дадени параметрите на "проектен пожар" (максимална мощност, дебит на дима) в зависимост от трафика на товарни автомобили. Мощността на пожара, записана в колона 2 на табл. 13, е тази, по която се оразмерява вентилацията. При големи разливи интензивността на горене се ограничава по-скоро от притока на въздух към пожара, отколкото от притока на гориво в него.</w:t>
      </w:r>
    </w:p>
    <w:p w14:paraId="7B961D87" w14:textId="77777777" w:rsidR="00EC5653" w:rsidRDefault="00EC5653" w:rsidP="00FD7924">
      <w:pPr>
        <w:spacing w:after="0" w:line="240" w:lineRule="auto"/>
        <w:jc w:val="both"/>
        <w:textAlignment w:val="center"/>
        <w:rPr>
          <w:rFonts w:eastAsia="Times New Roman" w:cs="Times New Roman"/>
          <w:color w:val="000000"/>
          <w:szCs w:val="24"/>
        </w:rPr>
      </w:pPr>
    </w:p>
    <w:p w14:paraId="48F7B4F6" w14:textId="77777777" w:rsidR="00EC5653" w:rsidRDefault="00EC5653" w:rsidP="00D930D9">
      <w:pPr>
        <w:spacing w:after="0" w:line="240" w:lineRule="auto"/>
        <w:ind w:left="7341" w:firstLine="1155"/>
        <w:jc w:val="both"/>
        <w:textAlignment w:val="center"/>
        <w:rPr>
          <w:rFonts w:eastAsia="Times New Roman" w:cs="Times New Roman"/>
          <w:color w:val="000000"/>
          <w:szCs w:val="24"/>
        </w:rPr>
      </w:pPr>
      <w:r>
        <w:rPr>
          <w:rFonts w:eastAsia="Times New Roman" w:cs="Times New Roman"/>
          <w:color w:val="000000"/>
          <w:szCs w:val="24"/>
        </w:rPr>
        <w:t>Таблица 13</w:t>
      </w:r>
    </w:p>
    <w:p w14:paraId="1530BEB2" w14:textId="37ECAEEF" w:rsidR="00EC5653" w:rsidRPr="00D930D9" w:rsidRDefault="00EC5653" w:rsidP="00D930D9">
      <w:pPr>
        <w:spacing w:after="0" w:line="288" w:lineRule="auto"/>
        <w:jc w:val="center"/>
        <w:textAlignment w:val="center"/>
        <w:rPr>
          <w:rFonts w:eastAsia="Times New Roman"/>
          <w:color w:val="000000"/>
          <w:lang w:val="en-US"/>
        </w:rPr>
      </w:pPr>
      <w:proofErr w:type="spellStart"/>
      <w:r w:rsidRPr="00D930D9">
        <w:rPr>
          <w:rFonts w:eastAsia="Times New Roman" w:cs="Times New Roman"/>
          <w:bCs/>
          <w:color w:val="000000"/>
          <w:spacing w:val="-3"/>
          <w:szCs w:val="24"/>
          <w:lang w:val="en-US"/>
        </w:rPr>
        <w:t>Оразмерителна</w:t>
      </w:r>
      <w:proofErr w:type="spellEnd"/>
      <w:r w:rsidRPr="00D930D9">
        <w:rPr>
          <w:rFonts w:eastAsia="Times New Roman" w:cs="Times New Roman"/>
          <w:bCs/>
          <w:color w:val="000000"/>
          <w:spacing w:val="-3"/>
          <w:szCs w:val="24"/>
          <w:lang w:val="en-US"/>
        </w:rPr>
        <w:t xml:space="preserve"> </w:t>
      </w:r>
      <w:proofErr w:type="spellStart"/>
      <w:r w:rsidRPr="00D930D9">
        <w:rPr>
          <w:rFonts w:eastAsia="Times New Roman" w:cs="Times New Roman"/>
          <w:bCs/>
          <w:color w:val="000000"/>
          <w:spacing w:val="-3"/>
          <w:szCs w:val="24"/>
          <w:lang w:val="en-US"/>
        </w:rPr>
        <w:t>мощност</w:t>
      </w:r>
      <w:proofErr w:type="spellEnd"/>
      <w:r w:rsidRPr="00D930D9">
        <w:rPr>
          <w:rFonts w:eastAsia="Times New Roman" w:cs="Times New Roman"/>
          <w:bCs/>
          <w:color w:val="000000"/>
          <w:spacing w:val="-3"/>
          <w:szCs w:val="24"/>
          <w:lang w:val="en-US"/>
        </w:rPr>
        <w:t xml:space="preserve"> на </w:t>
      </w:r>
      <w:proofErr w:type="spellStart"/>
      <w:r w:rsidRPr="00D930D9">
        <w:rPr>
          <w:rFonts w:eastAsia="Times New Roman" w:cs="Times New Roman"/>
          <w:bCs/>
          <w:color w:val="000000"/>
          <w:spacing w:val="-3"/>
          <w:szCs w:val="24"/>
          <w:lang w:val="en-US"/>
        </w:rPr>
        <w:t>нормиран</w:t>
      </w:r>
      <w:proofErr w:type="spellEnd"/>
      <w:r w:rsidRPr="00D930D9">
        <w:rPr>
          <w:rFonts w:eastAsia="Times New Roman" w:cs="Times New Roman"/>
          <w:bCs/>
          <w:color w:val="000000"/>
          <w:spacing w:val="-3"/>
          <w:szCs w:val="24"/>
          <w:lang w:val="en-US"/>
        </w:rPr>
        <w:t xml:space="preserve"> </w:t>
      </w:r>
      <w:proofErr w:type="spellStart"/>
      <w:r w:rsidRPr="00D930D9">
        <w:rPr>
          <w:rFonts w:eastAsia="Times New Roman" w:cs="Times New Roman"/>
          <w:bCs/>
          <w:color w:val="000000"/>
          <w:spacing w:val="-3"/>
          <w:szCs w:val="24"/>
          <w:lang w:val="en-US"/>
        </w:rPr>
        <w:t>проектен</w:t>
      </w:r>
      <w:proofErr w:type="spellEnd"/>
      <w:r w:rsidRPr="00D930D9">
        <w:rPr>
          <w:rFonts w:eastAsia="Times New Roman" w:cs="Times New Roman"/>
          <w:bCs/>
          <w:color w:val="000000"/>
          <w:spacing w:val="-3"/>
          <w:szCs w:val="24"/>
          <w:lang w:val="en-US"/>
        </w:rPr>
        <w:t xml:space="preserve"> </w:t>
      </w:r>
      <w:proofErr w:type="spellStart"/>
      <w:r w:rsidRPr="00D930D9">
        <w:rPr>
          <w:rFonts w:eastAsia="Times New Roman" w:cs="Times New Roman"/>
          <w:bCs/>
          <w:color w:val="000000"/>
          <w:spacing w:val="-3"/>
          <w:szCs w:val="24"/>
          <w:lang w:val="en-US"/>
        </w:rPr>
        <w:t>пожар</w:t>
      </w:r>
      <w:proofErr w:type="spellEnd"/>
    </w:p>
    <w:tbl>
      <w:tblPr>
        <w:tblW w:w="0" w:type="auto"/>
        <w:tblInd w:w="40" w:type="dxa"/>
        <w:tblCellMar>
          <w:left w:w="0" w:type="dxa"/>
          <w:right w:w="0" w:type="dxa"/>
        </w:tblCellMar>
        <w:tblLook w:val="04A0" w:firstRow="1" w:lastRow="0" w:firstColumn="1" w:lastColumn="0" w:noHBand="0" w:noVBand="1"/>
      </w:tblPr>
      <w:tblGrid>
        <w:gridCol w:w="2543"/>
        <w:gridCol w:w="3450"/>
        <w:gridCol w:w="3748"/>
      </w:tblGrid>
      <w:tr w:rsidR="00EC5653" w14:paraId="3818A2E5" w14:textId="77777777" w:rsidTr="00CA751C">
        <w:trPr>
          <w:trHeight w:val="283"/>
        </w:trPr>
        <w:tc>
          <w:tcPr>
            <w:tcW w:w="0" w:type="auto"/>
            <w:gridSpan w:val="3"/>
            <w:tcBorders>
              <w:top w:val="nil"/>
              <w:left w:val="nil"/>
              <w:bottom w:val="single" w:sz="8" w:space="0" w:color="auto"/>
              <w:right w:val="nil"/>
            </w:tcBorders>
            <w:shd w:val="clear" w:color="auto" w:fill="auto"/>
            <w:tcMar>
              <w:top w:w="0" w:type="dxa"/>
              <w:left w:w="40" w:type="dxa"/>
              <w:bottom w:w="74" w:type="dxa"/>
              <w:right w:w="40" w:type="dxa"/>
            </w:tcMar>
            <w:hideMark/>
          </w:tcPr>
          <w:p w14:paraId="655990E6" w14:textId="1E64D681" w:rsidR="00EC5653" w:rsidRDefault="00EC5653" w:rsidP="00EA15C0">
            <w:pPr>
              <w:spacing w:after="0" w:line="288" w:lineRule="auto"/>
              <w:jc w:val="center"/>
              <w:textAlignment w:val="center"/>
              <w:rPr>
                <w:rFonts w:cs="Times New Roman"/>
                <w:color w:val="000000"/>
                <w:szCs w:val="24"/>
              </w:rPr>
            </w:pPr>
          </w:p>
        </w:tc>
      </w:tr>
      <w:tr w:rsidR="00EC5653" w:rsidRPr="00EC5653" w14:paraId="56EB5062" w14:textId="77777777" w:rsidTr="00CA751C">
        <w:trPr>
          <w:trHeight w:val="283"/>
        </w:trPr>
        <w:tc>
          <w:tcPr>
            <w:tcW w:w="0" w:type="auto"/>
            <w:tcBorders>
              <w:top w:val="nil"/>
              <w:left w:val="single" w:sz="8" w:space="0" w:color="000000"/>
              <w:bottom w:val="single" w:sz="8" w:space="0" w:color="000000"/>
              <w:right w:val="single" w:sz="8" w:space="0" w:color="000000"/>
            </w:tcBorders>
            <w:shd w:val="clear" w:color="auto" w:fill="auto"/>
            <w:tcMar>
              <w:top w:w="0" w:type="dxa"/>
              <w:left w:w="40" w:type="dxa"/>
              <w:bottom w:w="74" w:type="dxa"/>
              <w:right w:w="40" w:type="dxa"/>
            </w:tcMar>
            <w:hideMark/>
          </w:tcPr>
          <w:p w14:paraId="242DEEC7" w14:textId="77777777" w:rsidR="00EC5653" w:rsidRPr="00EC5653" w:rsidRDefault="00EC5653" w:rsidP="00EA15C0">
            <w:pPr>
              <w:spacing w:after="0" w:line="288" w:lineRule="auto"/>
              <w:jc w:val="center"/>
              <w:textAlignment w:val="center"/>
              <w:rPr>
                <w:rFonts w:cs="Times New Roman"/>
                <w:color w:val="000000"/>
                <w:szCs w:val="24"/>
              </w:rPr>
            </w:pPr>
            <w:r w:rsidRPr="00EC5653">
              <w:rPr>
                <w:rFonts w:cs="Times New Roman"/>
                <w:color w:val="000000"/>
                <w:szCs w:val="24"/>
              </w:rPr>
              <w:t xml:space="preserve">Брой </w:t>
            </w:r>
            <w:r w:rsidRPr="00EC5653">
              <w:rPr>
                <w:rFonts w:eastAsia="Times New Roman" w:cs="Times New Roman"/>
                <w:color w:val="000000"/>
                <w:szCs w:val="24"/>
              </w:rPr>
              <w:t xml:space="preserve">товарни </w:t>
            </w:r>
            <w:r w:rsidRPr="00EC5653">
              <w:rPr>
                <w:rFonts w:cs="Times New Roman"/>
                <w:color w:val="000000"/>
                <w:szCs w:val="24"/>
              </w:rPr>
              <w:t xml:space="preserve">автомобили на </w:t>
            </w:r>
          </w:p>
          <w:p w14:paraId="112E1BFE" w14:textId="77777777" w:rsidR="00EC5653" w:rsidRPr="00871284" w:rsidRDefault="00EC5653" w:rsidP="00EA15C0">
            <w:pPr>
              <w:spacing w:after="0" w:line="288" w:lineRule="auto"/>
              <w:jc w:val="center"/>
              <w:textAlignment w:val="center"/>
              <w:rPr>
                <w:rFonts w:cs="Times New Roman"/>
                <w:color w:val="000000"/>
                <w:szCs w:val="24"/>
              </w:rPr>
            </w:pPr>
            <w:proofErr w:type="spellStart"/>
            <w:r w:rsidRPr="00871284">
              <w:rPr>
                <w:rFonts w:cs="Times New Roman"/>
                <w:color w:val="000000"/>
                <w:szCs w:val="24"/>
              </w:rPr>
              <w:t>km</w:t>
            </w:r>
            <w:proofErr w:type="spellEnd"/>
            <w:r w:rsidRPr="00871284">
              <w:rPr>
                <w:rFonts w:cs="Times New Roman"/>
                <w:color w:val="000000"/>
                <w:szCs w:val="24"/>
              </w:rPr>
              <w:t xml:space="preserve"> за ден в тръба на тунела</w:t>
            </w:r>
          </w:p>
          <w:p w14:paraId="30F48EA1" w14:textId="36EBE682" w:rsidR="00EC5653" w:rsidRPr="00871284" w:rsidRDefault="00EC5653" w:rsidP="00CA751C">
            <w:pPr>
              <w:spacing w:after="0" w:line="360" w:lineRule="auto"/>
              <w:textAlignment w:val="center"/>
              <w:rPr>
                <w:rFonts w:cs="Times New Roman"/>
                <w:color w:val="000000"/>
                <w:szCs w:val="24"/>
              </w:rPr>
            </w:pPr>
            <w:r w:rsidRPr="00871284">
              <w:rPr>
                <w:rFonts w:cs="Times New Roman"/>
                <w:color w:val="000000"/>
                <w:szCs w:val="24"/>
              </w:rPr>
              <w:t>[(LDV+HGV)*</w:t>
            </w:r>
            <w:proofErr w:type="spellStart"/>
            <w:r w:rsidRPr="00871284">
              <w:rPr>
                <w:rFonts w:cs="Times New Roman"/>
                <w:color w:val="000000"/>
                <w:szCs w:val="24"/>
              </w:rPr>
              <w:t>km</w:t>
            </w:r>
            <w:proofErr w:type="spellEnd"/>
            <w:r w:rsidRPr="00871284">
              <w:rPr>
                <w:rFonts w:cs="Times New Roman"/>
                <w:color w:val="000000"/>
                <w:szCs w:val="24"/>
              </w:rPr>
              <w:t>/d]</w:t>
            </w:r>
          </w:p>
        </w:tc>
        <w:tc>
          <w:tcPr>
            <w:tcW w:w="0" w:type="auto"/>
            <w:tcBorders>
              <w:top w:val="nil"/>
              <w:left w:val="nil"/>
              <w:bottom w:val="single" w:sz="8" w:space="0" w:color="000000"/>
              <w:right w:val="single" w:sz="8" w:space="0" w:color="000000"/>
            </w:tcBorders>
            <w:shd w:val="clear" w:color="auto" w:fill="auto"/>
            <w:tcMar>
              <w:top w:w="0" w:type="dxa"/>
              <w:left w:w="40" w:type="dxa"/>
              <w:bottom w:w="74" w:type="dxa"/>
              <w:right w:w="40" w:type="dxa"/>
            </w:tcMar>
            <w:hideMark/>
          </w:tcPr>
          <w:p w14:paraId="31108889" w14:textId="77777777" w:rsidR="00EC5653" w:rsidRPr="006D0C38" w:rsidRDefault="00EC5653" w:rsidP="00EA15C0">
            <w:pPr>
              <w:spacing w:after="0" w:line="288" w:lineRule="auto"/>
              <w:jc w:val="center"/>
              <w:textAlignment w:val="center"/>
              <w:rPr>
                <w:rFonts w:cs="Times New Roman"/>
                <w:color w:val="000000"/>
                <w:szCs w:val="24"/>
              </w:rPr>
            </w:pPr>
            <w:r w:rsidRPr="006D0C38">
              <w:rPr>
                <w:rFonts w:cs="Times New Roman"/>
                <w:color w:val="000000"/>
                <w:szCs w:val="24"/>
              </w:rPr>
              <w:t xml:space="preserve">Максимална мощност </w:t>
            </w:r>
          </w:p>
          <w:p w14:paraId="6252C5A3" w14:textId="77777777" w:rsidR="00EC5653" w:rsidRPr="00ED3B72" w:rsidRDefault="00EC5653" w:rsidP="00EA15C0">
            <w:pPr>
              <w:spacing w:after="0" w:line="288" w:lineRule="auto"/>
              <w:jc w:val="center"/>
              <w:textAlignment w:val="center"/>
              <w:rPr>
                <w:rFonts w:cs="Times New Roman"/>
                <w:color w:val="000000"/>
                <w:szCs w:val="24"/>
              </w:rPr>
            </w:pPr>
            <w:r w:rsidRPr="00ED3B72">
              <w:rPr>
                <w:rFonts w:cs="Times New Roman"/>
                <w:color w:val="000000"/>
                <w:szCs w:val="24"/>
              </w:rPr>
              <w:t xml:space="preserve">на пожара </w:t>
            </w:r>
            <w:proofErr w:type="spellStart"/>
            <w:r w:rsidRPr="00ED3B72">
              <w:rPr>
                <w:rFonts w:cs="Times New Roman"/>
                <w:color w:val="000000"/>
                <w:szCs w:val="24"/>
              </w:rPr>
              <w:t>HRRmax</w:t>
            </w:r>
            <w:proofErr w:type="spellEnd"/>
          </w:p>
          <w:p w14:paraId="1C74DE33" w14:textId="77777777" w:rsidR="00EC5653" w:rsidRPr="00ED3B72" w:rsidRDefault="00EC5653" w:rsidP="00EA15C0">
            <w:pPr>
              <w:spacing w:after="0" w:line="288" w:lineRule="auto"/>
              <w:jc w:val="center"/>
              <w:textAlignment w:val="center"/>
              <w:rPr>
                <w:rFonts w:cs="Times New Roman"/>
                <w:color w:val="000000"/>
                <w:szCs w:val="24"/>
              </w:rPr>
            </w:pPr>
            <w:r w:rsidRPr="00ED3B72">
              <w:rPr>
                <w:rFonts w:cs="Times New Roman"/>
                <w:color w:val="000000"/>
                <w:szCs w:val="24"/>
              </w:rPr>
              <w:t>[MW]</w:t>
            </w:r>
          </w:p>
        </w:tc>
        <w:tc>
          <w:tcPr>
            <w:tcW w:w="0" w:type="auto"/>
            <w:tcBorders>
              <w:top w:val="nil"/>
              <w:left w:val="nil"/>
              <w:bottom w:val="single" w:sz="8" w:space="0" w:color="000000"/>
              <w:right w:val="single" w:sz="8" w:space="0" w:color="000000"/>
            </w:tcBorders>
            <w:shd w:val="clear" w:color="auto" w:fill="auto"/>
            <w:tcMar>
              <w:top w:w="0" w:type="dxa"/>
              <w:left w:w="40" w:type="dxa"/>
              <w:bottom w:w="74" w:type="dxa"/>
              <w:right w:w="40" w:type="dxa"/>
            </w:tcMar>
            <w:hideMark/>
          </w:tcPr>
          <w:p w14:paraId="4A7D1827" w14:textId="77777777" w:rsidR="00EC5653" w:rsidRPr="008B551B" w:rsidRDefault="00EC5653" w:rsidP="00EA15C0">
            <w:pPr>
              <w:spacing w:after="0" w:line="288" w:lineRule="auto"/>
              <w:jc w:val="center"/>
              <w:textAlignment w:val="center"/>
              <w:rPr>
                <w:rFonts w:cs="Times New Roman"/>
                <w:color w:val="000000"/>
                <w:szCs w:val="24"/>
              </w:rPr>
            </w:pPr>
            <w:r w:rsidRPr="008B551B">
              <w:rPr>
                <w:rFonts w:cs="Times New Roman"/>
                <w:color w:val="000000"/>
                <w:szCs w:val="24"/>
              </w:rPr>
              <w:t>Дебит на дима - 300 °C</w:t>
            </w:r>
          </w:p>
          <w:p w14:paraId="3C1470E7" w14:textId="77777777" w:rsidR="00EC5653" w:rsidRPr="00585456" w:rsidRDefault="00EC5653" w:rsidP="00EA15C0">
            <w:pPr>
              <w:spacing w:after="0" w:line="288" w:lineRule="auto"/>
              <w:jc w:val="center"/>
              <w:textAlignment w:val="center"/>
              <w:rPr>
                <w:rFonts w:cs="Times New Roman"/>
                <w:color w:val="000000"/>
                <w:szCs w:val="24"/>
              </w:rPr>
            </w:pPr>
            <w:r w:rsidRPr="008B551B">
              <w:rPr>
                <w:rFonts w:cs="Times New Roman"/>
                <w:color w:val="000000"/>
                <w:szCs w:val="24"/>
              </w:rPr>
              <w:t>(</w:t>
            </w:r>
            <w:proofErr w:type="spellStart"/>
            <w:r w:rsidRPr="008B551B">
              <w:rPr>
                <w:rFonts w:cs="Times New Roman"/>
                <w:color w:val="000000"/>
                <w:szCs w:val="24"/>
              </w:rPr>
              <w:t>димоотделяне</w:t>
            </w:r>
            <w:proofErr w:type="spellEnd"/>
            <w:r w:rsidRPr="008B551B">
              <w:rPr>
                <w:rFonts w:cs="Times New Roman"/>
                <w:color w:val="000000"/>
                <w:szCs w:val="24"/>
              </w:rPr>
              <w:t xml:space="preserve">) </w:t>
            </w:r>
            <w:proofErr w:type="spellStart"/>
            <w:r w:rsidRPr="008B551B">
              <w:rPr>
                <w:rFonts w:cs="Times New Roman"/>
                <w:color w:val="000000"/>
                <w:szCs w:val="24"/>
              </w:rPr>
              <w:t>Qs</w:t>
            </w:r>
            <w:proofErr w:type="spellEnd"/>
          </w:p>
          <w:p w14:paraId="773C147F" w14:textId="77777777" w:rsidR="00EC5653" w:rsidRPr="00A60351" w:rsidRDefault="00EC5653" w:rsidP="00EA15C0">
            <w:pPr>
              <w:spacing w:after="0" w:line="288" w:lineRule="auto"/>
              <w:jc w:val="center"/>
              <w:textAlignment w:val="center"/>
              <w:rPr>
                <w:rFonts w:cs="Times New Roman"/>
                <w:color w:val="000000"/>
                <w:szCs w:val="24"/>
              </w:rPr>
            </w:pPr>
            <w:r w:rsidRPr="00585456">
              <w:rPr>
                <w:rFonts w:cs="Times New Roman"/>
                <w:color w:val="000000"/>
                <w:szCs w:val="24"/>
              </w:rPr>
              <w:t>[m</w:t>
            </w:r>
            <w:r w:rsidRPr="00A60351">
              <w:rPr>
                <w:rFonts w:cs="Times New Roman"/>
                <w:color w:val="000000"/>
                <w:szCs w:val="24"/>
                <w:vertAlign w:val="superscript"/>
              </w:rPr>
              <w:t>3</w:t>
            </w:r>
            <w:r w:rsidRPr="00A60351">
              <w:rPr>
                <w:rFonts w:cs="Times New Roman"/>
                <w:color w:val="000000"/>
                <w:szCs w:val="24"/>
              </w:rPr>
              <w:t>/s]</w:t>
            </w:r>
          </w:p>
        </w:tc>
      </w:tr>
      <w:tr w:rsidR="00EC5653" w:rsidRPr="00EC5653" w14:paraId="09BE60DB" w14:textId="77777777" w:rsidTr="00CA751C">
        <w:trPr>
          <w:trHeight w:val="283"/>
        </w:trPr>
        <w:tc>
          <w:tcPr>
            <w:tcW w:w="0" w:type="auto"/>
            <w:tcBorders>
              <w:top w:val="nil"/>
              <w:left w:val="single" w:sz="8" w:space="0" w:color="000000"/>
              <w:bottom w:val="single" w:sz="8" w:space="0" w:color="000000"/>
              <w:right w:val="single" w:sz="8" w:space="0" w:color="000000"/>
            </w:tcBorders>
            <w:shd w:val="clear" w:color="auto" w:fill="auto"/>
            <w:tcMar>
              <w:top w:w="0" w:type="dxa"/>
              <w:left w:w="40" w:type="dxa"/>
              <w:bottom w:w="74" w:type="dxa"/>
              <w:right w:w="40" w:type="dxa"/>
            </w:tcMar>
            <w:hideMark/>
          </w:tcPr>
          <w:p w14:paraId="1C77B05F" w14:textId="77777777" w:rsidR="00EC5653" w:rsidRPr="00EC5653" w:rsidRDefault="00EC5653" w:rsidP="00EA15C0">
            <w:pPr>
              <w:spacing w:after="0" w:line="288" w:lineRule="auto"/>
              <w:jc w:val="center"/>
              <w:textAlignment w:val="center"/>
              <w:rPr>
                <w:rFonts w:cs="Times New Roman"/>
                <w:color w:val="000000"/>
                <w:szCs w:val="24"/>
              </w:rPr>
            </w:pPr>
            <w:r w:rsidRPr="00EC5653">
              <w:rPr>
                <w:rFonts w:cs="Times New Roman"/>
                <w:color w:val="000000"/>
                <w:szCs w:val="24"/>
              </w:rPr>
              <w:t>до 4000</w:t>
            </w:r>
          </w:p>
        </w:tc>
        <w:tc>
          <w:tcPr>
            <w:tcW w:w="0" w:type="auto"/>
            <w:tcBorders>
              <w:top w:val="nil"/>
              <w:left w:val="nil"/>
              <w:bottom w:val="single" w:sz="8" w:space="0" w:color="000000"/>
              <w:right w:val="single" w:sz="8" w:space="0" w:color="000000"/>
            </w:tcBorders>
            <w:shd w:val="clear" w:color="auto" w:fill="auto"/>
            <w:tcMar>
              <w:top w:w="0" w:type="dxa"/>
              <w:left w:w="40" w:type="dxa"/>
              <w:bottom w:w="74" w:type="dxa"/>
              <w:right w:w="40" w:type="dxa"/>
            </w:tcMar>
            <w:hideMark/>
          </w:tcPr>
          <w:p w14:paraId="36B5EE26" w14:textId="77777777" w:rsidR="00EC5653" w:rsidRPr="00EC5653" w:rsidRDefault="00EC5653" w:rsidP="00EA15C0">
            <w:pPr>
              <w:spacing w:after="0" w:line="288" w:lineRule="auto"/>
              <w:jc w:val="center"/>
              <w:textAlignment w:val="center"/>
              <w:rPr>
                <w:rFonts w:cs="Times New Roman"/>
                <w:color w:val="000000"/>
                <w:szCs w:val="24"/>
              </w:rPr>
            </w:pPr>
            <w:r w:rsidRPr="00EC5653">
              <w:rPr>
                <w:rFonts w:cs="Times New Roman"/>
                <w:color w:val="000000"/>
                <w:szCs w:val="24"/>
              </w:rPr>
              <w:t>30</w:t>
            </w:r>
          </w:p>
        </w:tc>
        <w:tc>
          <w:tcPr>
            <w:tcW w:w="0" w:type="auto"/>
            <w:tcBorders>
              <w:top w:val="nil"/>
              <w:left w:val="nil"/>
              <w:bottom w:val="single" w:sz="8" w:space="0" w:color="000000"/>
              <w:right w:val="single" w:sz="8" w:space="0" w:color="000000"/>
            </w:tcBorders>
            <w:shd w:val="clear" w:color="auto" w:fill="auto"/>
            <w:tcMar>
              <w:top w:w="0" w:type="dxa"/>
              <w:left w:w="40" w:type="dxa"/>
              <w:bottom w:w="74" w:type="dxa"/>
              <w:right w:w="40" w:type="dxa"/>
            </w:tcMar>
            <w:hideMark/>
          </w:tcPr>
          <w:p w14:paraId="7C7E0623" w14:textId="77777777" w:rsidR="00EC5653" w:rsidRPr="00EC5653" w:rsidRDefault="00EC5653" w:rsidP="00EA15C0">
            <w:pPr>
              <w:spacing w:after="0" w:line="288" w:lineRule="auto"/>
              <w:jc w:val="center"/>
              <w:textAlignment w:val="center"/>
              <w:rPr>
                <w:rFonts w:cs="Times New Roman"/>
                <w:color w:val="000000"/>
                <w:szCs w:val="24"/>
              </w:rPr>
            </w:pPr>
            <w:r w:rsidRPr="00EC5653">
              <w:rPr>
                <w:rFonts w:cs="Times New Roman"/>
                <w:color w:val="000000"/>
                <w:szCs w:val="24"/>
              </w:rPr>
              <w:t>80</w:t>
            </w:r>
          </w:p>
        </w:tc>
      </w:tr>
      <w:tr w:rsidR="00EC5653" w:rsidRPr="00EC5653" w14:paraId="28EEF58D" w14:textId="77777777" w:rsidTr="00CA751C">
        <w:trPr>
          <w:trHeight w:val="283"/>
        </w:trPr>
        <w:tc>
          <w:tcPr>
            <w:tcW w:w="0" w:type="auto"/>
            <w:tcBorders>
              <w:top w:val="nil"/>
              <w:left w:val="single" w:sz="8" w:space="0" w:color="000000"/>
              <w:bottom w:val="single" w:sz="8" w:space="0" w:color="000000"/>
              <w:right w:val="single" w:sz="8" w:space="0" w:color="000000"/>
            </w:tcBorders>
            <w:shd w:val="clear" w:color="auto" w:fill="auto"/>
            <w:tcMar>
              <w:top w:w="0" w:type="dxa"/>
              <w:left w:w="40" w:type="dxa"/>
              <w:bottom w:w="74" w:type="dxa"/>
              <w:right w:w="40" w:type="dxa"/>
            </w:tcMar>
            <w:hideMark/>
          </w:tcPr>
          <w:p w14:paraId="67967A03" w14:textId="77777777" w:rsidR="00EC5653" w:rsidRPr="00EC5653" w:rsidRDefault="00EC5653" w:rsidP="00EA15C0">
            <w:pPr>
              <w:spacing w:after="0" w:line="288" w:lineRule="auto"/>
              <w:jc w:val="center"/>
              <w:textAlignment w:val="center"/>
              <w:rPr>
                <w:rFonts w:cs="Times New Roman"/>
                <w:color w:val="000000"/>
                <w:szCs w:val="24"/>
              </w:rPr>
            </w:pPr>
            <w:r w:rsidRPr="00EC5653">
              <w:rPr>
                <w:rFonts w:cs="Times New Roman"/>
                <w:color w:val="000000"/>
                <w:szCs w:val="24"/>
              </w:rPr>
              <w:t>над 4000</w:t>
            </w:r>
          </w:p>
        </w:tc>
        <w:tc>
          <w:tcPr>
            <w:tcW w:w="0" w:type="auto"/>
            <w:tcBorders>
              <w:top w:val="nil"/>
              <w:left w:val="nil"/>
              <w:bottom w:val="single" w:sz="8" w:space="0" w:color="000000"/>
              <w:right w:val="single" w:sz="8" w:space="0" w:color="000000"/>
            </w:tcBorders>
            <w:shd w:val="clear" w:color="auto" w:fill="auto"/>
            <w:tcMar>
              <w:top w:w="0" w:type="dxa"/>
              <w:left w:w="40" w:type="dxa"/>
              <w:bottom w:w="74" w:type="dxa"/>
              <w:right w:w="40" w:type="dxa"/>
            </w:tcMar>
            <w:hideMark/>
          </w:tcPr>
          <w:p w14:paraId="12D3B7BC" w14:textId="77777777" w:rsidR="00EC5653" w:rsidRPr="00EC5653" w:rsidRDefault="00EC5653" w:rsidP="00EA15C0">
            <w:pPr>
              <w:spacing w:after="0" w:line="288" w:lineRule="auto"/>
              <w:jc w:val="center"/>
              <w:textAlignment w:val="center"/>
              <w:rPr>
                <w:rFonts w:cs="Times New Roman"/>
                <w:color w:val="000000"/>
                <w:szCs w:val="24"/>
              </w:rPr>
            </w:pPr>
            <w:r w:rsidRPr="00EC5653">
              <w:rPr>
                <w:rFonts w:cs="Times New Roman"/>
                <w:color w:val="000000"/>
                <w:szCs w:val="24"/>
              </w:rPr>
              <w:t>50</w:t>
            </w:r>
          </w:p>
        </w:tc>
        <w:tc>
          <w:tcPr>
            <w:tcW w:w="0" w:type="auto"/>
            <w:tcBorders>
              <w:top w:val="nil"/>
              <w:left w:val="nil"/>
              <w:bottom w:val="single" w:sz="8" w:space="0" w:color="000000"/>
              <w:right w:val="single" w:sz="8" w:space="0" w:color="000000"/>
            </w:tcBorders>
            <w:shd w:val="clear" w:color="auto" w:fill="auto"/>
            <w:tcMar>
              <w:top w:w="0" w:type="dxa"/>
              <w:left w:w="40" w:type="dxa"/>
              <w:bottom w:w="74" w:type="dxa"/>
              <w:right w:w="40" w:type="dxa"/>
            </w:tcMar>
            <w:hideMark/>
          </w:tcPr>
          <w:p w14:paraId="5F3C5753" w14:textId="77777777" w:rsidR="00EC5653" w:rsidRPr="00EC5653" w:rsidRDefault="00EC5653" w:rsidP="00EA15C0">
            <w:pPr>
              <w:spacing w:after="0" w:line="288" w:lineRule="auto"/>
              <w:jc w:val="center"/>
              <w:textAlignment w:val="center"/>
              <w:rPr>
                <w:rFonts w:cs="Times New Roman"/>
                <w:color w:val="000000"/>
                <w:szCs w:val="24"/>
              </w:rPr>
            </w:pPr>
            <w:r w:rsidRPr="00EC5653">
              <w:rPr>
                <w:rFonts w:cs="Times New Roman"/>
                <w:color w:val="000000"/>
                <w:szCs w:val="24"/>
              </w:rPr>
              <w:t>120</w:t>
            </w:r>
          </w:p>
        </w:tc>
      </w:tr>
      <w:tr w:rsidR="00EC5653" w14:paraId="43F96186" w14:textId="77777777" w:rsidTr="00CA751C">
        <w:trPr>
          <w:trHeight w:val="283"/>
        </w:trPr>
        <w:tc>
          <w:tcPr>
            <w:tcW w:w="0" w:type="auto"/>
            <w:tcBorders>
              <w:top w:val="nil"/>
              <w:left w:val="single" w:sz="8" w:space="0" w:color="000000"/>
              <w:bottom w:val="single" w:sz="8" w:space="0" w:color="000000"/>
              <w:right w:val="single" w:sz="8" w:space="0" w:color="000000"/>
            </w:tcBorders>
            <w:shd w:val="clear" w:color="auto" w:fill="auto"/>
            <w:tcMar>
              <w:top w:w="0" w:type="dxa"/>
              <w:left w:w="40" w:type="dxa"/>
              <w:bottom w:w="74" w:type="dxa"/>
              <w:right w:w="40" w:type="dxa"/>
            </w:tcMar>
            <w:hideMark/>
          </w:tcPr>
          <w:p w14:paraId="724EF95D" w14:textId="77777777" w:rsidR="00EC5653" w:rsidRPr="00EC5653" w:rsidRDefault="00EC5653" w:rsidP="00EA15C0">
            <w:pPr>
              <w:spacing w:after="0" w:line="288" w:lineRule="auto"/>
              <w:jc w:val="center"/>
              <w:textAlignment w:val="center"/>
              <w:rPr>
                <w:rFonts w:cs="Times New Roman"/>
                <w:color w:val="000000"/>
                <w:szCs w:val="24"/>
              </w:rPr>
            </w:pPr>
            <w:r w:rsidRPr="00EC5653">
              <w:rPr>
                <w:rFonts w:cs="Times New Roman"/>
                <w:color w:val="000000"/>
                <w:szCs w:val="24"/>
              </w:rPr>
              <w:t>над 6000</w:t>
            </w:r>
          </w:p>
        </w:tc>
        <w:tc>
          <w:tcPr>
            <w:tcW w:w="0" w:type="auto"/>
            <w:gridSpan w:val="2"/>
            <w:tcBorders>
              <w:top w:val="nil"/>
              <w:left w:val="nil"/>
              <w:bottom w:val="single" w:sz="8" w:space="0" w:color="000000"/>
              <w:right w:val="single" w:sz="8" w:space="0" w:color="000000"/>
            </w:tcBorders>
            <w:shd w:val="clear" w:color="auto" w:fill="FFFFFF" w:themeFill="background1"/>
            <w:tcMar>
              <w:top w:w="0" w:type="dxa"/>
              <w:left w:w="40" w:type="dxa"/>
              <w:bottom w:w="74" w:type="dxa"/>
              <w:right w:w="0" w:type="dxa"/>
            </w:tcMar>
            <w:hideMark/>
          </w:tcPr>
          <w:p w14:paraId="5AC14824" w14:textId="77777777" w:rsidR="00EC5653" w:rsidRDefault="00EC5653" w:rsidP="00EA15C0">
            <w:pPr>
              <w:spacing w:after="0" w:line="288" w:lineRule="auto"/>
              <w:textAlignment w:val="center"/>
              <w:rPr>
                <w:rFonts w:cs="Times New Roman"/>
                <w:color w:val="000000"/>
                <w:szCs w:val="24"/>
              </w:rPr>
            </w:pPr>
            <w:r w:rsidRPr="00EC5653">
              <w:rPr>
                <w:rFonts w:cs="Times New Roman"/>
                <w:i/>
                <w:iCs/>
                <w:color w:val="000000"/>
                <w:szCs w:val="24"/>
              </w:rPr>
              <w:t>Анализ на риска и евентуално увеличаване на мощността на пожара на 100 MW и на количеството на дима - на 200 m</w:t>
            </w:r>
            <w:r w:rsidRPr="00EC5653">
              <w:rPr>
                <w:rFonts w:cs="Times New Roman"/>
                <w:i/>
                <w:iCs/>
                <w:color w:val="000000"/>
                <w:szCs w:val="24"/>
                <w:vertAlign w:val="superscript"/>
              </w:rPr>
              <w:t>3</w:t>
            </w:r>
            <w:r w:rsidRPr="00EC5653">
              <w:rPr>
                <w:rFonts w:cs="Times New Roman"/>
                <w:i/>
                <w:iCs/>
                <w:color w:val="000000"/>
                <w:szCs w:val="24"/>
              </w:rPr>
              <w:t>/s</w:t>
            </w:r>
          </w:p>
        </w:tc>
      </w:tr>
    </w:tbl>
    <w:p w14:paraId="7DED9DF8" w14:textId="77777777" w:rsidR="00EC5653" w:rsidRDefault="00EC5653" w:rsidP="00746063">
      <w:pPr>
        <w:pStyle w:val="Quote"/>
        <w:numPr>
          <w:ilvl w:val="0"/>
          <w:numId w:val="0"/>
        </w:numPr>
        <w:spacing w:line="360" w:lineRule="auto"/>
        <w:ind w:right="-1"/>
      </w:pPr>
    </w:p>
    <w:p w14:paraId="69955C8D" w14:textId="37F0771A" w:rsidR="00EC5653" w:rsidRPr="003A2177" w:rsidRDefault="00EC5653" w:rsidP="00746063">
      <w:pPr>
        <w:spacing w:after="120" w:line="360" w:lineRule="auto"/>
        <w:ind w:firstLine="360"/>
        <w:jc w:val="both"/>
        <w:textAlignment w:val="center"/>
        <w:rPr>
          <w:rFonts w:eastAsia="Times New Roman" w:cs="Times New Roman"/>
          <w:color w:val="000000"/>
          <w:szCs w:val="24"/>
          <w:lang w:val="en-US"/>
        </w:rPr>
      </w:pPr>
      <w:r>
        <w:rPr>
          <w:rFonts w:eastAsia="Times New Roman" w:cs="Times New Roman"/>
          <w:i/>
          <w:iCs/>
          <w:color w:val="000000"/>
          <w:szCs w:val="24"/>
        </w:rPr>
        <w:t>Забележка:</w:t>
      </w:r>
      <w:r>
        <w:rPr>
          <w:rFonts w:eastAsia="Times New Roman" w:cs="Times New Roman"/>
          <w:color w:val="000000"/>
          <w:szCs w:val="24"/>
        </w:rPr>
        <w:t xml:space="preserve"> </w:t>
      </w:r>
      <w:r w:rsidRPr="008050D9">
        <w:rPr>
          <w:rFonts w:eastAsia="Times New Roman" w:cs="Times New Roman"/>
          <w:color w:val="000000"/>
          <w:szCs w:val="24"/>
        </w:rPr>
        <w:t>Броят на товарните автомобили в таб</w:t>
      </w:r>
      <w:r>
        <w:rPr>
          <w:rFonts w:eastAsia="Times New Roman" w:cs="Times New Roman"/>
          <w:color w:val="000000"/>
          <w:szCs w:val="24"/>
        </w:rPr>
        <w:t>л</w:t>
      </w:r>
      <w:r w:rsidRPr="008050D9">
        <w:rPr>
          <w:rFonts w:eastAsia="Times New Roman" w:cs="Times New Roman"/>
          <w:color w:val="000000"/>
          <w:szCs w:val="24"/>
        </w:rPr>
        <w:t xml:space="preserve">.13 се получава, като сума от броя на лекотоварните (LDV) и тежкотоварните превозни средства (HGV) </w:t>
      </w:r>
      <w:r w:rsidR="00E4762D">
        <w:rPr>
          <w:rFonts w:eastAsia="Times New Roman" w:cs="Times New Roman"/>
          <w:color w:val="000000"/>
          <w:szCs w:val="24"/>
        </w:rPr>
        <w:t xml:space="preserve">е </w:t>
      </w:r>
      <w:r w:rsidRPr="008050D9">
        <w:rPr>
          <w:rFonts w:eastAsia="Times New Roman" w:cs="Times New Roman"/>
          <w:color w:val="000000"/>
          <w:szCs w:val="24"/>
        </w:rPr>
        <w:t>съгласно  чл. 220</w:t>
      </w:r>
      <w:r>
        <w:rPr>
          <w:rFonts w:eastAsia="Times New Roman" w:cs="Times New Roman"/>
          <w:color w:val="000000"/>
          <w:szCs w:val="24"/>
        </w:rPr>
        <w:t>.</w:t>
      </w:r>
      <w:r w:rsidR="00854C49">
        <w:rPr>
          <w:rFonts w:eastAsia="Times New Roman" w:cs="Times New Roman"/>
          <w:color w:val="000000"/>
          <w:szCs w:val="24"/>
          <w:lang w:val="en-US"/>
        </w:rPr>
        <w:t>”</w:t>
      </w:r>
    </w:p>
    <w:p w14:paraId="7FDA5751" w14:textId="27484A55" w:rsidR="00DC4EC0" w:rsidRPr="009D7B0B" w:rsidRDefault="00DC4EC0" w:rsidP="00477E87">
      <w:pPr>
        <w:pStyle w:val="Quote"/>
        <w:spacing w:line="360" w:lineRule="auto"/>
        <w:ind w:right="-1"/>
      </w:pPr>
      <w:r>
        <w:t xml:space="preserve">В чл. 296 </w:t>
      </w:r>
      <w:r w:rsidRPr="009D7B0B">
        <w:t>правят следните изменения:</w:t>
      </w:r>
    </w:p>
    <w:p w14:paraId="491D4A20" w14:textId="00853C68" w:rsidR="00DC4EC0" w:rsidRPr="00DC4EC0" w:rsidRDefault="00DC4EC0" w:rsidP="00935EFA">
      <w:pPr>
        <w:pStyle w:val="IntenseQuote"/>
        <w:numPr>
          <w:ilvl w:val="0"/>
          <w:numId w:val="19"/>
        </w:numPr>
        <w:spacing w:line="360" w:lineRule="auto"/>
        <w:ind w:right="-1" w:firstLine="490"/>
      </w:pPr>
      <w:r>
        <w:t>В ал.</w:t>
      </w:r>
      <w:r w:rsidRPr="009D7B0B">
        <w:t xml:space="preserve"> 3 числото „400“ се заменя с „500“.</w:t>
      </w:r>
    </w:p>
    <w:p w14:paraId="7373E24D" w14:textId="34F9E611" w:rsidR="00DC4EC0" w:rsidRPr="00DC4EC0" w:rsidRDefault="00477E87" w:rsidP="00935EFA">
      <w:pPr>
        <w:pStyle w:val="IntenseQuote"/>
        <w:numPr>
          <w:ilvl w:val="0"/>
          <w:numId w:val="19"/>
        </w:numPr>
        <w:spacing w:line="360" w:lineRule="auto"/>
        <w:ind w:right="-1" w:firstLine="490"/>
      </w:pPr>
      <w:r>
        <w:t>Алинея 8 се отменя.</w:t>
      </w:r>
    </w:p>
    <w:p w14:paraId="0279E065" w14:textId="0545AD17" w:rsidR="00C24C76" w:rsidRPr="009D7B0B" w:rsidRDefault="00C24C76" w:rsidP="00477E87">
      <w:pPr>
        <w:pStyle w:val="Quote"/>
        <w:spacing w:line="360" w:lineRule="auto"/>
        <w:ind w:right="-1"/>
      </w:pPr>
      <w:r w:rsidRPr="009D7B0B">
        <w:t xml:space="preserve">В чл. 300 се създава </w:t>
      </w:r>
      <w:r w:rsidR="00A33920" w:rsidRPr="009D7B0B">
        <w:t>т. 6</w:t>
      </w:r>
      <w:r w:rsidRPr="009D7B0B">
        <w:t>:</w:t>
      </w:r>
    </w:p>
    <w:p w14:paraId="73A77F94" w14:textId="70FC78DE" w:rsidR="00C24C76" w:rsidRPr="009D7B0B" w:rsidRDefault="00C24C76" w:rsidP="00974679">
      <w:pPr>
        <w:spacing w:after="120" w:line="360" w:lineRule="auto"/>
        <w:ind w:right="-1" w:firstLine="1155"/>
        <w:jc w:val="both"/>
        <w:textAlignment w:val="center"/>
        <w:rPr>
          <w:rFonts w:eastAsia="Times New Roman" w:cs="Times New Roman"/>
          <w:color w:val="000000"/>
          <w:szCs w:val="24"/>
        </w:rPr>
      </w:pPr>
      <w:r w:rsidRPr="009D7B0B">
        <w:t>„</w:t>
      </w:r>
      <w:r w:rsidRPr="009D7B0B">
        <w:rPr>
          <w:rFonts w:eastAsia="Times New Roman" w:cs="Times New Roman"/>
          <w:color w:val="000000"/>
          <w:szCs w:val="24"/>
        </w:rPr>
        <w:t xml:space="preserve">6. с цел недопускане на рециркулация между чистия и отработен въздух входно – изходните отвори на вентилационната система </w:t>
      </w:r>
      <w:r w:rsidR="00E852CC">
        <w:rPr>
          <w:rFonts w:eastAsia="Times New Roman" w:cs="Times New Roman"/>
          <w:color w:val="000000"/>
          <w:szCs w:val="24"/>
        </w:rPr>
        <w:t xml:space="preserve">да </w:t>
      </w:r>
      <w:r w:rsidRPr="009D7B0B">
        <w:rPr>
          <w:rFonts w:eastAsia="Times New Roman" w:cs="Times New Roman"/>
          <w:color w:val="000000"/>
          <w:szCs w:val="24"/>
        </w:rPr>
        <w:t xml:space="preserve">са пространствено отдалечени един от друг на </w:t>
      </w:r>
      <w:r w:rsidR="00E852CC">
        <w:rPr>
          <w:rFonts w:eastAsia="Times New Roman" w:cs="Times New Roman"/>
          <w:color w:val="000000"/>
          <w:szCs w:val="24"/>
        </w:rPr>
        <w:t>минимум</w:t>
      </w:r>
      <w:r w:rsidRPr="009D7B0B">
        <w:rPr>
          <w:rFonts w:eastAsia="Times New Roman" w:cs="Times New Roman"/>
          <w:color w:val="000000"/>
          <w:szCs w:val="24"/>
        </w:rPr>
        <w:t xml:space="preserve"> 25 m“</w:t>
      </w:r>
      <w:r w:rsidR="00897B49" w:rsidRPr="009D7B0B">
        <w:rPr>
          <w:rFonts w:eastAsia="Times New Roman" w:cs="Times New Roman"/>
          <w:color w:val="000000"/>
          <w:szCs w:val="24"/>
        </w:rPr>
        <w:t>.</w:t>
      </w:r>
    </w:p>
    <w:p w14:paraId="60FDE98D" w14:textId="3386CB8F" w:rsidR="0033610C" w:rsidRPr="009D7B0B" w:rsidRDefault="0033610C" w:rsidP="00974679">
      <w:pPr>
        <w:pStyle w:val="Quote"/>
        <w:spacing w:line="360" w:lineRule="auto"/>
        <w:ind w:right="-1"/>
      </w:pPr>
      <w:r w:rsidRPr="009D7B0B">
        <w:t xml:space="preserve">В </w:t>
      </w:r>
      <w:r w:rsidR="007B1688" w:rsidRPr="009D7B0B">
        <w:t>чл. 301 табл</w:t>
      </w:r>
      <w:r w:rsidR="00E4762D">
        <w:t>.</w:t>
      </w:r>
      <w:r w:rsidR="00216495">
        <w:t xml:space="preserve"> </w:t>
      </w:r>
      <w:r w:rsidR="007B1688" w:rsidRPr="009D7B0B">
        <w:t xml:space="preserve">16 в </w:t>
      </w:r>
      <w:r w:rsidRPr="009D7B0B">
        <w:t xml:space="preserve">колона </w:t>
      </w:r>
      <w:r w:rsidR="003914B3" w:rsidRPr="009D7B0B">
        <w:t>първа, ред трети</w:t>
      </w:r>
      <w:r w:rsidRPr="009D7B0B">
        <w:t xml:space="preserve"> </w:t>
      </w:r>
      <w:r w:rsidR="007B1688" w:rsidRPr="009D7B0B">
        <w:t xml:space="preserve">числото </w:t>
      </w:r>
      <w:r w:rsidRPr="009D7B0B">
        <w:t xml:space="preserve">„2“ се </w:t>
      </w:r>
      <w:r w:rsidR="007B1688" w:rsidRPr="009D7B0B">
        <w:t>заменя с</w:t>
      </w:r>
      <w:r w:rsidRPr="009D7B0B">
        <w:t xml:space="preserve"> „1“.</w:t>
      </w:r>
    </w:p>
    <w:p w14:paraId="4C542D8A" w14:textId="0016992F" w:rsidR="00E73D44" w:rsidRPr="009D7B0B" w:rsidRDefault="00E73D44" w:rsidP="00974679">
      <w:pPr>
        <w:pStyle w:val="Quote"/>
        <w:spacing w:line="360" w:lineRule="auto"/>
        <w:ind w:right="-1"/>
      </w:pPr>
      <w:r w:rsidRPr="009D7B0B">
        <w:t>В чл. 314 думите „БДС EN 13501-4 +A1:2009“ се заменят с „</w:t>
      </w:r>
      <w:r w:rsidR="00C7211A" w:rsidRPr="009D7B0B">
        <w:rPr>
          <w:rFonts w:eastAsia="Times New Roman"/>
          <w:color w:val="000000"/>
        </w:rPr>
        <w:t>БДС EN 13501-4</w:t>
      </w:r>
      <w:r w:rsidRPr="009D7B0B">
        <w:rPr>
          <w:rFonts w:eastAsia="Times New Roman"/>
          <w:color w:val="000000"/>
        </w:rPr>
        <w:t>“</w:t>
      </w:r>
      <w:r w:rsidR="00FC13A2" w:rsidRPr="009D7B0B">
        <w:rPr>
          <w:rFonts w:eastAsia="Times New Roman"/>
          <w:color w:val="000000"/>
        </w:rPr>
        <w:t>.</w:t>
      </w:r>
    </w:p>
    <w:p w14:paraId="2DD630CC" w14:textId="60985074" w:rsidR="00871284" w:rsidRDefault="0033610C" w:rsidP="00871284">
      <w:pPr>
        <w:pStyle w:val="Quote"/>
        <w:spacing w:line="360" w:lineRule="auto"/>
        <w:ind w:right="-1"/>
      </w:pPr>
      <w:r w:rsidRPr="009D7B0B">
        <w:t xml:space="preserve">В чл. 317 </w:t>
      </w:r>
      <w:r w:rsidR="00E852CC">
        <w:t>думите</w:t>
      </w:r>
      <w:r w:rsidR="001F2136" w:rsidRPr="009D7B0B">
        <w:t xml:space="preserve"> </w:t>
      </w:r>
      <w:r w:rsidRPr="009D7B0B">
        <w:t>„FE180/E90“ се заменя с „P/PH90 или да бъдат защитени със строителни продукти, осигуряващи устойчивост EI90“.</w:t>
      </w:r>
    </w:p>
    <w:p w14:paraId="392A1536" w14:textId="46AD39FB" w:rsidR="00871284" w:rsidRDefault="00871284" w:rsidP="00871284">
      <w:pPr>
        <w:pStyle w:val="Quote"/>
        <w:spacing w:line="360" w:lineRule="auto"/>
        <w:ind w:right="-1"/>
      </w:pPr>
      <w:r>
        <w:t>Член 318 се изменя така:</w:t>
      </w:r>
    </w:p>
    <w:p w14:paraId="7E963DDA" w14:textId="1CAAF051" w:rsidR="00871284" w:rsidRPr="00871284" w:rsidRDefault="00D37541" w:rsidP="00FD624A">
      <w:pPr>
        <w:pStyle w:val="Quote"/>
        <w:numPr>
          <w:ilvl w:val="0"/>
          <w:numId w:val="0"/>
        </w:numPr>
        <w:spacing w:line="360" w:lineRule="auto"/>
        <w:ind w:firstLine="1134"/>
      </w:pPr>
      <w:r w:rsidRPr="00E52B9D">
        <w:lastRenderedPageBreak/>
        <w:t xml:space="preserve">„Чл. 318. </w:t>
      </w:r>
      <w:r w:rsidRPr="00EA4C1D">
        <w:t>Струйните вентилатори, които се намират в близост до мястото на пожара, могат да откажат да функционират.</w:t>
      </w:r>
      <w:r w:rsidRPr="00E52B9D">
        <w:t xml:space="preserve"> </w:t>
      </w:r>
      <w:r w:rsidRPr="00EA4C1D">
        <w:t xml:space="preserve">Броят </w:t>
      </w:r>
      <w:r w:rsidR="008C4F8A">
        <w:t xml:space="preserve">им, </w:t>
      </w:r>
      <w:r w:rsidRPr="00EA4C1D">
        <w:t>се определя при моделиране на влиянието на пожара върху вентилацията, като се вземат предвид топлоустойчивостта на вентилаторите.</w:t>
      </w:r>
      <w:r w:rsidRPr="00E52B9D">
        <w:t xml:space="preserve"> При липса на моделни изследвания се прилагат разстоянията в табл. 17</w:t>
      </w:r>
      <w:r w:rsidRPr="0048175E">
        <w:t>. Понятията „преди“ и „след“ в табл. 17 следват посоката на движение на вентилационния поток в тунела.</w:t>
      </w:r>
    </w:p>
    <w:p w14:paraId="4CA0B653" w14:textId="77777777" w:rsidR="00F30ACC" w:rsidRDefault="00F30ACC" w:rsidP="005F42EA">
      <w:pPr>
        <w:spacing w:after="120" w:line="240" w:lineRule="auto"/>
        <w:ind w:left="6633" w:firstLine="1155"/>
        <w:jc w:val="both"/>
        <w:textAlignment w:val="center"/>
        <w:rPr>
          <w:rFonts w:eastAsia="Times New Roman" w:cs="Times New Roman"/>
          <w:color w:val="000000"/>
          <w:szCs w:val="24"/>
        </w:rPr>
      </w:pPr>
      <w:r>
        <w:rPr>
          <w:rFonts w:eastAsia="Times New Roman" w:cs="Times New Roman"/>
          <w:color w:val="000000"/>
          <w:szCs w:val="24"/>
        </w:rPr>
        <w:t>Таблица 17</w:t>
      </w:r>
    </w:p>
    <w:tbl>
      <w:tblPr>
        <w:tblW w:w="0" w:type="auto"/>
        <w:tblInd w:w="57" w:type="dxa"/>
        <w:tblCellMar>
          <w:left w:w="0" w:type="dxa"/>
          <w:right w:w="0" w:type="dxa"/>
        </w:tblCellMar>
        <w:tblLook w:val="04A0" w:firstRow="1" w:lastRow="0" w:firstColumn="1" w:lastColumn="0" w:noHBand="0" w:noVBand="1"/>
      </w:tblPr>
      <w:tblGrid>
        <w:gridCol w:w="4062"/>
        <w:gridCol w:w="2433"/>
        <w:gridCol w:w="3229"/>
      </w:tblGrid>
      <w:tr w:rsidR="00F30ACC" w14:paraId="52490477" w14:textId="77777777" w:rsidTr="00EA15C0">
        <w:trPr>
          <w:trHeight w:val="283"/>
        </w:trPr>
        <w:tc>
          <w:tcPr>
            <w:tcW w:w="0" w:type="auto"/>
            <w:gridSpan w:val="3"/>
            <w:tcBorders>
              <w:top w:val="nil"/>
              <w:left w:val="nil"/>
              <w:bottom w:val="single" w:sz="8" w:space="0" w:color="auto"/>
              <w:right w:val="nil"/>
            </w:tcBorders>
            <w:tcMar>
              <w:top w:w="57" w:type="dxa"/>
              <w:left w:w="57" w:type="dxa"/>
              <w:bottom w:w="57" w:type="dxa"/>
              <w:right w:w="0" w:type="dxa"/>
            </w:tcMar>
            <w:hideMark/>
          </w:tcPr>
          <w:p w14:paraId="4C7F7F72" w14:textId="77777777" w:rsidR="00F30ACC" w:rsidRDefault="00F30ACC" w:rsidP="00EA15C0">
            <w:pPr>
              <w:spacing w:after="0" w:line="240" w:lineRule="auto"/>
              <w:jc w:val="center"/>
              <w:textAlignment w:val="center"/>
              <w:rPr>
                <w:rFonts w:cs="Times New Roman"/>
                <w:color w:val="000000"/>
                <w:szCs w:val="24"/>
              </w:rPr>
            </w:pPr>
            <w:r>
              <w:rPr>
                <w:rFonts w:cs="Times New Roman"/>
                <w:b/>
                <w:bCs/>
                <w:color w:val="000000"/>
                <w:szCs w:val="24"/>
              </w:rPr>
              <w:t>Разстояния, до които струйните вентилатори се предполага, че ще бъдат унищожени от пожар</w:t>
            </w:r>
          </w:p>
        </w:tc>
      </w:tr>
      <w:tr w:rsidR="00F30ACC" w14:paraId="14178066" w14:textId="77777777" w:rsidTr="00EA15C0">
        <w:trPr>
          <w:trHeight w:val="283"/>
        </w:trPr>
        <w:tc>
          <w:tcPr>
            <w:tcW w:w="0" w:type="auto"/>
            <w:tcBorders>
              <w:top w:val="nil"/>
              <w:left w:val="single" w:sz="8" w:space="0" w:color="000000"/>
              <w:bottom w:val="single" w:sz="8" w:space="0" w:color="000000"/>
              <w:right w:val="single" w:sz="8" w:space="0" w:color="000000"/>
            </w:tcBorders>
            <w:tcMar>
              <w:top w:w="57" w:type="dxa"/>
              <w:left w:w="57" w:type="dxa"/>
              <w:bottom w:w="57" w:type="dxa"/>
              <w:right w:w="0" w:type="dxa"/>
            </w:tcMar>
            <w:hideMark/>
          </w:tcPr>
          <w:p w14:paraId="563D3114" w14:textId="77777777" w:rsidR="00F30ACC" w:rsidRDefault="00F30ACC" w:rsidP="00EA15C0">
            <w:pPr>
              <w:spacing w:after="0" w:line="240" w:lineRule="auto"/>
              <w:jc w:val="center"/>
              <w:textAlignment w:val="center"/>
              <w:rPr>
                <w:rFonts w:cs="Times New Roman"/>
                <w:color w:val="000000"/>
                <w:szCs w:val="24"/>
              </w:rPr>
            </w:pPr>
            <w:r>
              <w:rPr>
                <w:rFonts w:cs="Times New Roman"/>
                <w:color w:val="000000"/>
                <w:szCs w:val="24"/>
              </w:rPr>
              <w:t>Топлинна мощност на пожара,</w:t>
            </w:r>
            <w:r>
              <w:rPr>
                <w:rFonts w:cs="Times New Roman"/>
                <w:color w:val="000000"/>
                <w:szCs w:val="24"/>
              </w:rPr>
              <w:br/>
              <w:t>MW</w:t>
            </w:r>
          </w:p>
        </w:tc>
        <w:tc>
          <w:tcPr>
            <w:tcW w:w="0" w:type="auto"/>
            <w:tcBorders>
              <w:top w:val="nil"/>
              <w:left w:val="nil"/>
              <w:bottom w:val="single" w:sz="8" w:space="0" w:color="000000"/>
              <w:right w:val="single" w:sz="8" w:space="0" w:color="000000"/>
            </w:tcBorders>
            <w:tcMar>
              <w:top w:w="57" w:type="dxa"/>
              <w:left w:w="57" w:type="dxa"/>
              <w:bottom w:w="57" w:type="dxa"/>
              <w:right w:w="0" w:type="dxa"/>
            </w:tcMar>
            <w:hideMark/>
          </w:tcPr>
          <w:p w14:paraId="0490C308" w14:textId="77777777" w:rsidR="00F30ACC" w:rsidRDefault="00F30ACC" w:rsidP="00EA15C0">
            <w:pPr>
              <w:spacing w:after="0" w:line="240" w:lineRule="auto"/>
              <w:jc w:val="center"/>
              <w:textAlignment w:val="center"/>
              <w:rPr>
                <w:rFonts w:cs="Times New Roman"/>
                <w:color w:val="000000"/>
                <w:szCs w:val="24"/>
              </w:rPr>
            </w:pPr>
            <w:r>
              <w:rPr>
                <w:rFonts w:cs="Times New Roman"/>
                <w:color w:val="000000"/>
                <w:szCs w:val="24"/>
              </w:rPr>
              <w:t>Разстояние</w:t>
            </w:r>
            <w:r>
              <w:rPr>
                <w:rFonts w:cs="Times New Roman"/>
                <w:color w:val="000000"/>
                <w:szCs w:val="24"/>
              </w:rPr>
              <w:br/>
              <w:t>преди пожара [m]</w:t>
            </w:r>
          </w:p>
        </w:tc>
        <w:tc>
          <w:tcPr>
            <w:tcW w:w="0" w:type="auto"/>
            <w:tcBorders>
              <w:top w:val="nil"/>
              <w:left w:val="nil"/>
              <w:bottom w:val="single" w:sz="8" w:space="0" w:color="000000"/>
              <w:right w:val="single" w:sz="8" w:space="0" w:color="000000"/>
            </w:tcBorders>
            <w:tcMar>
              <w:top w:w="57" w:type="dxa"/>
              <w:left w:w="57" w:type="dxa"/>
              <w:bottom w:w="57" w:type="dxa"/>
              <w:right w:w="0" w:type="dxa"/>
            </w:tcMar>
            <w:hideMark/>
          </w:tcPr>
          <w:p w14:paraId="4096B990" w14:textId="77777777" w:rsidR="00F30ACC" w:rsidRDefault="00F30ACC" w:rsidP="00EA15C0">
            <w:pPr>
              <w:spacing w:after="0" w:line="240" w:lineRule="auto"/>
              <w:jc w:val="center"/>
              <w:textAlignment w:val="center"/>
              <w:rPr>
                <w:rFonts w:cs="Times New Roman"/>
                <w:color w:val="000000"/>
                <w:szCs w:val="24"/>
              </w:rPr>
            </w:pPr>
            <w:r>
              <w:rPr>
                <w:rFonts w:cs="Times New Roman"/>
                <w:color w:val="000000"/>
                <w:szCs w:val="24"/>
              </w:rPr>
              <w:t>Разстояние след пожара</w:t>
            </w:r>
          </w:p>
          <w:p w14:paraId="715990DE" w14:textId="77777777" w:rsidR="00F30ACC" w:rsidRDefault="00F30ACC" w:rsidP="00EA15C0">
            <w:pPr>
              <w:spacing w:after="0" w:line="240" w:lineRule="auto"/>
              <w:jc w:val="center"/>
              <w:textAlignment w:val="center"/>
              <w:rPr>
                <w:rFonts w:cs="Times New Roman"/>
                <w:color w:val="000000"/>
                <w:szCs w:val="24"/>
              </w:rPr>
            </w:pPr>
            <w:r>
              <w:rPr>
                <w:rFonts w:cs="Times New Roman"/>
                <w:color w:val="000000"/>
                <w:szCs w:val="24"/>
              </w:rPr>
              <w:t>[m]</w:t>
            </w:r>
          </w:p>
        </w:tc>
      </w:tr>
      <w:tr w:rsidR="00F30ACC" w14:paraId="71CB7F57" w14:textId="77777777" w:rsidTr="00EA15C0">
        <w:trPr>
          <w:trHeight w:val="283"/>
        </w:trPr>
        <w:tc>
          <w:tcPr>
            <w:tcW w:w="0" w:type="auto"/>
            <w:tcBorders>
              <w:top w:val="nil"/>
              <w:left w:val="single" w:sz="8" w:space="0" w:color="000000"/>
              <w:bottom w:val="single" w:sz="8" w:space="0" w:color="000000"/>
              <w:right w:val="single" w:sz="8" w:space="0" w:color="000000"/>
            </w:tcBorders>
            <w:tcMar>
              <w:top w:w="57" w:type="dxa"/>
              <w:left w:w="57" w:type="dxa"/>
              <w:bottom w:w="57" w:type="dxa"/>
              <w:right w:w="0" w:type="dxa"/>
            </w:tcMar>
            <w:hideMark/>
          </w:tcPr>
          <w:p w14:paraId="64A58452" w14:textId="77777777" w:rsidR="00F30ACC" w:rsidRDefault="00F30ACC" w:rsidP="00EA15C0">
            <w:pPr>
              <w:spacing w:after="0" w:line="240" w:lineRule="auto"/>
              <w:jc w:val="center"/>
              <w:textAlignment w:val="center"/>
              <w:rPr>
                <w:rFonts w:cs="Times New Roman"/>
                <w:color w:val="000000"/>
                <w:szCs w:val="24"/>
              </w:rPr>
            </w:pPr>
            <w:r>
              <w:rPr>
                <w:rFonts w:cs="Times New Roman"/>
                <w:color w:val="000000"/>
                <w:szCs w:val="24"/>
              </w:rPr>
              <w:t>5</w:t>
            </w:r>
          </w:p>
        </w:tc>
        <w:tc>
          <w:tcPr>
            <w:tcW w:w="0" w:type="auto"/>
            <w:tcBorders>
              <w:top w:val="nil"/>
              <w:left w:val="nil"/>
              <w:bottom w:val="single" w:sz="8" w:space="0" w:color="000000"/>
              <w:right w:val="single" w:sz="8" w:space="0" w:color="000000"/>
            </w:tcBorders>
            <w:tcMar>
              <w:top w:w="57" w:type="dxa"/>
              <w:left w:w="57" w:type="dxa"/>
              <w:bottom w:w="57" w:type="dxa"/>
              <w:right w:w="0" w:type="dxa"/>
            </w:tcMar>
            <w:hideMark/>
          </w:tcPr>
          <w:p w14:paraId="3CD231A1" w14:textId="77777777" w:rsidR="00F30ACC" w:rsidRDefault="00F30ACC" w:rsidP="00EA15C0">
            <w:pPr>
              <w:spacing w:after="0" w:line="240" w:lineRule="auto"/>
              <w:jc w:val="center"/>
              <w:textAlignment w:val="center"/>
              <w:rPr>
                <w:rFonts w:cs="Times New Roman"/>
                <w:color w:val="000000"/>
                <w:szCs w:val="24"/>
              </w:rPr>
            </w:pPr>
            <w:r>
              <w:rPr>
                <w:rFonts w:cs="Times New Roman"/>
                <w:color w:val="000000"/>
                <w:szCs w:val="24"/>
              </w:rPr>
              <w:t>-</w:t>
            </w:r>
          </w:p>
        </w:tc>
        <w:tc>
          <w:tcPr>
            <w:tcW w:w="0" w:type="auto"/>
            <w:tcBorders>
              <w:top w:val="nil"/>
              <w:left w:val="nil"/>
              <w:bottom w:val="single" w:sz="8" w:space="0" w:color="000000"/>
              <w:right w:val="single" w:sz="8" w:space="0" w:color="000000"/>
            </w:tcBorders>
            <w:tcMar>
              <w:top w:w="57" w:type="dxa"/>
              <w:left w:w="57" w:type="dxa"/>
              <w:bottom w:w="57" w:type="dxa"/>
              <w:right w:w="0" w:type="dxa"/>
            </w:tcMar>
            <w:hideMark/>
          </w:tcPr>
          <w:p w14:paraId="66C6C048" w14:textId="77777777" w:rsidR="00F30ACC" w:rsidRDefault="00F30ACC" w:rsidP="00EA15C0">
            <w:pPr>
              <w:spacing w:after="0" w:line="240" w:lineRule="auto"/>
              <w:jc w:val="center"/>
              <w:textAlignment w:val="center"/>
              <w:rPr>
                <w:rFonts w:cs="Times New Roman"/>
                <w:color w:val="000000"/>
                <w:szCs w:val="24"/>
              </w:rPr>
            </w:pPr>
            <w:r>
              <w:rPr>
                <w:rFonts w:cs="Times New Roman"/>
                <w:color w:val="000000"/>
                <w:szCs w:val="24"/>
              </w:rPr>
              <w:t>-</w:t>
            </w:r>
          </w:p>
        </w:tc>
      </w:tr>
      <w:tr w:rsidR="00F30ACC" w14:paraId="25960675" w14:textId="77777777" w:rsidTr="00EA15C0">
        <w:trPr>
          <w:trHeight w:val="283"/>
        </w:trPr>
        <w:tc>
          <w:tcPr>
            <w:tcW w:w="0" w:type="auto"/>
            <w:tcBorders>
              <w:top w:val="nil"/>
              <w:left w:val="single" w:sz="8" w:space="0" w:color="000000"/>
              <w:bottom w:val="single" w:sz="8" w:space="0" w:color="000000"/>
              <w:right w:val="single" w:sz="8" w:space="0" w:color="000000"/>
            </w:tcBorders>
            <w:tcMar>
              <w:top w:w="57" w:type="dxa"/>
              <w:left w:w="57" w:type="dxa"/>
              <w:bottom w:w="57" w:type="dxa"/>
              <w:right w:w="0" w:type="dxa"/>
            </w:tcMar>
            <w:hideMark/>
          </w:tcPr>
          <w:p w14:paraId="26E1301B" w14:textId="77777777" w:rsidR="00F30ACC" w:rsidRDefault="00F30ACC" w:rsidP="00EA15C0">
            <w:pPr>
              <w:spacing w:after="0" w:line="240" w:lineRule="auto"/>
              <w:jc w:val="center"/>
              <w:textAlignment w:val="center"/>
              <w:rPr>
                <w:rFonts w:cs="Times New Roman"/>
                <w:color w:val="000000"/>
                <w:szCs w:val="24"/>
              </w:rPr>
            </w:pPr>
            <w:r>
              <w:rPr>
                <w:rFonts w:cs="Times New Roman"/>
                <w:color w:val="000000"/>
                <w:szCs w:val="24"/>
              </w:rPr>
              <w:t>20</w:t>
            </w:r>
          </w:p>
        </w:tc>
        <w:tc>
          <w:tcPr>
            <w:tcW w:w="0" w:type="auto"/>
            <w:tcBorders>
              <w:top w:val="nil"/>
              <w:left w:val="nil"/>
              <w:bottom w:val="single" w:sz="8" w:space="0" w:color="000000"/>
              <w:right w:val="single" w:sz="8" w:space="0" w:color="000000"/>
            </w:tcBorders>
            <w:tcMar>
              <w:top w:w="57" w:type="dxa"/>
              <w:left w:w="57" w:type="dxa"/>
              <w:bottom w:w="57" w:type="dxa"/>
              <w:right w:w="0" w:type="dxa"/>
            </w:tcMar>
            <w:hideMark/>
          </w:tcPr>
          <w:p w14:paraId="27FF4D42" w14:textId="77777777" w:rsidR="00F30ACC" w:rsidRDefault="00F30ACC" w:rsidP="00EA15C0">
            <w:pPr>
              <w:spacing w:after="0" w:line="240" w:lineRule="auto"/>
              <w:jc w:val="center"/>
              <w:textAlignment w:val="center"/>
              <w:rPr>
                <w:rFonts w:cs="Times New Roman"/>
                <w:color w:val="000000"/>
                <w:szCs w:val="24"/>
              </w:rPr>
            </w:pPr>
            <w:r>
              <w:rPr>
                <w:rFonts w:cs="Times New Roman"/>
                <w:color w:val="000000"/>
                <w:szCs w:val="24"/>
              </w:rPr>
              <w:t>10</w:t>
            </w:r>
          </w:p>
        </w:tc>
        <w:tc>
          <w:tcPr>
            <w:tcW w:w="0" w:type="auto"/>
            <w:tcBorders>
              <w:top w:val="nil"/>
              <w:left w:val="nil"/>
              <w:bottom w:val="single" w:sz="8" w:space="0" w:color="000000"/>
              <w:right w:val="single" w:sz="8" w:space="0" w:color="000000"/>
            </w:tcBorders>
            <w:tcMar>
              <w:top w:w="57" w:type="dxa"/>
              <w:left w:w="57" w:type="dxa"/>
              <w:bottom w:w="57" w:type="dxa"/>
              <w:right w:w="0" w:type="dxa"/>
            </w:tcMar>
            <w:hideMark/>
          </w:tcPr>
          <w:p w14:paraId="0843A177" w14:textId="77777777" w:rsidR="00F30ACC" w:rsidRDefault="00F30ACC" w:rsidP="00EA15C0">
            <w:pPr>
              <w:spacing w:after="0" w:line="240" w:lineRule="auto"/>
              <w:jc w:val="center"/>
              <w:textAlignment w:val="center"/>
              <w:rPr>
                <w:rFonts w:cs="Times New Roman"/>
                <w:color w:val="000000"/>
                <w:szCs w:val="24"/>
              </w:rPr>
            </w:pPr>
            <w:r>
              <w:rPr>
                <w:rFonts w:cs="Times New Roman"/>
                <w:color w:val="000000"/>
                <w:szCs w:val="24"/>
              </w:rPr>
              <w:t>40</w:t>
            </w:r>
          </w:p>
        </w:tc>
      </w:tr>
      <w:tr w:rsidR="00F30ACC" w14:paraId="77833427" w14:textId="77777777" w:rsidTr="00EA15C0">
        <w:trPr>
          <w:trHeight w:val="283"/>
        </w:trPr>
        <w:tc>
          <w:tcPr>
            <w:tcW w:w="0" w:type="auto"/>
            <w:tcBorders>
              <w:top w:val="nil"/>
              <w:left w:val="single" w:sz="8" w:space="0" w:color="000000"/>
              <w:bottom w:val="single" w:sz="8" w:space="0" w:color="000000"/>
              <w:right w:val="single" w:sz="8" w:space="0" w:color="000000"/>
            </w:tcBorders>
            <w:tcMar>
              <w:top w:w="57" w:type="dxa"/>
              <w:left w:w="57" w:type="dxa"/>
              <w:bottom w:w="57" w:type="dxa"/>
              <w:right w:w="0" w:type="dxa"/>
            </w:tcMar>
          </w:tcPr>
          <w:p w14:paraId="07828123" w14:textId="77777777" w:rsidR="00F30ACC" w:rsidRPr="00EF6344" w:rsidRDefault="00F30ACC" w:rsidP="00EA15C0">
            <w:pPr>
              <w:spacing w:after="0" w:line="240" w:lineRule="auto"/>
              <w:jc w:val="center"/>
              <w:textAlignment w:val="center"/>
              <w:rPr>
                <w:rFonts w:cs="Times New Roman"/>
                <w:color w:val="000000"/>
                <w:szCs w:val="24"/>
              </w:rPr>
            </w:pPr>
            <w:r>
              <w:rPr>
                <w:rFonts w:cs="Times New Roman"/>
                <w:color w:val="000000"/>
                <w:szCs w:val="24"/>
              </w:rPr>
              <w:t>30</w:t>
            </w:r>
          </w:p>
        </w:tc>
        <w:tc>
          <w:tcPr>
            <w:tcW w:w="0" w:type="auto"/>
            <w:tcBorders>
              <w:top w:val="nil"/>
              <w:left w:val="nil"/>
              <w:bottom w:val="single" w:sz="8" w:space="0" w:color="000000"/>
              <w:right w:val="single" w:sz="8" w:space="0" w:color="000000"/>
            </w:tcBorders>
            <w:tcMar>
              <w:top w:w="57" w:type="dxa"/>
              <w:left w:w="57" w:type="dxa"/>
              <w:bottom w:w="57" w:type="dxa"/>
              <w:right w:w="0" w:type="dxa"/>
            </w:tcMar>
          </w:tcPr>
          <w:p w14:paraId="34A0CBE5" w14:textId="77777777" w:rsidR="00F30ACC" w:rsidRPr="00EF6344" w:rsidRDefault="00F30ACC" w:rsidP="00EA15C0">
            <w:pPr>
              <w:spacing w:after="0" w:line="240" w:lineRule="auto"/>
              <w:jc w:val="center"/>
              <w:textAlignment w:val="center"/>
              <w:rPr>
                <w:rFonts w:cs="Times New Roman"/>
                <w:color w:val="000000"/>
                <w:szCs w:val="24"/>
              </w:rPr>
            </w:pPr>
            <w:r>
              <w:rPr>
                <w:rFonts w:cs="Times New Roman"/>
                <w:color w:val="000000"/>
                <w:szCs w:val="24"/>
              </w:rPr>
              <w:t>15</w:t>
            </w:r>
          </w:p>
        </w:tc>
        <w:tc>
          <w:tcPr>
            <w:tcW w:w="0" w:type="auto"/>
            <w:tcBorders>
              <w:top w:val="nil"/>
              <w:left w:val="nil"/>
              <w:bottom w:val="single" w:sz="8" w:space="0" w:color="000000"/>
              <w:right w:val="single" w:sz="8" w:space="0" w:color="000000"/>
            </w:tcBorders>
            <w:tcMar>
              <w:top w:w="57" w:type="dxa"/>
              <w:left w:w="57" w:type="dxa"/>
              <w:bottom w:w="57" w:type="dxa"/>
              <w:right w:w="0" w:type="dxa"/>
            </w:tcMar>
          </w:tcPr>
          <w:p w14:paraId="17BAE22A" w14:textId="77777777" w:rsidR="00F30ACC" w:rsidRPr="00EF6344" w:rsidRDefault="00F30ACC" w:rsidP="00EA15C0">
            <w:pPr>
              <w:spacing w:after="0" w:line="240" w:lineRule="auto"/>
              <w:jc w:val="center"/>
              <w:textAlignment w:val="center"/>
              <w:rPr>
                <w:rFonts w:cs="Times New Roman"/>
                <w:color w:val="000000"/>
                <w:szCs w:val="24"/>
              </w:rPr>
            </w:pPr>
            <w:r>
              <w:rPr>
                <w:rFonts w:cs="Times New Roman"/>
                <w:color w:val="000000"/>
                <w:szCs w:val="24"/>
              </w:rPr>
              <w:t>60</w:t>
            </w:r>
          </w:p>
        </w:tc>
      </w:tr>
      <w:tr w:rsidR="00F30ACC" w14:paraId="00C5ED1C" w14:textId="77777777" w:rsidTr="00EA15C0">
        <w:trPr>
          <w:trHeight w:val="283"/>
        </w:trPr>
        <w:tc>
          <w:tcPr>
            <w:tcW w:w="0" w:type="auto"/>
            <w:tcBorders>
              <w:top w:val="nil"/>
              <w:left w:val="single" w:sz="8" w:space="0" w:color="000000"/>
              <w:bottom w:val="single" w:sz="8" w:space="0" w:color="000000"/>
              <w:right w:val="single" w:sz="8" w:space="0" w:color="000000"/>
            </w:tcBorders>
            <w:tcMar>
              <w:top w:w="57" w:type="dxa"/>
              <w:left w:w="57" w:type="dxa"/>
              <w:bottom w:w="57" w:type="dxa"/>
              <w:right w:w="0" w:type="dxa"/>
            </w:tcMar>
            <w:hideMark/>
          </w:tcPr>
          <w:p w14:paraId="7F74C6A2" w14:textId="77777777" w:rsidR="00F30ACC" w:rsidRDefault="00F30ACC" w:rsidP="00EA15C0">
            <w:pPr>
              <w:spacing w:after="0" w:line="240" w:lineRule="auto"/>
              <w:jc w:val="center"/>
              <w:textAlignment w:val="center"/>
              <w:rPr>
                <w:rFonts w:cs="Times New Roman"/>
                <w:color w:val="000000"/>
                <w:szCs w:val="24"/>
              </w:rPr>
            </w:pPr>
            <w:r>
              <w:rPr>
                <w:rFonts w:cs="Times New Roman"/>
                <w:color w:val="000000"/>
                <w:szCs w:val="24"/>
              </w:rPr>
              <w:t>50</w:t>
            </w:r>
          </w:p>
        </w:tc>
        <w:tc>
          <w:tcPr>
            <w:tcW w:w="0" w:type="auto"/>
            <w:tcBorders>
              <w:top w:val="nil"/>
              <w:left w:val="nil"/>
              <w:bottom w:val="single" w:sz="8" w:space="0" w:color="000000"/>
              <w:right w:val="single" w:sz="8" w:space="0" w:color="000000"/>
            </w:tcBorders>
            <w:tcMar>
              <w:top w:w="57" w:type="dxa"/>
              <w:left w:w="57" w:type="dxa"/>
              <w:bottom w:w="57" w:type="dxa"/>
              <w:right w:w="0" w:type="dxa"/>
            </w:tcMar>
            <w:hideMark/>
          </w:tcPr>
          <w:p w14:paraId="3DF52877" w14:textId="77777777" w:rsidR="00F30ACC" w:rsidRDefault="00F30ACC" w:rsidP="00EA15C0">
            <w:pPr>
              <w:spacing w:after="0" w:line="240" w:lineRule="auto"/>
              <w:jc w:val="center"/>
              <w:textAlignment w:val="center"/>
              <w:rPr>
                <w:rFonts w:cs="Times New Roman"/>
                <w:color w:val="000000"/>
                <w:szCs w:val="24"/>
              </w:rPr>
            </w:pPr>
            <w:r>
              <w:rPr>
                <w:rFonts w:cs="Times New Roman"/>
                <w:color w:val="000000"/>
                <w:szCs w:val="24"/>
              </w:rPr>
              <w:t>20</w:t>
            </w:r>
          </w:p>
        </w:tc>
        <w:tc>
          <w:tcPr>
            <w:tcW w:w="0" w:type="auto"/>
            <w:tcBorders>
              <w:top w:val="nil"/>
              <w:left w:val="nil"/>
              <w:bottom w:val="single" w:sz="8" w:space="0" w:color="000000"/>
              <w:right w:val="single" w:sz="8" w:space="0" w:color="000000"/>
            </w:tcBorders>
            <w:tcMar>
              <w:top w:w="57" w:type="dxa"/>
              <w:left w:w="57" w:type="dxa"/>
              <w:bottom w:w="57" w:type="dxa"/>
              <w:right w:w="0" w:type="dxa"/>
            </w:tcMar>
            <w:hideMark/>
          </w:tcPr>
          <w:p w14:paraId="011E4190" w14:textId="77777777" w:rsidR="00F30ACC" w:rsidRDefault="00F30ACC" w:rsidP="00EA15C0">
            <w:pPr>
              <w:spacing w:after="0" w:line="240" w:lineRule="auto"/>
              <w:jc w:val="center"/>
              <w:textAlignment w:val="center"/>
              <w:rPr>
                <w:rFonts w:cs="Times New Roman"/>
                <w:color w:val="000000"/>
                <w:szCs w:val="24"/>
              </w:rPr>
            </w:pPr>
            <w:r>
              <w:rPr>
                <w:rFonts w:cs="Times New Roman"/>
                <w:color w:val="000000"/>
                <w:szCs w:val="24"/>
              </w:rPr>
              <w:t>80</w:t>
            </w:r>
          </w:p>
        </w:tc>
      </w:tr>
      <w:tr w:rsidR="00F30ACC" w14:paraId="4AB6356D" w14:textId="77777777" w:rsidTr="00EA15C0">
        <w:trPr>
          <w:trHeight w:val="283"/>
        </w:trPr>
        <w:tc>
          <w:tcPr>
            <w:tcW w:w="0" w:type="auto"/>
            <w:tcBorders>
              <w:top w:val="nil"/>
              <w:left w:val="single" w:sz="8" w:space="0" w:color="000000"/>
              <w:bottom w:val="single" w:sz="8" w:space="0" w:color="000000"/>
              <w:right w:val="single" w:sz="8" w:space="0" w:color="000000"/>
            </w:tcBorders>
            <w:tcMar>
              <w:top w:w="57" w:type="dxa"/>
              <w:left w:w="57" w:type="dxa"/>
              <w:bottom w:w="57" w:type="dxa"/>
              <w:right w:w="0" w:type="dxa"/>
            </w:tcMar>
            <w:hideMark/>
          </w:tcPr>
          <w:p w14:paraId="4425FCB3" w14:textId="77777777" w:rsidR="00F30ACC" w:rsidRDefault="00F30ACC" w:rsidP="00EA15C0">
            <w:pPr>
              <w:spacing w:after="0" w:line="240" w:lineRule="auto"/>
              <w:jc w:val="center"/>
              <w:textAlignment w:val="center"/>
              <w:rPr>
                <w:rFonts w:cs="Times New Roman"/>
                <w:color w:val="000000"/>
                <w:szCs w:val="24"/>
              </w:rPr>
            </w:pPr>
            <w:r>
              <w:rPr>
                <w:rFonts w:cs="Times New Roman"/>
                <w:color w:val="000000"/>
                <w:szCs w:val="24"/>
              </w:rPr>
              <w:t>100</w:t>
            </w:r>
          </w:p>
        </w:tc>
        <w:tc>
          <w:tcPr>
            <w:tcW w:w="0" w:type="auto"/>
            <w:tcBorders>
              <w:top w:val="nil"/>
              <w:left w:val="nil"/>
              <w:bottom w:val="single" w:sz="8" w:space="0" w:color="000000"/>
              <w:right w:val="single" w:sz="8" w:space="0" w:color="000000"/>
            </w:tcBorders>
            <w:tcMar>
              <w:top w:w="57" w:type="dxa"/>
              <w:left w:w="57" w:type="dxa"/>
              <w:bottom w:w="57" w:type="dxa"/>
              <w:right w:w="0" w:type="dxa"/>
            </w:tcMar>
            <w:hideMark/>
          </w:tcPr>
          <w:p w14:paraId="005C46D8" w14:textId="77777777" w:rsidR="00F30ACC" w:rsidRDefault="00F30ACC" w:rsidP="00EA15C0">
            <w:pPr>
              <w:spacing w:after="0" w:line="240" w:lineRule="auto"/>
              <w:jc w:val="center"/>
              <w:textAlignment w:val="center"/>
              <w:rPr>
                <w:rFonts w:cs="Times New Roman"/>
                <w:color w:val="000000"/>
                <w:szCs w:val="24"/>
              </w:rPr>
            </w:pPr>
            <w:r>
              <w:rPr>
                <w:rFonts w:cs="Times New Roman"/>
                <w:color w:val="000000"/>
                <w:szCs w:val="24"/>
              </w:rPr>
              <w:t>30</w:t>
            </w:r>
          </w:p>
        </w:tc>
        <w:tc>
          <w:tcPr>
            <w:tcW w:w="0" w:type="auto"/>
            <w:tcBorders>
              <w:top w:val="nil"/>
              <w:left w:val="nil"/>
              <w:bottom w:val="single" w:sz="8" w:space="0" w:color="000000"/>
              <w:right w:val="single" w:sz="8" w:space="0" w:color="000000"/>
            </w:tcBorders>
            <w:tcMar>
              <w:top w:w="57" w:type="dxa"/>
              <w:left w:w="57" w:type="dxa"/>
              <w:bottom w:w="57" w:type="dxa"/>
              <w:right w:w="0" w:type="dxa"/>
            </w:tcMar>
            <w:hideMark/>
          </w:tcPr>
          <w:p w14:paraId="6F166F3C" w14:textId="77777777" w:rsidR="00F30ACC" w:rsidRDefault="00F30ACC" w:rsidP="00EA15C0">
            <w:pPr>
              <w:spacing w:after="0" w:line="240" w:lineRule="auto"/>
              <w:jc w:val="center"/>
              <w:textAlignment w:val="center"/>
              <w:rPr>
                <w:rFonts w:cs="Times New Roman"/>
                <w:color w:val="000000"/>
                <w:szCs w:val="24"/>
              </w:rPr>
            </w:pPr>
            <w:r>
              <w:rPr>
                <w:rFonts w:cs="Times New Roman"/>
                <w:color w:val="000000"/>
                <w:szCs w:val="24"/>
              </w:rPr>
              <w:t>120</w:t>
            </w:r>
          </w:p>
        </w:tc>
      </w:tr>
    </w:tbl>
    <w:p w14:paraId="0A2C4310" w14:textId="0B497A43" w:rsidR="00984B1B" w:rsidRPr="009D7B0B" w:rsidRDefault="00AF77E4" w:rsidP="009F01AA">
      <w:pPr>
        <w:spacing w:after="120" w:line="240" w:lineRule="auto"/>
        <w:ind w:right="-1"/>
        <w:jc w:val="both"/>
        <w:textAlignment w:val="center"/>
      </w:pPr>
      <w:r w:rsidRPr="009D7B0B">
        <w:t>„</w:t>
      </w:r>
    </w:p>
    <w:p w14:paraId="2C799CA8" w14:textId="10F6B4B5" w:rsidR="004614DD" w:rsidRDefault="004614DD" w:rsidP="004614DD">
      <w:pPr>
        <w:pStyle w:val="Quote"/>
        <w:spacing w:line="360" w:lineRule="auto"/>
        <w:ind w:right="-1"/>
      </w:pPr>
      <w:r>
        <w:t>Член 320 се изменя така:</w:t>
      </w:r>
    </w:p>
    <w:p w14:paraId="1470F5C8" w14:textId="48B71484" w:rsidR="004614DD" w:rsidRDefault="004614DD" w:rsidP="009F01AA">
      <w:pPr>
        <w:spacing w:after="0" w:line="360" w:lineRule="auto"/>
        <w:ind w:firstLine="1155"/>
        <w:jc w:val="both"/>
        <w:textAlignment w:val="center"/>
        <w:rPr>
          <w:rFonts w:eastAsia="Times New Roman" w:cs="Times New Roman"/>
          <w:color w:val="000000"/>
          <w:szCs w:val="24"/>
        </w:rPr>
      </w:pPr>
      <w:r>
        <w:rPr>
          <w:rFonts w:eastAsia="Times New Roman" w:cs="Times New Roman"/>
          <w:color w:val="000000"/>
          <w:szCs w:val="24"/>
        </w:rPr>
        <w:t>„Чл. 320. Нивото на резервираност на вентилаторите, прието за целите на проектирането на вентилацията, се определя за всеки конкретен тунел. За да се осигури ефективна работа на вентилаторите при всички предвидими обстоятелства, в проекта на вентилацията се приемат следните индикативни нива на резервираност:</w:t>
      </w:r>
    </w:p>
    <w:p w14:paraId="4C91A796" w14:textId="77777777" w:rsidR="004614DD" w:rsidRDefault="004614DD" w:rsidP="009F01AA">
      <w:pPr>
        <w:spacing w:after="0" w:line="360" w:lineRule="auto"/>
        <w:ind w:firstLine="1155"/>
        <w:jc w:val="both"/>
        <w:textAlignment w:val="center"/>
        <w:rPr>
          <w:rFonts w:eastAsia="Times New Roman" w:cs="Times New Roman"/>
          <w:color w:val="000000"/>
          <w:szCs w:val="24"/>
        </w:rPr>
      </w:pPr>
      <w:r>
        <w:rPr>
          <w:rFonts w:eastAsia="Times New Roman" w:cs="Times New Roman"/>
          <w:color w:val="000000"/>
          <w:szCs w:val="24"/>
        </w:rPr>
        <w:t xml:space="preserve">1. при нормална експлоатация - за тунели със струйни вентилатори 10 % от монтираните вентилатори се разглеждат като излезли от експлоатация при оразмеряване на вентилацията </w:t>
      </w:r>
    </w:p>
    <w:p w14:paraId="4C9899CA" w14:textId="1C2A0C54" w:rsidR="004614DD" w:rsidRPr="009F01AA" w:rsidRDefault="004614DD" w:rsidP="009F01AA">
      <w:pPr>
        <w:spacing w:after="120" w:line="360" w:lineRule="auto"/>
        <w:ind w:firstLine="1155"/>
        <w:jc w:val="both"/>
        <w:textAlignment w:val="center"/>
        <w:rPr>
          <w:rFonts w:eastAsia="Times New Roman"/>
          <w:color w:val="000000"/>
        </w:rPr>
      </w:pPr>
      <w:r>
        <w:rPr>
          <w:rFonts w:eastAsia="Times New Roman" w:cs="Times New Roman"/>
          <w:color w:val="000000"/>
          <w:szCs w:val="24"/>
        </w:rPr>
        <w:t>2. при проектен пожар - освен нивото на резервираност, прието за нормална експлоатация, се изключват и засегнатите (унищожените) от пожара вентилатори на разстоянията, определени по чл. 318.“</w:t>
      </w:r>
    </w:p>
    <w:p w14:paraId="0DF9951E" w14:textId="145CDE10" w:rsidR="00CC44B0" w:rsidRDefault="00042F78" w:rsidP="0030714E">
      <w:pPr>
        <w:pStyle w:val="Quote"/>
        <w:spacing w:line="360" w:lineRule="auto"/>
        <w:ind w:right="-1"/>
      </w:pPr>
      <w:r w:rsidRPr="009D7B0B">
        <w:t>Член</w:t>
      </w:r>
      <w:r w:rsidR="00CE113D" w:rsidRPr="009D7B0B">
        <w:t xml:space="preserve"> 322 се отменя.</w:t>
      </w:r>
    </w:p>
    <w:p w14:paraId="1CE5E76D" w14:textId="49BFBE77" w:rsidR="00FE0274" w:rsidRPr="009D7B0B" w:rsidRDefault="005B7CDA" w:rsidP="00CC44B0">
      <w:pPr>
        <w:pStyle w:val="Quote"/>
        <w:spacing w:line="360" w:lineRule="auto"/>
        <w:ind w:right="-1"/>
      </w:pPr>
      <w:r>
        <w:t>Ч</w:t>
      </w:r>
      <w:r w:rsidR="00FE0274" w:rsidRPr="009D7B0B">
        <w:t>л</w:t>
      </w:r>
      <w:r>
        <w:t>ен</w:t>
      </w:r>
      <w:r w:rsidR="00FE0274" w:rsidRPr="009D7B0B">
        <w:t xml:space="preserve"> 324 се изменя така:</w:t>
      </w:r>
    </w:p>
    <w:p w14:paraId="3C50C095" w14:textId="3A6552C8" w:rsidR="00B9752C" w:rsidRPr="009D7B0B" w:rsidRDefault="00FE0274" w:rsidP="00830FD0">
      <w:pPr>
        <w:pStyle w:val="IntenseQuote"/>
        <w:numPr>
          <w:ilvl w:val="0"/>
          <w:numId w:val="0"/>
        </w:numPr>
        <w:spacing w:line="360" w:lineRule="auto"/>
        <w:ind w:right="-1" w:firstLine="1134"/>
        <w:jc w:val="both"/>
      </w:pPr>
      <w:r w:rsidRPr="009D7B0B">
        <w:t xml:space="preserve">„Чл. 324. Рециркулацията между входящия и изходящ въздух между двата портала на </w:t>
      </w:r>
      <w:proofErr w:type="spellStart"/>
      <w:r w:rsidRPr="009D7B0B">
        <w:t>двутръбни</w:t>
      </w:r>
      <w:proofErr w:type="spellEnd"/>
      <w:r w:rsidRPr="009D7B0B">
        <w:t xml:space="preserve"> тунели и тунели с паралелен евакуационен тунел </w:t>
      </w:r>
      <w:r w:rsidR="004E5878">
        <w:t xml:space="preserve">се предотвратява </w:t>
      </w:r>
      <w:r w:rsidRPr="009D7B0B">
        <w:t>чрез</w:t>
      </w:r>
      <w:r w:rsidR="004E5878">
        <w:t xml:space="preserve"> </w:t>
      </w:r>
      <w:r w:rsidRPr="009D7B0B">
        <w:t xml:space="preserve">прилагане на различни инженерни решения, например </w:t>
      </w:r>
      <w:r w:rsidR="00E4762D" w:rsidRPr="00E4762D">
        <w:t>изграждане на разделителна стена между тях</w:t>
      </w:r>
      <w:r w:rsidR="008D3BCB">
        <w:t xml:space="preserve"> </w:t>
      </w:r>
      <w:r w:rsidR="00E4762D" w:rsidRPr="00E4762D">
        <w:t xml:space="preserve">(фиг. 16а) </w:t>
      </w:r>
      <w:r w:rsidR="008D3BCB">
        <w:t xml:space="preserve">или </w:t>
      </w:r>
      <w:r w:rsidRPr="009D7B0B">
        <w:t>отдалечаване на порталите (фиг. 16б)</w:t>
      </w:r>
      <w:r w:rsidR="008D3BCB">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851"/>
        <w:gridCol w:w="4536"/>
      </w:tblGrid>
      <w:tr w:rsidR="00B9752C" w:rsidRPr="009D7B0B" w14:paraId="1320E1F4" w14:textId="77777777" w:rsidTr="00D37E27">
        <w:trPr>
          <w:trHeight w:val="700"/>
        </w:trPr>
        <w:tc>
          <w:tcPr>
            <w:tcW w:w="4111" w:type="dxa"/>
          </w:tcPr>
          <w:p w14:paraId="01447948" w14:textId="10167D73" w:rsidR="00B9752C" w:rsidRPr="009D7B0B" w:rsidRDefault="00FA5229" w:rsidP="00974679">
            <w:pPr>
              <w:pStyle w:val="IntenseQuote"/>
              <w:numPr>
                <w:ilvl w:val="0"/>
                <w:numId w:val="0"/>
              </w:numPr>
              <w:spacing w:line="360" w:lineRule="auto"/>
              <w:ind w:right="-1"/>
              <w:jc w:val="center"/>
            </w:pPr>
            <w:r w:rsidRPr="00FA5229">
              <w:rPr>
                <w:noProof/>
              </w:rPr>
              <w:lastRenderedPageBreak/>
              <w:drawing>
                <wp:inline distT="0" distB="0" distL="0" distR="0" wp14:anchorId="72128D1E" wp14:editId="6930CC32">
                  <wp:extent cx="2218055" cy="3535045"/>
                  <wp:effectExtent l="0" t="0" r="0" b="8255"/>
                  <wp:docPr id="3" name="Picture 3" descr="C:\Users\IvanovaGI\Desktop\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vanovaGI\Desktop\16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8055" cy="3535045"/>
                          </a:xfrm>
                          <a:prstGeom prst="rect">
                            <a:avLst/>
                          </a:prstGeom>
                          <a:noFill/>
                          <a:ln>
                            <a:noFill/>
                          </a:ln>
                        </pic:spPr>
                      </pic:pic>
                    </a:graphicData>
                  </a:graphic>
                </wp:inline>
              </w:drawing>
            </w:r>
          </w:p>
          <w:p w14:paraId="75186C78" w14:textId="36B1364E" w:rsidR="00B9752C" w:rsidRPr="00812529" w:rsidRDefault="00B9752C" w:rsidP="00974679">
            <w:pPr>
              <w:ind w:right="-1"/>
              <w:jc w:val="center"/>
              <w:rPr>
                <w:sz w:val="24"/>
                <w:szCs w:val="24"/>
              </w:rPr>
            </w:pPr>
            <w:proofErr w:type="spellStart"/>
            <w:r w:rsidRPr="00812529">
              <w:rPr>
                <w:color w:val="000000"/>
                <w:sz w:val="24"/>
                <w:szCs w:val="24"/>
                <w:lang w:val="en"/>
              </w:rPr>
              <w:t>Фиг</w:t>
            </w:r>
            <w:proofErr w:type="spellEnd"/>
            <w:r w:rsidRPr="00812529">
              <w:rPr>
                <w:color w:val="000000"/>
                <w:sz w:val="24"/>
                <w:szCs w:val="24"/>
                <w:lang w:val="en"/>
              </w:rPr>
              <w:t>. 16</w:t>
            </w:r>
            <w:r w:rsidRPr="00812529">
              <w:rPr>
                <w:color w:val="000000"/>
                <w:sz w:val="24"/>
                <w:szCs w:val="24"/>
              </w:rPr>
              <w:t>а</w:t>
            </w:r>
            <w:r w:rsidRPr="00812529">
              <w:rPr>
                <w:color w:val="000000"/>
                <w:sz w:val="24"/>
                <w:szCs w:val="24"/>
                <w:lang w:val="en"/>
              </w:rPr>
              <w:t xml:space="preserve">. </w:t>
            </w:r>
            <w:r w:rsidRPr="00812529">
              <w:rPr>
                <w:color w:val="000000"/>
                <w:sz w:val="24"/>
                <w:szCs w:val="24"/>
              </w:rPr>
              <w:t xml:space="preserve">Изграждане на </w:t>
            </w:r>
            <w:proofErr w:type="spellStart"/>
            <w:r w:rsidRPr="00812529">
              <w:rPr>
                <w:color w:val="000000"/>
                <w:sz w:val="24"/>
                <w:szCs w:val="24"/>
              </w:rPr>
              <w:t>разделителна</w:t>
            </w:r>
            <w:proofErr w:type="spellEnd"/>
            <w:r w:rsidRPr="00812529">
              <w:rPr>
                <w:color w:val="000000"/>
                <w:sz w:val="24"/>
                <w:szCs w:val="24"/>
              </w:rPr>
              <w:t xml:space="preserve"> </w:t>
            </w:r>
            <w:proofErr w:type="spellStart"/>
            <w:r w:rsidRPr="00812529">
              <w:rPr>
                <w:color w:val="000000"/>
                <w:sz w:val="24"/>
                <w:szCs w:val="24"/>
              </w:rPr>
              <w:t>стена</w:t>
            </w:r>
            <w:proofErr w:type="spellEnd"/>
            <w:r w:rsidRPr="00812529">
              <w:rPr>
                <w:color w:val="000000"/>
                <w:sz w:val="24"/>
                <w:szCs w:val="24"/>
                <w:lang w:val="en"/>
              </w:rPr>
              <w:t xml:space="preserve"> </w:t>
            </w:r>
            <w:proofErr w:type="spellStart"/>
            <w:r w:rsidRPr="00812529">
              <w:rPr>
                <w:color w:val="000000"/>
                <w:sz w:val="24"/>
                <w:szCs w:val="24"/>
                <w:lang w:val="en"/>
              </w:rPr>
              <w:t>между</w:t>
            </w:r>
            <w:proofErr w:type="spellEnd"/>
            <w:r w:rsidRPr="00812529">
              <w:rPr>
                <w:color w:val="000000"/>
                <w:sz w:val="24"/>
                <w:szCs w:val="24"/>
                <w:lang w:val="en"/>
              </w:rPr>
              <w:t xml:space="preserve"> </w:t>
            </w:r>
            <w:proofErr w:type="spellStart"/>
            <w:r w:rsidRPr="00812529">
              <w:rPr>
                <w:color w:val="000000"/>
                <w:sz w:val="24"/>
                <w:szCs w:val="24"/>
                <w:lang w:val="en"/>
              </w:rPr>
              <w:t>портали</w:t>
            </w:r>
            <w:proofErr w:type="spellEnd"/>
          </w:p>
          <w:p w14:paraId="0949C460" w14:textId="1D5FDA40" w:rsidR="00B9752C" w:rsidRPr="009D7B0B" w:rsidRDefault="00B9752C" w:rsidP="00974679">
            <w:pPr>
              <w:ind w:right="-1"/>
            </w:pPr>
          </w:p>
        </w:tc>
        <w:tc>
          <w:tcPr>
            <w:tcW w:w="851" w:type="dxa"/>
          </w:tcPr>
          <w:p w14:paraId="6DFF5EBB" w14:textId="77777777" w:rsidR="00B9752C" w:rsidRPr="009D7B0B" w:rsidRDefault="00B9752C" w:rsidP="00974679">
            <w:pPr>
              <w:pStyle w:val="IntenseQuote"/>
              <w:numPr>
                <w:ilvl w:val="0"/>
                <w:numId w:val="0"/>
              </w:numPr>
              <w:spacing w:line="360" w:lineRule="auto"/>
              <w:ind w:right="-1"/>
            </w:pPr>
          </w:p>
        </w:tc>
        <w:tc>
          <w:tcPr>
            <w:tcW w:w="4536" w:type="dxa"/>
          </w:tcPr>
          <w:p w14:paraId="78E20D30" w14:textId="5BE00CBA" w:rsidR="00B9752C" w:rsidRPr="009D7B0B" w:rsidRDefault="00FA5229" w:rsidP="00974679">
            <w:pPr>
              <w:pStyle w:val="IntenseQuote"/>
              <w:numPr>
                <w:ilvl w:val="0"/>
                <w:numId w:val="0"/>
              </w:numPr>
              <w:spacing w:line="360" w:lineRule="auto"/>
              <w:ind w:right="-1"/>
              <w:jc w:val="center"/>
            </w:pPr>
            <w:r w:rsidRPr="00FA5229">
              <w:rPr>
                <w:noProof/>
              </w:rPr>
              <w:drawing>
                <wp:inline distT="0" distB="0" distL="0" distR="0" wp14:anchorId="295AB043" wp14:editId="473F20F4">
                  <wp:extent cx="2258695" cy="3616960"/>
                  <wp:effectExtent l="0" t="0" r="8255" b="2540"/>
                  <wp:docPr id="4" name="Picture 4" descr="C:\Users\IvanovaGI\Desktop\16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vanovaGI\Desktop\16б.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8695" cy="3616960"/>
                          </a:xfrm>
                          <a:prstGeom prst="rect">
                            <a:avLst/>
                          </a:prstGeom>
                          <a:noFill/>
                          <a:ln>
                            <a:noFill/>
                          </a:ln>
                        </pic:spPr>
                      </pic:pic>
                    </a:graphicData>
                  </a:graphic>
                </wp:inline>
              </w:drawing>
            </w:r>
          </w:p>
          <w:p w14:paraId="6910A470" w14:textId="13C8C9A0" w:rsidR="00B9752C" w:rsidRPr="00812529" w:rsidRDefault="00B9752C" w:rsidP="00974679">
            <w:pPr>
              <w:ind w:right="-1"/>
              <w:jc w:val="center"/>
              <w:rPr>
                <w:color w:val="000000"/>
                <w:sz w:val="24"/>
                <w:szCs w:val="24"/>
              </w:rPr>
            </w:pPr>
            <w:proofErr w:type="spellStart"/>
            <w:r w:rsidRPr="00812529">
              <w:rPr>
                <w:color w:val="000000"/>
                <w:sz w:val="24"/>
                <w:szCs w:val="24"/>
                <w:lang w:val="en"/>
              </w:rPr>
              <w:t>Фиг</w:t>
            </w:r>
            <w:proofErr w:type="spellEnd"/>
            <w:r w:rsidRPr="00812529">
              <w:rPr>
                <w:color w:val="000000"/>
                <w:sz w:val="24"/>
                <w:szCs w:val="24"/>
                <w:lang w:val="en"/>
              </w:rPr>
              <w:t>. 16</w:t>
            </w:r>
            <w:r w:rsidRPr="00812529">
              <w:rPr>
                <w:color w:val="000000"/>
                <w:sz w:val="24"/>
                <w:szCs w:val="24"/>
              </w:rPr>
              <w:t>б</w:t>
            </w:r>
            <w:r w:rsidRPr="00812529">
              <w:rPr>
                <w:color w:val="000000"/>
                <w:sz w:val="24"/>
                <w:szCs w:val="24"/>
                <w:lang w:val="en"/>
              </w:rPr>
              <w:t xml:space="preserve">. </w:t>
            </w:r>
            <w:proofErr w:type="spellStart"/>
            <w:r w:rsidRPr="00812529">
              <w:rPr>
                <w:color w:val="000000"/>
                <w:sz w:val="24"/>
                <w:szCs w:val="24"/>
              </w:rPr>
              <w:t>Отдалечаване</w:t>
            </w:r>
            <w:proofErr w:type="spellEnd"/>
            <w:r w:rsidRPr="00812529">
              <w:rPr>
                <w:color w:val="000000"/>
                <w:sz w:val="24"/>
                <w:szCs w:val="24"/>
              </w:rPr>
              <w:t xml:space="preserve"> на </w:t>
            </w:r>
            <w:proofErr w:type="spellStart"/>
            <w:r w:rsidRPr="00812529">
              <w:rPr>
                <w:color w:val="000000"/>
                <w:sz w:val="24"/>
                <w:szCs w:val="24"/>
              </w:rPr>
              <w:t>портали</w:t>
            </w:r>
            <w:proofErr w:type="spellEnd"/>
            <w:r w:rsidR="008D1687" w:rsidRPr="00812529">
              <w:rPr>
                <w:color w:val="000000"/>
                <w:sz w:val="24"/>
                <w:szCs w:val="24"/>
              </w:rPr>
              <w:t>”</w:t>
            </w:r>
            <w:r w:rsidR="001F4BE1">
              <w:rPr>
                <w:color w:val="000000"/>
                <w:sz w:val="24"/>
                <w:szCs w:val="24"/>
              </w:rPr>
              <w:t>.</w:t>
            </w:r>
          </w:p>
          <w:p w14:paraId="415D52DD" w14:textId="77777777" w:rsidR="00B9752C" w:rsidRPr="009D7B0B" w:rsidRDefault="00B9752C" w:rsidP="00974679">
            <w:pPr>
              <w:ind w:right="-1"/>
              <w:jc w:val="center"/>
            </w:pPr>
          </w:p>
        </w:tc>
      </w:tr>
    </w:tbl>
    <w:p w14:paraId="2DA0FBF7" w14:textId="54B6635F" w:rsidR="003B0912" w:rsidRDefault="003B0912" w:rsidP="00EA15C0">
      <w:pPr>
        <w:pStyle w:val="Quote"/>
        <w:spacing w:line="360" w:lineRule="auto"/>
        <w:ind w:right="-1"/>
      </w:pPr>
      <w:r w:rsidRPr="003B0912">
        <w:t xml:space="preserve">Член </w:t>
      </w:r>
      <w:r>
        <w:t>420</w:t>
      </w:r>
      <w:r w:rsidRPr="003B0912">
        <w:t xml:space="preserve"> се изменя така:</w:t>
      </w:r>
    </w:p>
    <w:p w14:paraId="656DE7B9" w14:textId="492ED6E8" w:rsidR="00C32016" w:rsidRDefault="002E281E" w:rsidP="007F4D46">
      <w:pPr>
        <w:spacing w:after="0" w:line="360" w:lineRule="auto"/>
        <w:ind w:firstLine="1155"/>
        <w:jc w:val="both"/>
        <w:textAlignment w:val="center"/>
        <w:rPr>
          <w:rFonts w:eastAsia="Times New Roman" w:cs="Times New Roman"/>
          <w:color w:val="000000"/>
          <w:szCs w:val="24"/>
        </w:rPr>
      </w:pPr>
      <w:r w:rsidRPr="007F4D46">
        <w:rPr>
          <w:rFonts w:eastAsia="Times New Roman" w:cs="Times New Roman"/>
          <w:szCs w:val="24"/>
        </w:rPr>
        <w:t>„</w:t>
      </w:r>
      <w:r w:rsidR="00C32016" w:rsidRPr="007F4D46">
        <w:rPr>
          <w:rFonts w:eastAsia="Times New Roman" w:cs="Times New Roman"/>
          <w:szCs w:val="24"/>
        </w:rPr>
        <w:t>Чл. 420. Изборът на подходящото оборудване се извършва съгласно фиг. 26 при предварително разработен анализ на риска. При изготвянето на анализа на риска се взема предвид и посочената организация на движението във фиг. 27а, 27б, 27в, 28а, 28б, 28в, 29а, 29б и 29в.</w:t>
      </w:r>
    </w:p>
    <w:p w14:paraId="445F9919" w14:textId="77777777" w:rsidR="00C32016" w:rsidRDefault="00C32016" w:rsidP="004046C1">
      <w:pPr>
        <w:spacing w:after="0" w:line="240" w:lineRule="auto"/>
        <w:jc w:val="center"/>
        <w:textAlignment w:val="center"/>
        <w:rPr>
          <w:rFonts w:eastAsia="Times New Roman" w:cs="Times New Roman"/>
          <w:color w:val="000000"/>
          <w:szCs w:val="24"/>
        </w:rPr>
      </w:pPr>
      <w:r>
        <w:rPr>
          <w:rFonts w:eastAsia="Times New Roman" w:cs="Times New Roman"/>
          <w:noProof/>
          <w:color w:val="000000"/>
          <w:szCs w:val="24"/>
          <w:lang w:val="en-US"/>
        </w:rPr>
        <w:lastRenderedPageBreak/>
        <w:drawing>
          <wp:inline distT="0" distB="0" distL="0" distR="0" wp14:anchorId="4ED47F0A" wp14:editId="6142D63B">
            <wp:extent cx="5398936" cy="3638052"/>
            <wp:effectExtent l="0" t="0" r="0" b="635"/>
            <wp:docPr id="34" name="Picture 34" descr="C:\Users\IvanovaGI\AppData\Local\Ciela Norma AD\Ciela51\Cache\b139be25721e0d62c2065e11bb3d417f68ffa033a2005584f13db17c4cea66ab_normi2136733792\465_18876636_tempimage7604e1a9b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IvanovaGI\AppData\Local\Ciela Norma AD\Ciela51\Cache\b139be25721e0d62c2065e11bb3d417f68ffa033a2005584f13db17c4cea66ab_normi2136733792\465_18876636_tempimage7604e1a9bc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3168" cy="3654381"/>
                    </a:xfrm>
                    <a:prstGeom prst="rect">
                      <a:avLst/>
                    </a:prstGeom>
                    <a:noFill/>
                    <a:ln>
                      <a:noFill/>
                    </a:ln>
                  </pic:spPr>
                </pic:pic>
              </a:graphicData>
            </a:graphic>
          </wp:inline>
        </w:drawing>
      </w:r>
    </w:p>
    <w:p w14:paraId="595A6AAF" w14:textId="38A084E9" w:rsidR="003B0912" w:rsidRDefault="00C32016" w:rsidP="00D708F8">
      <w:pPr>
        <w:spacing w:after="120" w:line="240" w:lineRule="auto"/>
        <w:jc w:val="center"/>
        <w:textAlignment w:val="center"/>
        <w:rPr>
          <w:rFonts w:eastAsia="Times New Roman" w:cs="Times New Roman"/>
          <w:color w:val="000000"/>
          <w:szCs w:val="24"/>
        </w:rPr>
      </w:pPr>
      <w:r>
        <w:rPr>
          <w:rFonts w:eastAsia="Times New Roman" w:cs="Times New Roman"/>
          <w:color w:val="000000"/>
          <w:szCs w:val="24"/>
        </w:rPr>
        <w:t>Фиг. 26. Определяне на транспортно-техническото оборудване на тунел</w:t>
      </w:r>
      <w:r w:rsidR="008B4DED">
        <w:rPr>
          <w:rFonts w:eastAsia="Times New Roman" w:cs="Times New Roman"/>
          <w:color w:val="000000"/>
          <w:szCs w:val="24"/>
        </w:rPr>
        <w:t>“</w:t>
      </w:r>
      <w:r w:rsidR="00652D95">
        <w:rPr>
          <w:rFonts w:eastAsia="Times New Roman" w:cs="Times New Roman"/>
          <w:color w:val="000000"/>
          <w:szCs w:val="24"/>
        </w:rPr>
        <w:t>.</w:t>
      </w:r>
    </w:p>
    <w:p w14:paraId="01179E7D" w14:textId="77777777" w:rsidR="0030714E" w:rsidRPr="00CB7ED8" w:rsidRDefault="0030714E" w:rsidP="00D708F8">
      <w:pPr>
        <w:spacing w:after="120" w:line="240" w:lineRule="auto"/>
        <w:jc w:val="center"/>
        <w:textAlignment w:val="center"/>
        <w:rPr>
          <w:lang w:val="en-US"/>
        </w:rPr>
      </w:pPr>
    </w:p>
    <w:p w14:paraId="620256EE" w14:textId="53CCE33A" w:rsidR="00350ACB" w:rsidRPr="009D7B0B" w:rsidRDefault="00CD6312" w:rsidP="00974679">
      <w:pPr>
        <w:pStyle w:val="Quote"/>
        <w:spacing w:line="360" w:lineRule="auto"/>
        <w:ind w:right="-1"/>
      </w:pPr>
      <w:r w:rsidRPr="009D7B0B">
        <w:t>В чл. 423</w:t>
      </w:r>
      <w:r w:rsidR="00350ACB" w:rsidRPr="009D7B0B">
        <w:t xml:space="preserve"> се правят следните изменения</w:t>
      </w:r>
      <w:r w:rsidR="006F1B3D">
        <w:t xml:space="preserve"> и допълнения</w:t>
      </w:r>
      <w:r w:rsidR="00350ACB" w:rsidRPr="009D7B0B">
        <w:t>:</w:t>
      </w:r>
    </w:p>
    <w:p w14:paraId="7B43B816" w14:textId="77777777" w:rsidR="0030714E" w:rsidRPr="00CB7ED8" w:rsidRDefault="006F6FFB" w:rsidP="00935EFA">
      <w:pPr>
        <w:pStyle w:val="IntenseQuote"/>
        <w:numPr>
          <w:ilvl w:val="0"/>
          <w:numId w:val="14"/>
        </w:numPr>
        <w:spacing w:line="360" w:lineRule="auto"/>
        <w:ind w:right="-1" w:firstLine="490"/>
        <w:jc w:val="both"/>
      </w:pPr>
      <w:r>
        <w:t>В ал. 1</w:t>
      </w:r>
      <w:r w:rsidR="0030714E">
        <w:rPr>
          <w:lang w:val="en-US"/>
        </w:rPr>
        <w:t>:</w:t>
      </w:r>
    </w:p>
    <w:p w14:paraId="75DC72F9" w14:textId="6F67F171" w:rsidR="009B40EA" w:rsidRDefault="0030714E" w:rsidP="00CB7ED8">
      <w:pPr>
        <w:pStyle w:val="IntenseQuote"/>
        <w:numPr>
          <w:ilvl w:val="0"/>
          <w:numId w:val="0"/>
        </w:numPr>
        <w:spacing w:line="360" w:lineRule="auto"/>
        <w:ind w:left="1701" w:right="-1"/>
        <w:jc w:val="both"/>
      </w:pPr>
      <w:r>
        <w:rPr>
          <w:lang w:val="en-US"/>
        </w:rPr>
        <w:t>a)</w:t>
      </w:r>
      <w:r w:rsidR="009B40EA">
        <w:t xml:space="preserve"> думите „фиг. 27“ се заменят с „фиг. 27а, фиг. 27б и фиг. 27в“.</w:t>
      </w:r>
    </w:p>
    <w:p w14:paraId="7469C57F" w14:textId="6B97CCE0" w:rsidR="0030714E" w:rsidRDefault="0030714E" w:rsidP="00CB7ED8">
      <w:pPr>
        <w:pStyle w:val="IntenseQuote"/>
        <w:numPr>
          <w:ilvl w:val="0"/>
          <w:numId w:val="0"/>
        </w:numPr>
        <w:spacing w:line="360" w:lineRule="auto"/>
        <w:ind w:left="1701" w:right="-1"/>
        <w:jc w:val="both"/>
        <w:rPr>
          <w:rFonts w:eastAsia="Times New Roman" w:cs="Times New Roman"/>
          <w:color w:val="000000"/>
          <w:szCs w:val="24"/>
        </w:rPr>
      </w:pPr>
      <w:r>
        <w:t>б</w:t>
      </w:r>
      <w:r>
        <w:rPr>
          <w:lang w:val="en-US"/>
        </w:rPr>
        <w:t>)</w:t>
      </w:r>
      <w:r>
        <w:t xml:space="preserve"> </w:t>
      </w:r>
      <w:r>
        <w:rPr>
          <w:rFonts w:eastAsia="Times New Roman" w:cs="Times New Roman"/>
          <w:color w:val="000000"/>
          <w:szCs w:val="24"/>
        </w:rPr>
        <w:t>с</w:t>
      </w:r>
      <w:r w:rsidRPr="00593A0D">
        <w:rPr>
          <w:rFonts w:eastAsia="Times New Roman" w:cs="Times New Roman"/>
          <w:color w:val="000000"/>
          <w:szCs w:val="24"/>
        </w:rPr>
        <w:t>ъздават се фиг</w:t>
      </w:r>
      <w:r>
        <w:rPr>
          <w:rFonts w:eastAsia="Times New Roman" w:cs="Times New Roman"/>
          <w:color w:val="000000"/>
          <w:szCs w:val="24"/>
        </w:rPr>
        <w:t>ури 27а, 27б, 27в</w:t>
      </w:r>
      <w:r w:rsidRPr="00593A0D">
        <w:rPr>
          <w:rFonts w:eastAsia="Times New Roman" w:cs="Times New Roman"/>
          <w:color w:val="000000"/>
          <w:szCs w:val="24"/>
        </w:rPr>
        <w:t>:</w:t>
      </w:r>
    </w:p>
    <w:p w14:paraId="7A1BF99E" w14:textId="1C98A0D0" w:rsidR="0030714E" w:rsidRDefault="0030714E" w:rsidP="0030714E">
      <w:r>
        <w:t>„</w:t>
      </w:r>
    </w:p>
    <w:p w14:paraId="0C4AFF36" w14:textId="77777777" w:rsidR="0030714E" w:rsidRDefault="0030714E" w:rsidP="0030714E">
      <w:pPr>
        <w:spacing w:after="0" w:line="240" w:lineRule="auto"/>
        <w:ind w:right="-1"/>
        <w:jc w:val="center"/>
        <w:textAlignment w:val="center"/>
        <w:rPr>
          <w:rFonts w:eastAsia="Times New Roman" w:cs="Times New Roman"/>
          <w:color w:val="000000"/>
          <w:szCs w:val="24"/>
        </w:rPr>
      </w:pPr>
      <w:r w:rsidRPr="007B6A77">
        <w:rPr>
          <w:rFonts w:eastAsia="Times New Roman" w:cs="Times New Roman"/>
          <w:noProof/>
          <w:color w:val="000000"/>
          <w:szCs w:val="24"/>
          <w:lang w:val="en-US"/>
        </w:rPr>
        <w:lastRenderedPageBreak/>
        <w:drawing>
          <wp:inline distT="0" distB="0" distL="0" distR="0" wp14:anchorId="26983CAA" wp14:editId="395C01B4">
            <wp:extent cx="5792477" cy="8288209"/>
            <wp:effectExtent l="0" t="0" r="0" b="0"/>
            <wp:docPr id="65" name="Picture 65" descr="C:\Users\IvanovaGI\Documents\Documents\2024\Наредби_24\Наредба № РД-02-20-2_2015г. за технически правила и норми за проектиране на пътни тунели\НИД на Наредба № РД-02-20\20_За предварително съгласуване с Правна\нови фигури_26.11.2024\поправка\2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vanovaGI\Documents\Documents\2024\Наредби_24\Наредба № РД-02-20-2_2015г. за технически правила и норми за проектиране на пътни тунели\НИД на Наредба № РД-02-20\20_За предварително съгласуване с Правна\нови фигури_26.11.2024\поправка\27a.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3627" t="1218" r="5613" b="2903"/>
                    <a:stretch/>
                  </pic:blipFill>
                  <pic:spPr bwMode="auto">
                    <a:xfrm>
                      <a:off x="0" y="0"/>
                      <a:ext cx="5814151" cy="8319221"/>
                    </a:xfrm>
                    <a:prstGeom prst="rect">
                      <a:avLst/>
                    </a:prstGeom>
                    <a:noFill/>
                    <a:ln>
                      <a:noFill/>
                    </a:ln>
                    <a:extLst>
                      <a:ext uri="{53640926-AAD7-44D8-BBD7-CCE9431645EC}">
                        <a14:shadowObscured xmlns:a14="http://schemas.microsoft.com/office/drawing/2010/main"/>
                      </a:ext>
                    </a:extLst>
                  </pic:spPr>
                </pic:pic>
              </a:graphicData>
            </a:graphic>
          </wp:inline>
        </w:drawing>
      </w:r>
    </w:p>
    <w:p w14:paraId="342D79C8" w14:textId="77777777" w:rsidR="0030714E" w:rsidRPr="004970DD" w:rsidRDefault="0030714E" w:rsidP="0030714E">
      <w:pPr>
        <w:spacing w:after="0" w:line="240" w:lineRule="auto"/>
        <w:ind w:right="-1"/>
        <w:jc w:val="center"/>
        <w:textAlignment w:val="center"/>
        <w:rPr>
          <w:rFonts w:eastAsia="Times New Roman" w:cs="Times New Roman"/>
          <w:color w:val="000000"/>
          <w:szCs w:val="24"/>
        </w:rPr>
      </w:pPr>
      <w:r w:rsidRPr="004970DD">
        <w:rPr>
          <w:rFonts w:eastAsia="Times New Roman" w:cs="Times New Roman"/>
          <w:color w:val="000000"/>
          <w:szCs w:val="24"/>
        </w:rPr>
        <w:t>Фиг. 27а</w:t>
      </w:r>
      <w:r>
        <w:rPr>
          <w:rFonts w:eastAsia="Times New Roman" w:cs="Times New Roman"/>
          <w:color w:val="000000"/>
          <w:szCs w:val="24"/>
        </w:rPr>
        <w:t xml:space="preserve">. </w:t>
      </w:r>
      <w:r w:rsidRPr="004970DD">
        <w:rPr>
          <w:rFonts w:eastAsia="Times New Roman" w:cs="Times New Roman"/>
          <w:color w:val="000000"/>
          <w:szCs w:val="24"/>
        </w:rPr>
        <w:t>Минимално оборудване на системата на светофарната уредба</w:t>
      </w:r>
    </w:p>
    <w:p w14:paraId="4FA5CC37" w14:textId="77777777" w:rsidR="0030714E" w:rsidRPr="004970DD" w:rsidRDefault="0030714E" w:rsidP="0030714E">
      <w:pPr>
        <w:spacing w:after="0" w:line="240" w:lineRule="auto"/>
        <w:ind w:right="-1"/>
        <w:jc w:val="center"/>
        <w:textAlignment w:val="center"/>
        <w:rPr>
          <w:rFonts w:eastAsia="Times New Roman" w:cs="Times New Roman"/>
          <w:color w:val="000000"/>
          <w:szCs w:val="24"/>
        </w:rPr>
      </w:pPr>
      <w:r w:rsidRPr="004970DD">
        <w:rPr>
          <w:rFonts w:eastAsia="Times New Roman" w:cs="Times New Roman"/>
          <w:color w:val="000000"/>
          <w:szCs w:val="24"/>
        </w:rPr>
        <w:t>при еднопосочно движение и наличието на лента за принудително спиране</w:t>
      </w:r>
    </w:p>
    <w:p w14:paraId="27D2F4BE" w14:textId="77777777" w:rsidR="0030714E" w:rsidRDefault="0030714E" w:rsidP="0030714E">
      <w:pPr>
        <w:spacing w:after="0" w:line="240" w:lineRule="auto"/>
        <w:ind w:right="-1"/>
        <w:jc w:val="center"/>
        <w:textAlignment w:val="center"/>
        <w:rPr>
          <w:rFonts w:eastAsia="Times New Roman" w:cs="Times New Roman"/>
          <w:color w:val="000000"/>
          <w:szCs w:val="24"/>
        </w:rPr>
      </w:pPr>
      <w:r w:rsidRPr="007B6A77">
        <w:rPr>
          <w:rFonts w:eastAsia="Times New Roman" w:cs="Times New Roman"/>
          <w:noProof/>
          <w:color w:val="000000"/>
          <w:szCs w:val="24"/>
          <w:lang w:val="en-US"/>
        </w:rPr>
        <w:lastRenderedPageBreak/>
        <w:drawing>
          <wp:inline distT="0" distB="0" distL="0" distR="0" wp14:anchorId="1CAEEB25" wp14:editId="7D7FB2AB">
            <wp:extent cx="5847080" cy="8222776"/>
            <wp:effectExtent l="0" t="0" r="1270" b="6985"/>
            <wp:docPr id="66" name="Picture 66" descr="C:\Users\IvanovaGI\Documents\Documents\2024\Наредби_24\Наредба № РД-02-20-2_2015г. за технически правила и норми за проектиране на пътни тунели\НИД на Наредба № РД-02-20\20_За предварително съгласуване с Правна\нови фигури_26.11.2024\поправка\27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vanovaGI\Documents\Documents\2024\Наредби_24\Наредба № РД-02-20-2_2015г. за технически правила и норми за проектиране на пътни тунели\НИД на Наредба № РД-02-20\20_За предварително съгласуване с Правна\нови фигури_26.11.2024\поправка\27б.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648" t="1429" r="4185" b="2891"/>
                    <a:stretch/>
                  </pic:blipFill>
                  <pic:spPr bwMode="auto">
                    <a:xfrm>
                      <a:off x="0" y="0"/>
                      <a:ext cx="5848655" cy="8224991"/>
                    </a:xfrm>
                    <a:prstGeom prst="rect">
                      <a:avLst/>
                    </a:prstGeom>
                    <a:noFill/>
                    <a:ln>
                      <a:noFill/>
                    </a:ln>
                    <a:extLst>
                      <a:ext uri="{53640926-AAD7-44D8-BBD7-CCE9431645EC}">
                        <a14:shadowObscured xmlns:a14="http://schemas.microsoft.com/office/drawing/2010/main"/>
                      </a:ext>
                    </a:extLst>
                  </pic:spPr>
                </pic:pic>
              </a:graphicData>
            </a:graphic>
          </wp:inline>
        </w:drawing>
      </w:r>
    </w:p>
    <w:p w14:paraId="6303F5A9" w14:textId="77777777" w:rsidR="0030714E" w:rsidRPr="00DB3D79" w:rsidRDefault="0030714E" w:rsidP="0030714E">
      <w:pPr>
        <w:spacing w:after="0" w:line="240" w:lineRule="auto"/>
        <w:ind w:right="-1"/>
        <w:jc w:val="center"/>
        <w:textAlignment w:val="center"/>
        <w:rPr>
          <w:rFonts w:eastAsia="Times New Roman" w:cs="Times New Roman"/>
          <w:color w:val="000000"/>
          <w:szCs w:val="24"/>
        </w:rPr>
      </w:pPr>
      <w:r w:rsidRPr="00DB3D79">
        <w:rPr>
          <w:rFonts w:eastAsia="Times New Roman" w:cs="Times New Roman"/>
          <w:color w:val="000000"/>
          <w:szCs w:val="24"/>
        </w:rPr>
        <w:t>Фиг. 27б</w:t>
      </w:r>
      <w:r>
        <w:rPr>
          <w:rFonts w:eastAsia="Times New Roman" w:cs="Times New Roman"/>
          <w:color w:val="000000"/>
          <w:szCs w:val="24"/>
        </w:rPr>
        <w:t xml:space="preserve">. </w:t>
      </w:r>
      <w:r w:rsidRPr="00DB3D79">
        <w:rPr>
          <w:rFonts w:eastAsia="Times New Roman" w:cs="Times New Roman"/>
          <w:color w:val="000000"/>
          <w:szCs w:val="24"/>
        </w:rPr>
        <w:t>Минимално оборудване на системата на светофарната уредба</w:t>
      </w:r>
    </w:p>
    <w:p w14:paraId="29F45007" w14:textId="77777777" w:rsidR="0030714E" w:rsidRPr="00DB3D79" w:rsidRDefault="0030714E" w:rsidP="0030714E">
      <w:pPr>
        <w:spacing w:after="0" w:line="240" w:lineRule="auto"/>
        <w:ind w:right="-1"/>
        <w:jc w:val="center"/>
        <w:textAlignment w:val="center"/>
        <w:rPr>
          <w:rFonts w:eastAsia="Times New Roman" w:cs="Times New Roman"/>
          <w:color w:val="000000"/>
          <w:szCs w:val="24"/>
        </w:rPr>
      </w:pPr>
      <w:r w:rsidRPr="00DB3D79">
        <w:rPr>
          <w:rFonts w:eastAsia="Times New Roman" w:cs="Times New Roman"/>
          <w:color w:val="000000"/>
          <w:szCs w:val="24"/>
        </w:rPr>
        <w:t>при еднопосочно движение без наличието на лента за принудително спиране</w:t>
      </w:r>
    </w:p>
    <w:p w14:paraId="0C64B9ED" w14:textId="77777777" w:rsidR="0030714E" w:rsidRDefault="0030714E" w:rsidP="0030714E">
      <w:pPr>
        <w:spacing w:after="0" w:line="240" w:lineRule="auto"/>
        <w:ind w:right="-1"/>
        <w:jc w:val="center"/>
        <w:textAlignment w:val="center"/>
        <w:rPr>
          <w:rFonts w:eastAsia="Times New Roman" w:cs="Times New Roman"/>
          <w:color w:val="000000"/>
          <w:szCs w:val="24"/>
        </w:rPr>
      </w:pPr>
      <w:r w:rsidRPr="007B6A77">
        <w:rPr>
          <w:rFonts w:eastAsia="Times New Roman" w:cs="Times New Roman"/>
          <w:noProof/>
          <w:color w:val="000000"/>
          <w:szCs w:val="24"/>
          <w:lang w:val="en-US"/>
        </w:rPr>
        <w:lastRenderedPageBreak/>
        <w:drawing>
          <wp:inline distT="0" distB="0" distL="0" distR="0" wp14:anchorId="4F351B5D" wp14:editId="4367ADAE">
            <wp:extent cx="5669754" cy="8338782"/>
            <wp:effectExtent l="0" t="0" r="7620" b="5715"/>
            <wp:docPr id="67" name="Picture 67" descr="C:\Users\IvanovaGI\Documents\Documents\2024\Наредби_24\Наредба № РД-02-20-2_2015г. за технически правила и норми за проектиране на пътни тунели\НИД на Наредба № РД-02-20\20_За предварително съгласуване с Правна\нови фигури_26.11.2024\поправка\27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vanovaGI\Documents\Documents\2024\Наредби_24\Наредба № РД-02-20-2_2015г. за технически правила и норми за проектиране на пътни тунели\НИД на Наредба № РД-02-20\20_За предварително съгласуване с Правна\нови фигури_26.11.2024\поправка\27в.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429" t="1896" r="8908" b="3361"/>
                    <a:stretch/>
                  </pic:blipFill>
                  <pic:spPr bwMode="auto">
                    <a:xfrm>
                      <a:off x="0" y="0"/>
                      <a:ext cx="5677175" cy="8349696"/>
                    </a:xfrm>
                    <a:prstGeom prst="rect">
                      <a:avLst/>
                    </a:prstGeom>
                    <a:noFill/>
                    <a:ln>
                      <a:noFill/>
                    </a:ln>
                    <a:extLst>
                      <a:ext uri="{53640926-AAD7-44D8-BBD7-CCE9431645EC}">
                        <a14:shadowObscured xmlns:a14="http://schemas.microsoft.com/office/drawing/2010/main"/>
                      </a:ext>
                    </a:extLst>
                  </pic:spPr>
                </pic:pic>
              </a:graphicData>
            </a:graphic>
          </wp:inline>
        </w:drawing>
      </w:r>
    </w:p>
    <w:p w14:paraId="0F3D8275" w14:textId="77777777" w:rsidR="0030714E" w:rsidRPr="00697493" w:rsidRDefault="0030714E" w:rsidP="0030714E">
      <w:pPr>
        <w:spacing w:after="0" w:line="240" w:lineRule="auto"/>
        <w:ind w:right="-1"/>
        <w:jc w:val="center"/>
        <w:textAlignment w:val="center"/>
        <w:rPr>
          <w:rFonts w:eastAsia="Times New Roman" w:cs="Times New Roman"/>
          <w:color w:val="000000"/>
          <w:szCs w:val="24"/>
        </w:rPr>
      </w:pPr>
      <w:r w:rsidRPr="00697493">
        <w:rPr>
          <w:rFonts w:eastAsia="Times New Roman" w:cs="Times New Roman"/>
          <w:color w:val="000000"/>
          <w:szCs w:val="24"/>
        </w:rPr>
        <w:t>Фиг. 27в</w:t>
      </w:r>
      <w:r>
        <w:rPr>
          <w:rFonts w:eastAsia="Times New Roman" w:cs="Times New Roman"/>
          <w:color w:val="000000"/>
          <w:szCs w:val="24"/>
        </w:rPr>
        <w:t xml:space="preserve">. </w:t>
      </w:r>
      <w:r w:rsidRPr="00697493">
        <w:rPr>
          <w:rFonts w:eastAsia="Times New Roman" w:cs="Times New Roman"/>
          <w:color w:val="000000"/>
          <w:szCs w:val="24"/>
        </w:rPr>
        <w:t>Минимално оборудване на системата на светофарната уредба</w:t>
      </w:r>
    </w:p>
    <w:p w14:paraId="233166A6" w14:textId="65DD98DF" w:rsidR="0030714E" w:rsidRPr="00193A19" w:rsidRDefault="0030714E" w:rsidP="00193A19">
      <w:pPr>
        <w:spacing w:after="0" w:line="240" w:lineRule="auto"/>
        <w:ind w:right="-1"/>
        <w:jc w:val="center"/>
        <w:textAlignment w:val="center"/>
        <w:rPr>
          <w:rFonts w:eastAsia="Times New Roman" w:cs="Times New Roman"/>
          <w:color w:val="000000"/>
          <w:szCs w:val="24"/>
        </w:rPr>
      </w:pPr>
      <w:r w:rsidRPr="00697493">
        <w:rPr>
          <w:rFonts w:eastAsia="Times New Roman" w:cs="Times New Roman"/>
          <w:color w:val="000000"/>
          <w:szCs w:val="24"/>
        </w:rPr>
        <w:t>при двупосочно движение</w:t>
      </w:r>
      <w:r w:rsidRPr="009D7B0B">
        <w:rPr>
          <w:rFonts w:eastAsia="Times New Roman" w:cs="Times New Roman"/>
          <w:color w:val="000000"/>
          <w:szCs w:val="24"/>
        </w:rPr>
        <w:t>“</w:t>
      </w:r>
      <w:r>
        <w:rPr>
          <w:rFonts w:eastAsia="Times New Roman" w:cs="Times New Roman"/>
          <w:color w:val="000000"/>
          <w:szCs w:val="24"/>
        </w:rPr>
        <w:t>.</w:t>
      </w:r>
    </w:p>
    <w:p w14:paraId="7DE1635E" w14:textId="36B26BC0" w:rsidR="00B37962" w:rsidRPr="009D7B0B" w:rsidRDefault="00B37962" w:rsidP="00935EFA">
      <w:pPr>
        <w:pStyle w:val="IntenseQuote"/>
        <w:numPr>
          <w:ilvl w:val="0"/>
          <w:numId w:val="14"/>
        </w:numPr>
        <w:spacing w:line="360" w:lineRule="auto"/>
        <w:ind w:right="-1" w:firstLine="490"/>
        <w:jc w:val="both"/>
      </w:pPr>
      <w:r w:rsidRPr="009D7B0B">
        <w:lastRenderedPageBreak/>
        <w:t>Алинея</w:t>
      </w:r>
      <w:r w:rsidR="00350ACB" w:rsidRPr="009D7B0B">
        <w:t xml:space="preserve"> 3</w:t>
      </w:r>
      <w:r w:rsidRPr="009D7B0B">
        <w:t xml:space="preserve"> се изменя така:</w:t>
      </w:r>
    </w:p>
    <w:p w14:paraId="08DA8FC1" w14:textId="220E33A9" w:rsidR="00B37962" w:rsidRDefault="009C4474" w:rsidP="006D0C38">
      <w:pPr>
        <w:spacing w:after="0" w:line="360" w:lineRule="auto"/>
        <w:ind w:right="-1" w:firstLine="1155"/>
        <w:jc w:val="both"/>
        <w:textAlignment w:val="center"/>
        <w:rPr>
          <w:rFonts w:eastAsia="Times New Roman" w:cs="Times New Roman"/>
          <w:color w:val="000000"/>
          <w:szCs w:val="24"/>
        </w:rPr>
      </w:pPr>
      <w:r>
        <w:rPr>
          <w:rFonts w:eastAsia="Times New Roman" w:cs="Times New Roman"/>
          <w:color w:val="000000"/>
          <w:szCs w:val="24"/>
        </w:rPr>
        <w:t>„</w:t>
      </w:r>
      <w:r w:rsidR="00B37962" w:rsidRPr="009D7B0B">
        <w:rPr>
          <w:rFonts w:eastAsia="Times New Roman" w:cs="Times New Roman"/>
          <w:color w:val="000000"/>
          <w:szCs w:val="24"/>
        </w:rPr>
        <w:t>(3) Сигнализацията с пътни знаци преди и в пътните тунели отговаря на изискванията на</w:t>
      </w:r>
      <w:r w:rsidR="006D0C38">
        <w:rPr>
          <w:rFonts w:eastAsia="Times New Roman" w:cs="Times New Roman"/>
          <w:color w:val="000000"/>
          <w:szCs w:val="24"/>
        </w:rPr>
        <w:t xml:space="preserve"> наредбата за сигнализация на пътищата с </w:t>
      </w:r>
      <w:proofErr w:type="spellStart"/>
      <w:r w:rsidR="006D0C38">
        <w:rPr>
          <w:color w:val="000000"/>
          <w:lang w:val="en"/>
        </w:rPr>
        <w:t>пътните</w:t>
      </w:r>
      <w:proofErr w:type="spellEnd"/>
      <w:r w:rsidR="006D0C38">
        <w:rPr>
          <w:color w:val="000000"/>
          <w:lang w:val="en"/>
        </w:rPr>
        <w:t xml:space="preserve"> </w:t>
      </w:r>
      <w:proofErr w:type="spellStart"/>
      <w:r w:rsidR="006D0C38">
        <w:rPr>
          <w:color w:val="000000"/>
          <w:lang w:val="en"/>
        </w:rPr>
        <w:t>знаци</w:t>
      </w:r>
      <w:proofErr w:type="spellEnd"/>
      <w:r w:rsidR="006D0C38">
        <w:rPr>
          <w:rFonts w:eastAsia="Times New Roman" w:cs="Times New Roman"/>
          <w:color w:val="000000"/>
          <w:szCs w:val="24"/>
        </w:rPr>
        <w:t xml:space="preserve"> по чл. 14, ал. 1 от Закона за движението по пътищата (ЗДвП)</w:t>
      </w:r>
      <w:r w:rsidR="00CB5901">
        <w:rPr>
          <w:rFonts w:eastAsia="Times New Roman" w:cs="Times New Roman"/>
          <w:color w:val="000000"/>
          <w:szCs w:val="24"/>
          <w:lang w:val="en-US"/>
        </w:rPr>
        <w:t xml:space="preserve"> </w:t>
      </w:r>
      <w:r w:rsidR="00B37962" w:rsidRPr="009D7B0B">
        <w:rPr>
          <w:rFonts w:eastAsia="Times New Roman" w:cs="Times New Roman"/>
          <w:color w:val="000000"/>
          <w:szCs w:val="24"/>
        </w:rPr>
        <w:t>и на БДС 1517 „Пътни знаци. Размери и шрифт“.</w:t>
      </w:r>
    </w:p>
    <w:p w14:paraId="6702DD14" w14:textId="657C9B1F" w:rsidR="00593A0D" w:rsidRPr="00CB7ED8" w:rsidRDefault="00593A0D" w:rsidP="00CB7ED8">
      <w:pPr>
        <w:pStyle w:val="IntenseQuote"/>
        <w:numPr>
          <w:ilvl w:val="0"/>
          <w:numId w:val="14"/>
        </w:numPr>
        <w:spacing w:line="360" w:lineRule="auto"/>
        <w:ind w:right="-1" w:firstLine="490"/>
        <w:jc w:val="both"/>
        <w:rPr>
          <w:rFonts w:eastAsia="Times New Roman" w:cs="Times New Roman"/>
          <w:color w:val="000000"/>
          <w:szCs w:val="24"/>
        </w:rPr>
      </w:pPr>
      <w:r>
        <w:rPr>
          <w:rFonts w:eastAsia="Times New Roman" w:cs="Times New Roman"/>
          <w:color w:val="000000"/>
          <w:szCs w:val="24"/>
        </w:rPr>
        <w:t xml:space="preserve"> В ал.5</w:t>
      </w:r>
      <w:r w:rsidR="00767C20">
        <w:rPr>
          <w:rFonts w:eastAsia="Times New Roman" w:cs="Times New Roman"/>
          <w:color w:val="000000"/>
          <w:szCs w:val="24"/>
        </w:rPr>
        <w:t xml:space="preserve"> </w:t>
      </w:r>
      <w:r w:rsidRPr="00CB7ED8">
        <w:rPr>
          <w:rFonts w:eastAsia="Times New Roman" w:cs="Times New Roman"/>
          <w:color w:val="000000"/>
          <w:szCs w:val="24"/>
        </w:rPr>
        <w:t>фиг. 27 се заличава;</w:t>
      </w:r>
    </w:p>
    <w:p w14:paraId="27874C6C" w14:textId="1D280DAD" w:rsidR="00CD6312" w:rsidRPr="009D7B0B" w:rsidRDefault="00767C20" w:rsidP="00935EFA">
      <w:pPr>
        <w:pStyle w:val="IntenseQuote"/>
        <w:numPr>
          <w:ilvl w:val="0"/>
          <w:numId w:val="9"/>
        </w:numPr>
        <w:spacing w:line="360" w:lineRule="auto"/>
        <w:ind w:left="0" w:right="-1" w:firstLine="1701"/>
        <w:jc w:val="both"/>
      </w:pPr>
      <w:r>
        <w:t>А</w:t>
      </w:r>
      <w:r w:rsidR="00586EC1" w:rsidRPr="009D7B0B">
        <w:t>линея</w:t>
      </w:r>
      <w:r w:rsidR="00CD6312" w:rsidRPr="009D7B0B">
        <w:t xml:space="preserve"> 6, т. 1 се изменя </w:t>
      </w:r>
      <w:r w:rsidR="00836A85">
        <w:t>така</w:t>
      </w:r>
      <w:r w:rsidR="00CD6312" w:rsidRPr="009D7B0B">
        <w:t>:</w:t>
      </w:r>
    </w:p>
    <w:p w14:paraId="48CB5A3A" w14:textId="3A460F87" w:rsidR="00586EC1" w:rsidRPr="009D7B0B" w:rsidRDefault="00CD6312" w:rsidP="00974679">
      <w:pPr>
        <w:spacing w:after="0" w:line="360" w:lineRule="auto"/>
        <w:ind w:left="708" w:right="-1" w:firstLine="708"/>
        <w:jc w:val="both"/>
      </w:pPr>
      <w:r w:rsidRPr="009D7B0B">
        <w:t>„</w:t>
      </w:r>
      <w:r w:rsidRPr="009D7B0B">
        <w:rPr>
          <w:rFonts w:eastAsia="Times New Roman" w:cs="Times New Roman"/>
          <w:color w:val="000000"/>
          <w:szCs w:val="24"/>
        </w:rPr>
        <w:t xml:space="preserve">1. на разстояние 200 m преди тунела с еднопосочно движение се поставят пътни знаци В25 и В26, съгласно изискванията на чл. 16, ал. 3, т. 1, букви </w:t>
      </w:r>
      <w:r w:rsidR="00F37E5B" w:rsidRPr="009D7B0B">
        <w:rPr>
          <w:rFonts w:eastAsia="Times New Roman" w:cs="Times New Roman"/>
          <w:color w:val="000000"/>
          <w:szCs w:val="24"/>
        </w:rPr>
        <w:t>„</w:t>
      </w:r>
      <w:r w:rsidRPr="009D7B0B">
        <w:rPr>
          <w:rFonts w:eastAsia="Times New Roman" w:cs="Times New Roman"/>
          <w:color w:val="000000"/>
          <w:szCs w:val="24"/>
        </w:rPr>
        <w:t>а</w:t>
      </w:r>
      <w:r w:rsidR="00F37E5B" w:rsidRPr="009D7B0B">
        <w:rPr>
          <w:rFonts w:eastAsia="Times New Roman" w:cs="Times New Roman"/>
          <w:color w:val="000000"/>
          <w:szCs w:val="24"/>
        </w:rPr>
        <w:t>“</w:t>
      </w:r>
      <w:r w:rsidRPr="009D7B0B">
        <w:rPr>
          <w:rFonts w:eastAsia="Times New Roman" w:cs="Times New Roman"/>
          <w:color w:val="000000"/>
          <w:szCs w:val="24"/>
        </w:rPr>
        <w:t xml:space="preserve"> и </w:t>
      </w:r>
      <w:r w:rsidR="00F37E5B" w:rsidRPr="009D7B0B">
        <w:rPr>
          <w:rFonts w:eastAsia="Times New Roman" w:cs="Times New Roman"/>
          <w:color w:val="000000"/>
          <w:szCs w:val="24"/>
        </w:rPr>
        <w:t>„</w:t>
      </w:r>
      <w:r w:rsidRPr="009D7B0B">
        <w:rPr>
          <w:rFonts w:eastAsia="Times New Roman" w:cs="Times New Roman"/>
          <w:color w:val="000000"/>
          <w:szCs w:val="24"/>
        </w:rPr>
        <w:t>б</w:t>
      </w:r>
      <w:r w:rsidR="00F37E5B" w:rsidRPr="009D7B0B">
        <w:rPr>
          <w:rFonts w:eastAsia="Times New Roman" w:cs="Times New Roman"/>
          <w:color w:val="000000"/>
          <w:szCs w:val="24"/>
        </w:rPr>
        <w:t>“</w:t>
      </w:r>
      <w:r w:rsidR="00F37E5B" w:rsidRPr="009D7B0B">
        <w:t>.</w:t>
      </w:r>
    </w:p>
    <w:p w14:paraId="3DC4CC5F" w14:textId="299CB44C" w:rsidR="009E076B" w:rsidRPr="002B3495" w:rsidRDefault="00767C20" w:rsidP="002B3495">
      <w:pPr>
        <w:pStyle w:val="IntenseQuote"/>
        <w:numPr>
          <w:ilvl w:val="0"/>
          <w:numId w:val="0"/>
        </w:numPr>
        <w:spacing w:line="240" w:lineRule="auto"/>
        <w:ind w:right="-1"/>
        <w:jc w:val="both"/>
        <w:textAlignment w:val="center"/>
        <w:rPr>
          <w:rFonts w:eastAsia="Times New Roman" w:cs="Times New Roman"/>
          <w:color w:val="000000"/>
          <w:szCs w:val="24"/>
        </w:rPr>
      </w:pPr>
      <w:r w:rsidDel="00767C20">
        <w:t xml:space="preserve"> </w:t>
      </w:r>
    </w:p>
    <w:p w14:paraId="43ACB9FC" w14:textId="3CE3BA29" w:rsidR="00C30485" w:rsidRDefault="00F53725" w:rsidP="002B3495">
      <w:pPr>
        <w:pStyle w:val="Quote"/>
        <w:spacing w:line="360" w:lineRule="auto"/>
        <w:ind w:right="-1"/>
      </w:pPr>
      <w:r w:rsidRPr="009D7B0B">
        <w:t>В чл. 424</w:t>
      </w:r>
      <w:r w:rsidR="00C30485">
        <w:t>, ал. 5</w:t>
      </w:r>
      <w:r w:rsidRPr="009D7B0B">
        <w:t xml:space="preserve"> </w:t>
      </w:r>
      <w:r w:rsidR="00B60276" w:rsidRPr="00021A2B">
        <w:t>думите „Наредба № 2 от 2001 г. за сигнализация на пътищата с пътна маркировка (ДВ, бр. 13 от 2001 г.)“ се заменят с</w:t>
      </w:r>
      <w:r w:rsidR="00C30485">
        <w:t xml:space="preserve"> „наредбата за сигнализация на пътищата с пътна маркировка по чл. 14, ал. 1 от ЗДвП“.</w:t>
      </w:r>
    </w:p>
    <w:p w14:paraId="4F8BDF2E" w14:textId="1D60124A" w:rsidR="00CE113D" w:rsidRPr="009D7B0B" w:rsidRDefault="00EB4EB4" w:rsidP="00974679">
      <w:pPr>
        <w:pStyle w:val="Quote"/>
        <w:spacing w:line="360" w:lineRule="auto"/>
        <w:ind w:right="-1"/>
      </w:pPr>
      <w:r w:rsidRPr="009D7B0B">
        <w:t>В чл. 425</w:t>
      </w:r>
      <w:r w:rsidR="00670EC3" w:rsidRPr="009D7B0B">
        <w:t>, ал. 1</w:t>
      </w:r>
      <w:r w:rsidRPr="009D7B0B">
        <w:t xml:space="preserve"> </w:t>
      </w:r>
      <w:r w:rsidR="00FF78CE" w:rsidRPr="009D7B0B">
        <w:t xml:space="preserve">числото </w:t>
      </w:r>
      <w:r w:rsidRPr="009D7B0B">
        <w:t>„400“ се заменя с „500“</w:t>
      </w:r>
      <w:r w:rsidR="00670EC3" w:rsidRPr="009D7B0B">
        <w:t>.</w:t>
      </w:r>
    </w:p>
    <w:p w14:paraId="6A8DDA0A" w14:textId="3622B963" w:rsidR="00C8762B" w:rsidRPr="009D7B0B" w:rsidRDefault="00970BA3" w:rsidP="00974679">
      <w:pPr>
        <w:pStyle w:val="Quote"/>
        <w:spacing w:line="360" w:lineRule="auto"/>
        <w:ind w:right="-1"/>
        <w:rPr>
          <w:rFonts w:eastAsia="Times New Roman"/>
          <w:color w:val="000000"/>
        </w:rPr>
      </w:pPr>
      <w:r w:rsidRPr="009D7B0B">
        <w:t>В чл. 426</w:t>
      </w:r>
      <w:r w:rsidR="00C8762B" w:rsidRPr="009D7B0B">
        <w:t xml:space="preserve"> се правят следните изменения</w:t>
      </w:r>
      <w:r w:rsidR="00B954E9">
        <w:t xml:space="preserve"> и допълнения</w:t>
      </w:r>
      <w:r w:rsidR="00C8762B" w:rsidRPr="009D7B0B">
        <w:t>:</w:t>
      </w:r>
    </w:p>
    <w:p w14:paraId="7C8316DF" w14:textId="77777777" w:rsidR="00B954E9" w:rsidRDefault="0036321A" w:rsidP="00935EFA">
      <w:pPr>
        <w:pStyle w:val="IntenseQuote"/>
        <w:numPr>
          <w:ilvl w:val="0"/>
          <w:numId w:val="17"/>
        </w:numPr>
        <w:spacing w:line="360" w:lineRule="auto"/>
        <w:ind w:right="-1" w:firstLine="490"/>
        <w:jc w:val="both"/>
        <w:rPr>
          <w:rFonts w:eastAsia="Times New Roman"/>
          <w:color w:val="000000"/>
        </w:rPr>
      </w:pPr>
      <w:r>
        <w:rPr>
          <w:rFonts w:eastAsia="Times New Roman"/>
          <w:color w:val="000000"/>
        </w:rPr>
        <w:t>В ал. 1</w:t>
      </w:r>
      <w:r w:rsidR="00B954E9">
        <w:rPr>
          <w:rFonts w:eastAsia="Times New Roman"/>
          <w:color w:val="000000"/>
        </w:rPr>
        <w:t>:</w:t>
      </w:r>
    </w:p>
    <w:p w14:paraId="2C08C5CF" w14:textId="7414319B" w:rsidR="0036321A" w:rsidRDefault="00B954E9" w:rsidP="00F622F9">
      <w:pPr>
        <w:pStyle w:val="IntenseQuote"/>
        <w:numPr>
          <w:ilvl w:val="0"/>
          <w:numId w:val="0"/>
        </w:numPr>
        <w:spacing w:line="360" w:lineRule="auto"/>
        <w:ind w:left="1701" w:right="-1"/>
        <w:jc w:val="both"/>
      </w:pPr>
      <w:r>
        <w:rPr>
          <w:rFonts w:eastAsia="Times New Roman"/>
          <w:color w:val="000000"/>
        </w:rPr>
        <w:t>а)</w:t>
      </w:r>
      <w:r w:rsidR="0036321A">
        <w:rPr>
          <w:rFonts w:eastAsia="Times New Roman"/>
          <w:color w:val="000000"/>
        </w:rPr>
        <w:t xml:space="preserve"> </w:t>
      </w:r>
      <w:r w:rsidR="0036321A">
        <w:t>думите „фиг. 28“ се заменят с „фиг. 28а, фиг. 28б и фиг. 28в“.</w:t>
      </w:r>
    </w:p>
    <w:p w14:paraId="3D0C828C" w14:textId="60B957C5" w:rsidR="00373223" w:rsidRDefault="00373223" w:rsidP="00F622F9">
      <w:pPr>
        <w:pStyle w:val="IntenseQuote"/>
        <w:numPr>
          <w:ilvl w:val="0"/>
          <w:numId w:val="0"/>
        </w:numPr>
        <w:spacing w:line="360" w:lineRule="auto"/>
        <w:ind w:left="1701" w:right="-1"/>
        <w:jc w:val="both"/>
        <w:rPr>
          <w:rFonts w:eastAsia="Times New Roman" w:cs="Times New Roman"/>
          <w:color w:val="000000"/>
          <w:szCs w:val="24"/>
        </w:rPr>
      </w:pPr>
      <w:r>
        <w:rPr>
          <w:rFonts w:eastAsia="Times New Roman"/>
          <w:color w:val="000000"/>
        </w:rPr>
        <w:t>б)</w:t>
      </w:r>
      <w:r w:rsidR="00497EAF">
        <w:rPr>
          <w:rFonts w:eastAsia="Times New Roman"/>
          <w:color w:val="000000"/>
        </w:rPr>
        <w:t xml:space="preserve"> създават</w:t>
      </w:r>
      <w:r w:rsidR="00136EC2">
        <w:rPr>
          <w:rFonts w:eastAsia="Times New Roman"/>
          <w:color w:val="000000"/>
        </w:rPr>
        <w:t xml:space="preserve"> се</w:t>
      </w:r>
      <w:r w:rsidR="00497EAF">
        <w:rPr>
          <w:rFonts w:eastAsia="Times New Roman"/>
          <w:color w:val="000000"/>
        </w:rPr>
        <w:t xml:space="preserve"> </w:t>
      </w:r>
      <w:r w:rsidR="00B07965">
        <w:rPr>
          <w:rFonts w:eastAsia="Times New Roman"/>
          <w:color w:val="000000"/>
        </w:rPr>
        <w:t>фигури 28а, 28б, 28в</w:t>
      </w:r>
      <w:r w:rsidR="00B07965">
        <w:rPr>
          <w:rFonts w:eastAsia="Times New Roman" w:cs="Times New Roman"/>
          <w:color w:val="000000"/>
          <w:szCs w:val="24"/>
        </w:rPr>
        <w:t>:</w:t>
      </w:r>
    </w:p>
    <w:p w14:paraId="5C5F7E04" w14:textId="694C84A0" w:rsidR="00521E97" w:rsidRPr="00521E97" w:rsidRDefault="00521E97" w:rsidP="00F622F9">
      <w:r>
        <w:rPr>
          <w:rFonts w:eastAsia="Times New Roman"/>
          <w:color w:val="000000"/>
        </w:rPr>
        <w:t>„</w:t>
      </w:r>
    </w:p>
    <w:p w14:paraId="19F7EA6F" w14:textId="77777777" w:rsidR="00521E97" w:rsidRPr="00AA55CE" w:rsidRDefault="00521E97" w:rsidP="00521E97">
      <w:pPr>
        <w:ind w:right="-1"/>
        <w:jc w:val="center"/>
        <w:rPr>
          <w:rFonts w:eastAsia="Times New Roman" w:cs="Times New Roman"/>
          <w:szCs w:val="24"/>
        </w:rPr>
      </w:pPr>
      <w:r w:rsidRPr="00AA55CE">
        <w:rPr>
          <w:rFonts w:eastAsia="Times New Roman" w:cs="Times New Roman"/>
          <w:noProof/>
          <w:szCs w:val="24"/>
          <w:lang w:val="en-US"/>
        </w:rPr>
        <w:lastRenderedPageBreak/>
        <w:drawing>
          <wp:inline distT="0" distB="0" distL="0" distR="0" wp14:anchorId="286ADA76" wp14:editId="264BAFB2">
            <wp:extent cx="5676448" cy="8173085"/>
            <wp:effectExtent l="0" t="0" r="635" b="0"/>
            <wp:docPr id="5" name="Picture 5" descr="C:\Users\IvanovaGI\Documents\Documents\2024\Наредби_24\Наредба № РД-02-20-2_2015г. за технически правила и норми за проектиране на пътни тунели\НИД на Наредба № РД-02-20\20_За предварително съгласуване с Правна\нови фигури_26.11.2024\поправка\28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vanovaGI\Documents\Documents\2024\Наредби_24\Наредба № РД-02-20-2_2015г. за технически правила и норми за проектиране на пътни тунели\НИД на Наредба № РД-02-20\20_За предварително съгласуване с Правна\нови фигури_26.11.2024\поправка\28а.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2346" t="1700" r="4689" b="1298"/>
                    <a:stretch/>
                  </pic:blipFill>
                  <pic:spPr bwMode="auto">
                    <a:xfrm>
                      <a:off x="0" y="0"/>
                      <a:ext cx="5676588" cy="8173286"/>
                    </a:xfrm>
                    <a:prstGeom prst="rect">
                      <a:avLst/>
                    </a:prstGeom>
                    <a:noFill/>
                    <a:ln>
                      <a:noFill/>
                    </a:ln>
                    <a:extLst>
                      <a:ext uri="{53640926-AAD7-44D8-BBD7-CCE9431645EC}">
                        <a14:shadowObscured xmlns:a14="http://schemas.microsoft.com/office/drawing/2010/main"/>
                      </a:ext>
                    </a:extLst>
                  </pic:spPr>
                </pic:pic>
              </a:graphicData>
            </a:graphic>
          </wp:inline>
        </w:drawing>
      </w:r>
    </w:p>
    <w:p w14:paraId="56E95F97" w14:textId="77777777" w:rsidR="00521E97" w:rsidRPr="00AA55CE" w:rsidRDefault="00521E97" w:rsidP="00521E97">
      <w:pPr>
        <w:spacing w:after="0" w:line="240" w:lineRule="auto"/>
        <w:ind w:right="-1"/>
        <w:jc w:val="center"/>
        <w:textAlignment w:val="center"/>
        <w:rPr>
          <w:rFonts w:eastAsia="Times New Roman" w:cs="Times New Roman"/>
          <w:szCs w:val="24"/>
        </w:rPr>
      </w:pPr>
      <w:r w:rsidRPr="00AA55CE">
        <w:rPr>
          <w:rFonts w:eastAsia="Times New Roman" w:cs="Times New Roman"/>
          <w:szCs w:val="24"/>
        </w:rPr>
        <w:t>Фиг. 28а. Основно оборудване на системата на светофарната уредба</w:t>
      </w:r>
    </w:p>
    <w:p w14:paraId="520517B2" w14:textId="0F6E265A" w:rsidR="00521E97" w:rsidRDefault="00521E97" w:rsidP="00521E97">
      <w:pPr>
        <w:spacing w:after="0" w:line="240" w:lineRule="auto"/>
        <w:ind w:right="-1"/>
        <w:jc w:val="center"/>
        <w:textAlignment w:val="center"/>
        <w:rPr>
          <w:rFonts w:eastAsia="Times New Roman" w:cs="Times New Roman"/>
          <w:color w:val="000000"/>
          <w:szCs w:val="24"/>
        </w:rPr>
      </w:pPr>
      <w:r w:rsidRPr="00327F40">
        <w:rPr>
          <w:rFonts w:eastAsia="Times New Roman" w:cs="Times New Roman"/>
          <w:color w:val="000000"/>
          <w:szCs w:val="24"/>
        </w:rPr>
        <w:t>при еднопосочно движение и наличието на лента за принудително спиране</w:t>
      </w:r>
    </w:p>
    <w:p w14:paraId="10C74D33" w14:textId="77777777" w:rsidR="00521E97" w:rsidRPr="003B15C5" w:rsidRDefault="00521E97" w:rsidP="00521E97">
      <w:pPr>
        <w:ind w:right="-1"/>
        <w:jc w:val="center"/>
        <w:rPr>
          <w:rFonts w:eastAsia="Times New Roman" w:cs="Times New Roman"/>
          <w:szCs w:val="24"/>
        </w:rPr>
      </w:pPr>
      <w:r w:rsidRPr="007B6A77">
        <w:rPr>
          <w:rFonts w:eastAsia="Times New Roman" w:cs="Times New Roman"/>
          <w:noProof/>
          <w:color w:val="FF0000"/>
          <w:szCs w:val="24"/>
          <w:lang w:val="en-US"/>
        </w:rPr>
        <w:lastRenderedPageBreak/>
        <w:drawing>
          <wp:inline distT="0" distB="0" distL="0" distR="0" wp14:anchorId="20CE79B7" wp14:editId="2C203507">
            <wp:extent cx="5765734" cy="8113594"/>
            <wp:effectExtent l="0" t="0" r="6985" b="1905"/>
            <wp:docPr id="6" name="Picture 6" descr="C:\Users\IvanovaGI\Documents\Documents\2024\Наредби_24\Наредба № РД-02-20-2_2015г. за технически правила и норми за проектиране на пътни тунели\НИД на Наредба № РД-02-20\20_За предварително съгласуване с Правна\нови фигури_26.11.2024\поправка\28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vanovaGI\Documents\Documents\2024\Наредби_24\Наредба № РД-02-20-2_2015г. за технически правила и норми за проектиране на пътни тунели\НИД на Наредба № РД-02-20\20_За предварително съгласуване с Правна\нови фигури_26.11.2024\поправка\28б.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1594" t="3127" r="2155" b="1513"/>
                    <a:stretch/>
                  </pic:blipFill>
                  <pic:spPr bwMode="auto">
                    <a:xfrm>
                      <a:off x="0" y="0"/>
                      <a:ext cx="5766576" cy="8114778"/>
                    </a:xfrm>
                    <a:prstGeom prst="rect">
                      <a:avLst/>
                    </a:prstGeom>
                    <a:noFill/>
                    <a:ln>
                      <a:noFill/>
                    </a:ln>
                    <a:extLst>
                      <a:ext uri="{53640926-AAD7-44D8-BBD7-CCE9431645EC}">
                        <a14:shadowObscured xmlns:a14="http://schemas.microsoft.com/office/drawing/2010/main"/>
                      </a:ext>
                    </a:extLst>
                  </pic:spPr>
                </pic:pic>
              </a:graphicData>
            </a:graphic>
          </wp:inline>
        </w:drawing>
      </w:r>
    </w:p>
    <w:p w14:paraId="48E9616A" w14:textId="77777777" w:rsidR="00521E97" w:rsidRPr="00D439AE" w:rsidRDefault="00521E97" w:rsidP="00521E97">
      <w:pPr>
        <w:spacing w:after="0" w:line="240" w:lineRule="auto"/>
        <w:ind w:right="-1"/>
        <w:jc w:val="center"/>
        <w:textAlignment w:val="center"/>
        <w:rPr>
          <w:rFonts w:eastAsia="Times New Roman" w:cs="Times New Roman"/>
          <w:color w:val="000000"/>
          <w:szCs w:val="24"/>
        </w:rPr>
      </w:pPr>
      <w:r w:rsidRPr="00D439AE">
        <w:rPr>
          <w:rFonts w:eastAsia="Times New Roman" w:cs="Times New Roman"/>
          <w:color w:val="000000"/>
          <w:szCs w:val="24"/>
        </w:rPr>
        <w:t>Фиг. 28б</w:t>
      </w:r>
      <w:r>
        <w:rPr>
          <w:rFonts w:eastAsia="Times New Roman" w:cs="Times New Roman"/>
          <w:color w:val="000000"/>
          <w:szCs w:val="24"/>
        </w:rPr>
        <w:t xml:space="preserve">. </w:t>
      </w:r>
      <w:r w:rsidRPr="00D439AE">
        <w:rPr>
          <w:rFonts w:eastAsia="Times New Roman" w:cs="Times New Roman"/>
          <w:color w:val="000000"/>
          <w:szCs w:val="24"/>
        </w:rPr>
        <w:t>Основно оборудване на системата на светофарната уредба</w:t>
      </w:r>
    </w:p>
    <w:p w14:paraId="3C4AE8B7" w14:textId="77777777" w:rsidR="00521E97" w:rsidRDefault="00521E97" w:rsidP="00521E97">
      <w:pPr>
        <w:spacing w:after="0" w:line="240" w:lineRule="auto"/>
        <w:ind w:right="-1"/>
        <w:jc w:val="center"/>
        <w:textAlignment w:val="center"/>
        <w:rPr>
          <w:rFonts w:eastAsia="Times New Roman" w:cs="Times New Roman"/>
          <w:color w:val="000000"/>
          <w:szCs w:val="24"/>
        </w:rPr>
      </w:pPr>
      <w:r w:rsidRPr="00D439AE">
        <w:rPr>
          <w:rFonts w:eastAsia="Times New Roman" w:cs="Times New Roman"/>
          <w:color w:val="000000"/>
          <w:szCs w:val="24"/>
        </w:rPr>
        <w:t>при еднопосочно движение без наличието на лента за принудително спиране</w:t>
      </w:r>
    </w:p>
    <w:p w14:paraId="5E8BF397" w14:textId="77777777" w:rsidR="00521E97" w:rsidRPr="00D439AE" w:rsidRDefault="00521E97" w:rsidP="00521E97">
      <w:pPr>
        <w:spacing w:after="0" w:line="240" w:lineRule="auto"/>
        <w:ind w:right="-1"/>
        <w:jc w:val="center"/>
        <w:textAlignment w:val="center"/>
        <w:rPr>
          <w:rFonts w:eastAsia="Times New Roman" w:cs="Times New Roman"/>
          <w:color w:val="000000"/>
          <w:szCs w:val="24"/>
        </w:rPr>
      </w:pPr>
      <w:r w:rsidRPr="007B6A77">
        <w:rPr>
          <w:rFonts w:eastAsia="Times New Roman" w:cs="Times New Roman"/>
          <w:noProof/>
          <w:color w:val="000000"/>
          <w:szCs w:val="24"/>
          <w:lang w:val="en-US"/>
        </w:rPr>
        <w:lastRenderedPageBreak/>
        <w:drawing>
          <wp:inline distT="0" distB="0" distL="0" distR="0" wp14:anchorId="79E7FFFA" wp14:editId="54540245">
            <wp:extent cx="5752531" cy="8305923"/>
            <wp:effectExtent l="0" t="0" r="635" b="0"/>
            <wp:docPr id="7" name="Picture 7" descr="C:\Users\IvanovaGI\Documents\Documents\2024\Наредби_24\Наредба № РД-02-20-2_2015г. за технически правила и норми за проектиране на пътни тунели\НИД на Наредба № РД-02-20\20_За предварително съгласуване с Правна\нови фигури_26.11.2024\поправка\28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vanovaGI\Documents\Documents\2024\Наредби_24\Наредба № РД-02-20-2_2015г. за технически правила и норми за проектиране на пътни тунели\НИД на Наредба № РД-02-20\20_За предварително съгласуване с Правна\нови фигури_26.11.2024\поправка\28в.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1319" t="1027" r="7368" b="4207"/>
                    <a:stretch/>
                  </pic:blipFill>
                  <pic:spPr bwMode="auto">
                    <a:xfrm>
                      <a:off x="0" y="0"/>
                      <a:ext cx="5767330" cy="8327290"/>
                    </a:xfrm>
                    <a:prstGeom prst="rect">
                      <a:avLst/>
                    </a:prstGeom>
                    <a:noFill/>
                    <a:ln>
                      <a:noFill/>
                    </a:ln>
                    <a:extLst>
                      <a:ext uri="{53640926-AAD7-44D8-BBD7-CCE9431645EC}">
                        <a14:shadowObscured xmlns:a14="http://schemas.microsoft.com/office/drawing/2010/main"/>
                      </a:ext>
                    </a:extLst>
                  </pic:spPr>
                </pic:pic>
              </a:graphicData>
            </a:graphic>
          </wp:inline>
        </w:drawing>
      </w:r>
    </w:p>
    <w:p w14:paraId="3A0CC6F1" w14:textId="77777777" w:rsidR="00521E97" w:rsidRPr="00D439AE" w:rsidRDefault="00521E97" w:rsidP="00521E97">
      <w:pPr>
        <w:spacing w:after="0" w:line="240" w:lineRule="auto"/>
        <w:ind w:right="-1"/>
        <w:jc w:val="center"/>
        <w:textAlignment w:val="center"/>
        <w:rPr>
          <w:rFonts w:eastAsia="Times New Roman" w:cs="Times New Roman"/>
          <w:color w:val="000000"/>
          <w:szCs w:val="24"/>
        </w:rPr>
      </w:pPr>
      <w:r w:rsidRPr="00D439AE">
        <w:rPr>
          <w:rFonts w:eastAsia="Times New Roman" w:cs="Times New Roman"/>
          <w:color w:val="000000"/>
          <w:szCs w:val="24"/>
        </w:rPr>
        <w:t>Фиг. 28в</w:t>
      </w:r>
      <w:r>
        <w:rPr>
          <w:rFonts w:eastAsia="Times New Roman" w:cs="Times New Roman"/>
          <w:color w:val="000000"/>
          <w:szCs w:val="24"/>
        </w:rPr>
        <w:t xml:space="preserve">. </w:t>
      </w:r>
      <w:r w:rsidRPr="00D439AE">
        <w:rPr>
          <w:rFonts w:eastAsia="Times New Roman" w:cs="Times New Roman"/>
          <w:color w:val="000000"/>
          <w:szCs w:val="24"/>
        </w:rPr>
        <w:t>Основно оборудване на системата на светофарната уредба</w:t>
      </w:r>
    </w:p>
    <w:p w14:paraId="1738D249" w14:textId="685263D7" w:rsidR="00521E97" w:rsidRPr="00953E8D" w:rsidRDefault="00521E97" w:rsidP="00521E97">
      <w:pPr>
        <w:spacing w:after="0" w:line="240" w:lineRule="auto"/>
        <w:ind w:right="-1"/>
        <w:jc w:val="center"/>
        <w:textAlignment w:val="center"/>
        <w:rPr>
          <w:rFonts w:eastAsia="Times New Roman" w:cs="Times New Roman"/>
          <w:color w:val="000000"/>
          <w:szCs w:val="24"/>
        </w:rPr>
      </w:pPr>
      <w:r w:rsidRPr="00D439AE">
        <w:rPr>
          <w:rFonts w:eastAsia="Times New Roman" w:cs="Times New Roman"/>
          <w:color w:val="000000"/>
          <w:szCs w:val="24"/>
        </w:rPr>
        <w:t xml:space="preserve">при двупосочно </w:t>
      </w:r>
      <w:r w:rsidRPr="00CE13BA">
        <w:rPr>
          <w:rFonts w:eastAsia="Times New Roman" w:cs="Times New Roman"/>
          <w:szCs w:val="24"/>
        </w:rPr>
        <w:t>движение“</w:t>
      </w:r>
      <w:r>
        <w:rPr>
          <w:rFonts w:eastAsia="Times New Roman" w:cs="Times New Roman"/>
          <w:szCs w:val="24"/>
        </w:rPr>
        <w:t>.</w:t>
      </w:r>
    </w:p>
    <w:p w14:paraId="6D4B4669" w14:textId="258043C4" w:rsidR="00EC4DFF" w:rsidRPr="009D7B0B" w:rsidRDefault="00EC4DFF" w:rsidP="00935EFA">
      <w:pPr>
        <w:pStyle w:val="IntenseQuote"/>
        <w:numPr>
          <w:ilvl w:val="0"/>
          <w:numId w:val="15"/>
        </w:numPr>
        <w:spacing w:line="360" w:lineRule="auto"/>
        <w:ind w:right="-1" w:firstLine="490"/>
        <w:jc w:val="both"/>
      </w:pPr>
      <w:r w:rsidRPr="009D7B0B">
        <w:lastRenderedPageBreak/>
        <w:t>Алинея 3 се изменя така:</w:t>
      </w:r>
    </w:p>
    <w:p w14:paraId="64E4EDDE" w14:textId="1806625C" w:rsidR="00EC4DFF" w:rsidRDefault="00EC4DFF" w:rsidP="00974679">
      <w:pPr>
        <w:spacing w:after="0" w:line="360" w:lineRule="auto"/>
        <w:ind w:right="-1" w:firstLine="1155"/>
        <w:jc w:val="both"/>
        <w:textAlignment w:val="center"/>
        <w:rPr>
          <w:rFonts w:eastAsia="Times New Roman" w:cs="Times New Roman"/>
          <w:color w:val="000000"/>
          <w:szCs w:val="24"/>
        </w:rPr>
      </w:pPr>
      <w:r w:rsidRPr="009D7B0B">
        <w:rPr>
          <w:rFonts w:eastAsia="Times New Roman" w:cs="Times New Roman"/>
          <w:color w:val="000000"/>
          <w:szCs w:val="24"/>
        </w:rPr>
        <w:t>„(3) Пътните знаци с променящи се съобщени</w:t>
      </w:r>
      <w:r w:rsidR="00021A2B">
        <w:rPr>
          <w:rFonts w:eastAsia="Times New Roman" w:cs="Times New Roman"/>
          <w:color w:val="000000"/>
          <w:szCs w:val="24"/>
        </w:rPr>
        <w:t>я</w:t>
      </w:r>
      <w:r w:rsidR="001240DE">
        <w:rPr>
          <w:rFonts w:eastAsia="Times New Roman" w:cs="Times New Roman"/>
          <w:color w:val="000000"/>
          <w:szCs w:val="24"/>
        </w:rPr>
        <w:t xml:space="preserve"> (ПЗПС)</w:t>
      </w:r>
      <w:r w:rsidRPr="009D7B0B">
        <w:rPr>
          <w:rFonts w:eastAsia="Times New Roman" w:cs="Times New Roman"/>
          <w:color w:val="000000"/>
          <w:szCs w:val="24"/>
        </w:rPr>
        <w:t xml:space="preserve"> преди пътния тунел служат за намаляване на скоростта и за забрана за изпреварване при произшествия, аварии и други спешни ситуации. В пъ</w:t>
      </w:r>
      <w:r w:rsidR="0036321A">
        <w:rPr>
          <w:rFonts w:eastAsia="Times New Roman" w:cs="Times New Roman"/>
          <w:color w:val="000000"/>
          <w:szCs w:val="24"/>
        </w:rPr>
        <w:t>тен тунел с дължина над 1000 m ПЗПС</w:t>
      </w:r>
      <w:r w:rsidRPr="009D7B0B">
        <w:rPr>
          <w:rFonts w:eastAsia="Times New Roman" w:cs="Times New Roman"/>
          <w:color w:val="000000"/>
          <w:szCs w:val="24"/>
        </w:rPr>
        <w:t>, съдържащи забрани за движение, се повтарят на всеки 500 m, като с допълнителна табела Т2 може да се посочи разстоянието до края на забраната.</w:t>
      </w:r>
      <w:r w:rsidR="00FB7A52">
        <w:rPr>
          <w:rFonts w:eastAsia="Times New Roman" w:cs="Times New Roman"/>
          <w:color w:val="000000"/>
          <w:szCs w:val="24"/>
          <w:lang w:val="en-US"/>
        </w:rPr>
        <w:t>”</w:t>
      </w:r>
    </w:p>
    <w:p w14:paraId="45FBE9A8" w14:textId="1F8F19EB" w:rsidR="005D110C" w:rsidRPr="00AB051C" w:rsidRDefault="00190673" w:rsidP="005D110C">
      <w:pPr>
        <w:pStyle w:val="Quote"/>
        <w:spacing w:line="360" w:lineRule="auto"/>
        <w:ind w:right="-1"/>
      </w:pPr>
      <w:r w:rsidRPr="009D7B0B">
        <w:t>В чл. 428 се правят следните изменения</w:t>
      </w:r>
      <w:r w:rsidR="005D110C">
        <w:t xml:space="preserve"> и допълнения</w:t>
      </w:r>
      <w:r w:rsidRPr="009D7B0B">
        <w:t>:</w:t>
      </w:r>
    </w:p>
    <w:p w14:paraId="0962DC46" w14:textId="77777777" w:rsidR="007D41AF" w:rsidRDefault="0036321A" w:rsidP="00935EFA">
      <w:pPr>
        <w:pStyle w:val="IntenseQuote"/>
        <w:numPr>
          <w:ilvl w:val="0"/>
          <w:numId w:val="16"/>
        </w:numPr>
        <w:spacing w:line="360" w:lineRule="auto"/>
        <w:ind w:right="-1" w:firstLine="490"/>
        <w:jc w:val="both"/>
      </w:pPr>
      <w:r>
        <w:t>В ал. 1</w:t>
      </w:r>
      <w:r w:rsidR="007D41AF">
        <w:t>:</w:t>
      </w:r>
    </w:p>
    <w:p w14:paraId="0ECA1AF2" w14:textId="28845DF7" w:rsidR="0036321A" w:rsidRDefault="007D41AF" w:rsidP="000D6FB8">
      <w:pPr>
        <w:pStyle w:val="IntenseQuote"/>
        <w:numPr>
          <w:ilvl w:val="0"/>
          <w:numId w:val="0"/>
        </w:numPr>
        <w:spacing w:line="360" w:lineRule="auto"/>
        <w:ind w:left="1701" w:right="-1"/>
        <w:jc w:val="both"/>
      </w:pPr>
      <w:r>
        <w:t>а)</w:t>
      </w:r>
      <w:r w:rsidR="009E556B">
        <w:rPr>
          <w:lang w:val="en-US"/>
        </w:rPr>
        <w:t xml:space="preserve"> </w:t>
      </w:r>
      <w:r w:rsidR="0036321A">
        <w:t>думите „фиг. 29“ се заменят с „фиг. 29а, фиг. 29б и фиг. 29в“</w:t>
      </w:r>
      <w:r w:rsidR="000D6FB8">
        <w:t>.</w:t>
      </w:r>
    </w:p>
    <w:p w14:paraId="59D19767" w14:textId="020064AC" w:rsidR="000D6FB8" w:rsidRDefault="000D6FB8" w:rsidP="000D6FB8">
      <w:pPr>
        <w:pStyle w:val="IntenseQuote"/>
        <w:numPr>
          <w:ilvl w:val="0"/>
          <w:numId w:val="0"/>
        </w:numPr>
        <w:spacing w:line="360" w:lineRule="auto"/>
        <w:ind w:left="1701" w:right="-1"/>
        <w:jc w:val="both"/>
        <w:rPr>
          <w:rFonts w:eastAsia="Times New Roman" w:cs="Times New Roman"/>
          <w:color w:val="000000"/>
          <w:szCs w:val="24"/>
        </w:rPr>
      </w:pPr>
      <w:r>
        <w:t xml:space="preserve">б) </w:t>
      </w:r>
      <w:r>
        <w:rPr>
          <w:rFonts w:eastAsia="Times New Roman"/>
          <w:color w:val="000000"/>
        </w:rPr>
        <w:t xml:space="preserve">създават </w:t>
      </w:r>
      <w:r w:rsidR="007A49A3">
        <w:rPr>
          <w:rFonts w:eastAsia="Times New Roman"/>
          <w:color w:val="000000"/>
        </w:rPr>
        <w:t xml:space="preserve">се </w:t>
      </w:r>
      <w:r>
        <w:rPr>
          <w:rFonts w:eastAsia="Times New Roman"/>
          <w:color w:val="000000"/>
        </w:rPr>
        <w:t>фигури 29а, 29б, 29в</w:t>
      </w:r>
      <w:r>
        <w:rPr>
          <w:rFonts w:eastAsia="Times New Roman" w:cs="Times New Roman"/>
          <w:color w:val="000000"/>
          <w:szCs w:val="24"/>
        </w:rPr>
        <w:t>:</w:t>
      </w:r>
    </w:p>
    <w:p w14:paraId="7CB63997" w14:textId="5DA8B90F" w:rsidR="000D6FB8" w:rsidRDefault="000D6FB8" w:rsidP="00AB051C">
      <w:r>
        <w:t>„</w:t>
      </w:r>
    </w:p>
    <w:p w14:paraId="3D36489D" w14:textId="77777777" w:rsidR="000D6FB8" w:rsidRDefault="000D6FB8" w:rsidP="000D6FB8">
      <w:pPr>
        <w:spacing w:after="0" w:line="360" w:lineRule="auto"/>
        <w:ind w:right="-1"/>
        <w:jc w:val="center"/>
        <w:textAlignment w:val="center"/>
        <w:rPr>
          <w:rFonts w:eastAsia="Times New Roman" w:cs="Times New Roman"/>
          <w:color w:val="000000"/>
          <w:szCs w:val="24"/>
        </w:rPr>
      </w:pPr>
      <w:r w:rsidRPr="007B6A77">
        <w:rPr>
          <w:rFonts w:eastAsia="Times New Roman" w:cs="Times New Roman"/>
          <w:noProof/>
          <w:color w:val="000000"/>
          <w:szCs w:val="24"/>
          <w:lang w:val="en-US"/>
        </w:rPr>
        <w:lastRenderedPageBreak/>
        <w:drawing>
          <wp:inline distT="0" distB="0" distL="0" distR="0" wp14:anchorId="3807EA08" wp14:editId="22AA1677">
            <wp:extent cx="5806601" cy="8092899"/>
            <wp:effectExtent l="0" t="0" r="3810" b="3810"/>
            <wp:docPr id="64" name="Picture 64" descr="C:\Users\IvanovaGI\Documents\Documents\2024\Наредби_24\Наредба № РД-02-20-2_2015г. за технически правила и норми за проектиране на пътни тунели\НИД на Наредба № РД-02-20\20_За предварително съгласуване с Правна\нови фигури_26.11.2024\поправка\29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vanovaGI\Documents\Documents\2024\Наредби_24\Наредба № РД-02-20-2_2015г. за технически правила и норми за проектиране на пътни тунели\НИД на Наредба № РД-02-20\20_За предварително съгласуване с Правна\нови фигури_26.11.2024\поправка\29а.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2263" t="2827" r="1468" b="1361"/>
                    <a:stretch/>
                  </pic:blipFill>
                  <pic:spPr bwMode="auto">
                    <a:xfrm>
                      <a:off x="0" y="0"/>
                      <a:ext cx="5807517" cy="8094176"/>
                    </a:xfrm>
                    <a:prstGeom prst="rect">
                      <a:avLst/>
                    </a:prstGeom>
                    <a:noFill/>
                    <a:ln>
                      <a:noFill/>
                    </a:ln>
                    <a:extLst>
                      <a:ext uri="{53640926-AAD7-44D8-BBD7-CCE9431645EC}">
                        <a14:shadowObscured xmlns:a14="http://schemas.microsoft.com/office/drawing/2010/main"/>
                      </a:ext>
                    </a:extLst>
                  </pic:spPr>
                </pic:pic>
              </a:graphicData>
            </a:graphic>
          </wp:inline>
        </w:drawing>
      </w:r>
    </w:p>
    <w:p w14:paraId="668C7910" w14:textId="77777777" w:rsidR="000D6FB8" w:rsidRPr="00CE13BA" w:rsidRDefault="000D6FB8" w:rsidP="000D6FB8">
      <w:pPr>
        <w:spacing w:after="0" w:line="240" w:lineRule="auto"/>
        <w:ind w:right="-1"/>
        <w:jc w:val="center"/>
        <w:textAlignment w:val="center"/>
        <w:rPr>
          <w:rFonts w:eastAsia="Times New Roman" w:cs="Times New Roman"/>
          <w:color w:val="000000"/>
          <w:szCs w:val="24"/>
        </w:rPr>
      </w:pPr>
      <w:r w:rsidRPr="00CE13BA">
        <w:rPr>
          <w:rFonts w:eastAsia="Times New Roman" w:cs="Times New Roman"/>
          <w:color w:val="000000"/>
          <w:szCs w:val="24"/>
        </w:rPr>
        <w:t>Фиг. 29а. Допълнително оборудване на системата на светофарната уредба</w:t>
      </w:r>
    </w:p>
    <w:p w14:paraId="360D51CD" w14:textId="77777777" w:rsidR="000D6FB8" w:rsidRPr="00CE13BA" w:rsidRDefault="000D6FB8" w:rsidP="000D6FB8">
      <w:pPr>
        <w:spacing w:after="0" w:line="240" w:lineRule="auto"/>
        <w:ind w:right="-1"/>
        <w:jc w:val="center"/>
        <w:textAlignment w:val="center"/>
        <w:rPr>
          <w:rFonts w:eastAsia="Times New Roman" w:cs="Times New Roman"/>
          <w:color w:val="000000"/>
          <w:szCs w:val="24"/>
        </w:rPr>
      </w:pPr>
      <w:r w:rsidRPr="00CE13BA">
        <w:rPr>
          <w:rFonts w:eastAsia="Times New Roman" w:cs="Times New Roman"/>
          <w:color w:val="000000"/>
          <w:szCs w:val="24"/>
        </w:rPr>
        <w:t>при еднопосочно движение и наличието на лента за принудително спиране</w:t>
      </w:r>
    </w:p>
    <w:p w14:paraId="41C73D27" w14:textId="435DFBB3" w:rsidR="000D6FB8" w:rsidRDefault="000D6FB8" w:rsidP="00AB051C"/>
    <w:p w14:paraId="3C6DA5B9" w14:textId="77777777" w:rsidR="000D6FB8" w:rsidRDefault="000D6FB8" w:rsidP="000D6FB8">
      <w:pPr>
        <w:spacing w:after="0" w:line="360" w:lineRule="auto"/>
        <w:ind w:right="-1"/>
        <w:jc w:val="center"/>
        <w:textAlignment w:val="center"/>
        <w:rPr>
          <w:rFonts w:eastAsia="Times New Roman" w:cs="Times New Roman"/>
          <w:color w:val="000000"/>
          <w:szCs w:val="24"/>
        </w:rPr>
      </w:pPr>
      <w:r w:rsidRPr="007B6A77">
        <w:rPr>
          <w:rFonts w:eastAsia="Times New Roman" w:cs="Times New Roman"/>
          <w:noProof/>
          <w:color w:val="000000"/>
          <w:szCs w:val="24"/>
          <w:lang w:val="en-US"/>
        </w:rPr>
        <w:lastRenderedPageBreak/>
        <w:drawing>
          <wp:inline distT="0" distB="0" distL="0" distR="0" wp14:anchorId="7F6F0868" wp14:editId="61A270A5">
            <wp:extent cx="5875361" cy="8230181"/>
            <wp:effectExtent l="0" t="0" r="0" b="0"/>
            <wp:docPr id="68" name="Picture 68" descr="C:\Users\IvanovaGI\Documents\Documents\2024\Наредби_24\Наредба № РД-02-20-2_2015г. за технически правила и норми за проектиране на пътни тунели\НИД на Наредба № РД-02-20\20_За предварително съгласуване с Правна\нови фигури_26.11.2024\поправка\29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vanovaGI\Documents\Documents\2024\Наредби_24\Наредба № РД-02-20-2_2015г. за технически правила и норми за проектиране на пътни тунели\НИД на Наредба № РД-02-20\20_За предварително съгласуване с Правна\нови фигури_26.11.2024\поправка\29б.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1209" t="1338" r="1647" b="1159"/>
                    <a:stretch/>
                  </pic:blipFill>
                  <pic:spPr bwMode="auto">
                    <a:xfrm>
                      <a:off x="0" y="0"/>
                      <a:ext cx="5885412" cy="8244261"/>
                    </a:xfrm>
                    <a:prstGeom prst="rect">
                      <a:avLst/>
                    </a:prstGeom>
                    <a:noFill/>
                    <a:ln>
                      <a:noFill/>
                    </a:ln>
                    <a:extLst>
                      <a:ext uri="{53640926-AAD7-44D8-BBD7-CCE9431645EC}">
                        <a14:shadowObscured xmlns:a14="http://schemas.microsoft.com/office/drawing/2010/main"/>
                      </a:ext>
                    </a:extLst>
                  </pic:spPr>
                </pic:pic>
              </a:graphicData>
            </a:graphic>
          </wp:inline>
        </w:drawing>
      </w:r>
    </w:p>
    <w:p w14:paraId="557B6CAB" w14:textId="77777777" w:rsidR="000D6FB8" w:rsidRPr="00CE13BA" w:rsidRDefault="000D6FB8" w:rsidP="000D6FB8">
      <w:pPr>
        <w:spacing w:after="0" w:line="240" w:lineRule="auto"/>
        <w:ind w:right="-1"/>
        <w:jc w:val="center"/>
        <w:textAlignment w:val="center"/>
        <w:rPr>
          <w:rFonts w:eastAsia="Times New Roman" w:cs="Times New Roman"/>
          <w:color w:val="000000"/>
          <w:szCs w:val="24"/>
        </w:rPr>
      </w:pPr>
      <w:r w:rsidRPr="00CE13BA">
        <w:rPr>
          <w:rFonts w:eastAsia="Times New Roman" w:cs="Times New Roman"/>
          <w:color w:val="000000"/>
          <w:szCs w:val="24"/>
        </w:rPr>
        <w:t>Фиг. 29б</w:t>
      </w:r>
      <w:r>
        <w:rPr>
          <w:rFonts w:eastAsia="Times New Roman" w:cs="Times New Roman"/>
          <w:color w:val="000000"/>
          <w:szCs w:val="24"/>
        </w:rPr>
        <w:t xml:space="preserve">. </w:t>
      </w:r>
      <w:r w:rsidRPr="00CE13BA">
        <w:rPr>
          <w:rFonts w:eastAsia="Times New Roman" w:cs="Times New Roman"/>
          <w:color w:val="000000"/>
          <w:szCs w:val="24"/>
        </w:rPr>
        <w:t>Допълнително оборудване на системата на светофарната уредба</w:t>
      </w:r>
    </w:p>
    <w:p w14:paraId="7B04BA61" w14:textId="77777777" w:rsidR="000D6FB8" w:rsidRPr="00CE13BA" w:rsidRDefault="000D6FB8" w:rsidP="000D6FB8">
      <w:pPr>
        <w:spacing w:after="0" w:line="240" w:lineRule="auto"/>
        <w:ind w:right="-1"/>
        <w:jc w:val="center"/>
        <w:textAlignment w:val="center"/>
        <w:rPr>
          <w:rFonts w:eastAsia="Times New Roman" w:cs="Times New Roman"/>
          <w:color w:val="000000"/>
          <w:szCs w:val="24"/>
        </w:rPr>
      </w:pPr>
      <w:r w:rsidRPr="00CE13BA">
        <w:rPr>
          <w:rFonts w:eastAsia="Times New Roman" w:cs="Times New Roman"/>
          <w:color w:val="000000"/>
          <w:szCs w:val="24"/>
        </w:rPr>
        <w:t>при еднопосочно движение без наличието на лента за принудително спиране</w:t>
      </w:r>
    </w:p>
    <w:p w14:paraId="33022573" w14:textId="77777777" w:rsidR="000D6FB8" w:rsidRDefault="000D6FB8" w:rsidP="000D6FB8">
      <w:pPr>
        <w:spacing w:after="0" w:line="360" w:lineRule="auto"/>
        <w:ind w:right="-1"/>
        <w:jc w:val="center"/>
        <w:textAlignment w:val="center"/>
        <w:rPr>
          <w:rFonts w:eastAsia="Times New Roman" w:cs="Times New Roman"/>
          <w:color w:val="000000"/>
          <w:szCs w:val="24"/>
        </w:rPr>
      </w:pPr>
      <w:r w:rsidRPr="007B6A77">
        <w:rPr>
          <w:rFonts w:eastAsia="Times New Roman" w:cs="Times New Roman"/>
          <w:noProof/>
          <w:color w:val="000000"/>
          <w:szCs w:val="24"/>
          <w:lang w:val="en-US"/>
        </w:rPr>
        <w:lastRenderedPageBreak/>
        <w:drawing>
          <wp:inline distT="0" distB="0" distL="0" distR="0" wp14:anchorId="12970FBD" wp14:editId="484389B2">
            <wp:extent cx="5843073" cy="8236424"/>
            <wp:effectExtent l="0" t="0" r="5715" b="0"/>
            <wp:docPr id="69" name="Picture 69" descr="C:\Users\IvanovaGI\Documents\Documents\2024\Наредби_24\Наредба № РД-02-20-2_2015г. за технически правила и норми за проектиране на пътни тунели\НИД на Наредба № РД-02-20\20_За предварително съгласуване с Правна\нови фигури_26.11.2024\поправка\29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IvanovaGI\Documents\Documents\2024\Наредби_24\Наредба № РД-02-20-2_2015г. за технически правила и норми за проектиране на пътни тунели\НИД на Наредба № РД-02-20\20_За предварително съгласуване с Правна\нови фигури_26.11.2024\поправка\29в.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1346" t="721" r="1460" b="1431"/>
                    <a:stretch/>
                  </pic:blipFill>
                  <pic:spPr bwMode="auto">
                    <a:xfrm>
                      <a:off x="0" y="0"/>
                      <a:ext cx="5847446" cy="8242589"/>
                    </a:xfrm>
                    <a:prstGeom prst="rect">
                      <a:avLst/>
                    </a:prstGeom>
                    <a:noFill/>
                    <a:ln>
                      <a:noFill/>
                    </a:ln>
                    <a:extLst>
                      <a:ext uri="{53640926-AAD7-44D8-BBD7-CCE9431645EC}">
                        <a14:shadowObscured xmlns:a14="http://schemas.microsoft.com/office/drawing/2010/main"/>
                      </a:ext>
                    </a:extLst>
                  </pic:spPr>
                </pic:pic>
              </a:graphicData>
            </a:graphic>
          </wp:inline>
        </w:drawing>
      </w:r>
    </w:p>
    <w:p w14:paraId="7463863D" w14:textId="77777777" w:rsidR="000D6FB8" w:rsidRPr="00CE13BA" w:rsidRDefault="000D6FB8" w:rsidP="000D6FB8">
      <w:pPr>
        <w:spacing w:after="0" w:line="240" w:lineRule="auto"/>
        <w:ind w:right="-1"/>
        <w:jc w:val="center"/>
        <w:textAlignment w:val="center"/>
        <w:rPr>
          <w:rFonts w:eastAsia="Times New Roman" w:cs="Times New Roman"/>
          <w:color w:val="000000"/>
          <w:szCs w:val="24"/>
        </w:rPr>
      </w:pPr>
      <w:r w:rsidRPr="00CE13BA">
        <w:rPr>
          <w:rFonts w:eastAsia="Times New Roman" w:cs="Times New Roman"/>
          <w:color w:val="000000"/>
          <w:szCs w:val="24"/>
        </w:rPr>
        <w:t>Фиг. 29в. Допълнително оборудване на системата на светофарната уредба</w:t>
      </w:r>
    </w:p>
    <w:p w14:paraId="39AF0CA1" w14:textId="5F77E5A1" w:rsidR="000D6FB8" w:rsidRPr="00AB051C" w:rsidRDefault="000D6FB8" w:rsidP="00AB051C">
      <w:pPr>
        <w:spacing w:after="0" w:line="240" w:lineRule="auto"/>
        <w:ind w:right="-1"/>
        <w:jc w:val="center"/>
        <w:textAlignment w:val="center"/>
      </w:pPr>
      <w:r w:rsidRPr="00CE13BA">
        <w:rPr>
          <w:rFonts w:eastAsia="Times New Roman" w:cs="Times New Roman"/>
          <w:color w:val="000000"/>
          <w:szCs w:val="24"/>
        </w:rPr>
        <w:t>при двупосочно движение</w:t>
      </w:r>
      <w:r w:rsidRPr="009D7B0B">
        <w:t>“</w:t>
      </w:r>
      <w:r>
        <w:t>.</w:t>
      </w:r>
    </w:p>
    <w:p w14:paraId="180AB476" w14:textId="353E7F0D" w:rsidR="00327F40" w:rsidRPr="00B75FCB" w:rsidRDefault="00EA24B2" w:rsidP="00B75FCB">
      <w:pPr>
        <w:pStyle w:val="IntenseQuote"/>
        <w:numPr>
          <w:ilvl w:val="0"/>
          <w:numId w:val="16"/>
        </w:numPr>
        <w:spacing w:line="360" w:lineRule="auto"/>
        <w:ind w:right="-1" w:firstLine="490"/>
        <w:jc w:val="both"/>
        <w:rPr>
          <w:rFonts w:eastAsia="Times New Roman" w:cs="Times New Roman"/>
          <w:color w:val="000000"/>
          <w:szCs w:val="24"/>
        </w:rPr>
      </w:pPr>
      <w:r>
        <w:lastRenderedPageBreak/>
        <w:t xml:space="preserve">В ал. 4 фигура 29 се заличава; </w:t>
      </w:r>
    </w:p>
    <w:p w14:paraId="4FC0A99F" w14:textId="2CC1B01C" w:rsidR="00DA2D7F" w:rsidRPr="009D7B0B" w:rsidRDefault="00DA2D7F" w:rsidP="00974679">
      <w:pPr>
        <w:pStyle w:val="Quote"/>
        <w:spacing w:line="360" w:lineRule="auto"/>
        <w:ind w:right="-1"/>
        <w:rPr>
          <w:rFonts w:eastAsia="Times New Roman"/>
          <w:color w:val="000000"/>
        </w:rPr>
      </w:pPr>
      <w:r w:rsidRPr="009D7B0B">
        <w:rPr>
          <w:rFonts w:eastAsia="Times New Roman"/>
          <w:color w:val="000000"/>
        </w:rPr>
        <w:t>В чл</w:t>
      </w:r>
      <w:r w:rsidRPr="001B338B">
        <w:rPr>
          <w:rFonts w:eastAsia="Times New Roman"/>
          <w:color w:val="000000"/>
        </w:rPr>
        <w:t>. 430, ал. 3 изречение първо се изменя</w:t>
      </w:r>
      <w:r w:rsidR="00F25F9A">
        <w:rPr>
          <w:rFonts w:eastAsia="Times New Roman"/>
          <w:color w:val="000000"/>
        </w:rPr>
        <w:t xml:space="preserve"> така</w:t>
      </w:r>
      <w:r w:rsidRPr="009D7B0B">
        <w:rPr>
          <w:rFonts w:eastAsia="Times New Roman"/>
          <w:color w:val="000000"/>
        </w:rPr>
        <w:t>:</w:t>
      </w:r>
    </w:p>
    <w:p w14:paraId="1AEC10B9" w14:textId="69B0E047" w:rsidR="00FF79AD" w:rsidRPr="009D7B0B" w:rsidRDefault="00DA2D7F" w:rsidP="00AC1EE3">
      <w:pPr>
        <w:spacing w:after="0" w:line="360" w:lineRule="auto"/>
        <w:ind w:right="-1" w:firstLine="1155"/>
        <w:jc w:val="both"/>
        <w:textAlignment w:val="center"/>
        <w:rPr>
          <w:rFonts w:eastAsia="Times New Roman" w:cs="Times New Roman"/>
          <w:szCs w:val="24"/>
        </w:rPr>
      </w:pPr>
      <w:r w:rsidRPr="009D7B0B">
        <w:rPr>
          <w:rFonts w:eastAsia="Times New Roman" w:cs="Times New Roman"/>
          <w:szCs w:val="24"/>
        </w:rPr>
        <w:t>„</w:t>
      </w:r>
      <w:r w:rsidR="00FF79AD" w:rsidRPr="009D7B0B">
        <w:rPr>
          <w:rFonts w:eastAsia="Times New Roman" w:cs="Times New Roman"/>
          <w:szCs w:val="24"/>
        </w:rPr>
        <w:t xml:space="preserve">В пътния тунел сигналите на </w:t>
      </w:r>
      <w:proofErr w:type="spellStart"/>
      <w:r w:rsidR="00FF79AD" w:rsidRPr="009D7B0B">
        <w:rPr>
          <w:rFonts w:eastAsia="Times New Roman" w:cs="Times New Roman"/>
          <w:szCs w:val="24"/>
        </w:rPr>
        <w:t>двусекционните</w:t>
      </w:r>
      <w:proofErr w:type="spellEnd"/>
      <w:r w:rsidR="00FF79AD" w:rsidRPr="009D7B0B">
        <w:rPr>
          <w:rFonts w:eastAsia="Times New Roman" w:cs="Times New Roman"/>
          <w:szCs w:val="24"/>
        </w:rPr>
        <w:t xml:space="preserve"> светофари над пътните ленти с последователно подаване на светлинни сигнали (</w:t>
      </w:r>
      <w:proofErr w:type="spellStart"/>
      <w:r w:rsidR="00FF79AD" w:rsidRPr="009D7B0B">
        <w:rPr>
          <w:rFonts w:eastAsia="Times New Roman" w:cs="Times New Roman"/>
          <w:szCs w:val="24"/>
        </w:rPr>
        <w:t>немигащи</w:t>
      </w:r>
      <w:proofErr w:type="spellEnd"/>
      <w:r w:rsidR="00FF79AD" w:rsidRPr="009D7B0B">
        <w:rPr>
          <w:rFonts w:eastAsia="Times New Roman" w:cs="Times New Roman"/>
          <w:szCs w:val="24"/>
        </w:rPr>
        <w:t xml:space="preserve"> светлини), в съответствие с</w:t>
      </w:r>
      <w:r w:rsidR="00F25F9A">
        <w:rPr>
          <w:rFonts w:eastAsia="Times New Roman" w:cs="Times New Roman"/>
          <w:szCs w:val="24"/>
        </w:rPr>
        <w:t xml:space="preserve"> </w:t>
      </w:r>
      <w:r w:rsidR="00AC1EE3">
        <w:rPr>
          <w:rFonts w:eastAsia="Times New Roman" w:cs="Times New Roman"/>
          <w:color w:val="000000"/>
          <w:szCs w:val="24"/>
        </w:rPr>
        <w:t xml:space="preserve">наредбата за сигнализация на пътищата с </w:t>
      </w:r>
      <w:r w:rsidR="00AC1EE3">
        <w:rPr>
          <w:color w:val="000000"/>
        </w:rPr>
        <w:t>пътни свето</w:t>
      </w:r>
      <w:r w:rsidR="00326876">
        <w:rPr>
          <w:color w:val="000000"/>
        </w:rPr>
        <w:t>ф</w:t>
      </w:r>
      <w:r w:rsidR="00AC1EE3">
        <w:rPr>
          <w:color w:val="000000"/>
        </w:rPr>
        <w:t>ари</w:t>
      </w:r>
      <w:r w:rsidR="00AC1EE3">
        <w:rPr>
          <w:rFonts w:eastAsia="Times New Roman" w:cs="Times New Roman"/>
          <w:color w:val="000000"/>
          <w:szCs w:val="24"/>
        </w:rPr>
        <w:t xml:space="preserve"> по чл. 14, ал. 1 от ЗДвП</w:t>
      </w:r>
      <w:r w:rsidR="00AC1EE3">
        <w:rPr>
          <w:rFonts w:eastAsia="Times New Roman" w:cs="Times New Roman"/>
          <w:szCs w:val="24"/>
        </w:rPr>
        <w:t xml:space="preserve"> </w:t>
      </w:r>
      <w:r w:rsidR="00FF79AD" w:rsidRPr="009D7B0B">
        <w:rPr>
          <w:rFonts w:eastAsia="Times New Roman" w:cs="Times New Roman"/>
          <w:szCs w:val="24"/>
        </w:rPr>
        <w:t xml:space="preserve">или </w:t>
      </w:r>
      <w:r w:rsidR="00FF79AD" w:rsidRPr="009D7B0B">
        <w:rPr>
          <w:rFonts w:eastAsia="Times New Roman" w:cs="Times New Roman"/>
          <w:color w:val="000000"/>
          <w:szCs w:val="24"/>
        </w:rPr>
        <w:t>мигаща жълта светлина, насочена наляво и/или надясно и надолу стрелка под наклон от 45°, работят синхронизирано със сигнализацията преди тунела.</w:t>
      </w:r>
      <w:r w:rsidR="00FF79AD" w:rsidRPr="009D7B0B">
        <w:rPr>
          <w:rFonts w:eastAsia="Times New Roman" w:cs="Times New Roman"/>
          <w:color w:val="000000"/>
          <w:szCs w:val="24"/>
          <w:lang w:val="en-US"/>
        </w:rPr>
        <w:t>”</w:t>
      </w:r>
    </w:p>
    <w:p w14:paraId="068BC7AF" w14:textId="38BA9285" w:rsidR="005C303C" w:rsidRDefault="005C303C" w:rsidP="00974679">
      <w:pPr>
        <w:pStyle w:val="Quote"/>
        <w:spacing w:line="360" w:lineRule="auto"/>
        <w:ind w:right="-1"/>
        <w:rPr>
          <w:rFonts w:eastAsia="Times New Roman"/>
          <w:color w:val="000000"/>
        </w:rPr>
      </w:pPr>
      <w:r w:rsidRPr="009D7B0B">
        <w:t xml:space="preserve">В чл. 437, т. 3 след думата „хидранти“ </w:t>
      </w:r>
      <w:r w:rsidR="00167535">
        <w:t xml:space="preserve">се поставя запетая и </w:t>
      </w:r>
      <w:r w:rsidRPr="009D7B0B">
        <w:t>се добавя „</w:t>
      </w:r>
      <w:r w:rsidRPr="009D7B0B">
        <w:rPr>
          <w:rFonts w:eastAsia="Times New Roman"/>
          <w:color w:val="000000"/>
        </w:rPr>
        <w:t>АСПГИ“.</w:t>
      </w:r>
    </w:p>
    <w:p w14:paraId="7021D7E9" w14:textId="1DB790E3" w:rsidR="008B551B" w:rsidRDefault="008B551B" w:rsidP="008B551B">
      <w:pPr>
        <w:pStyle w:val="Quote"/>
        <w:spacing w:line="360" w:lineRule="auto"/>
        <w:ind w:right="-1"/>
      </w:pPr>
      <w:r>
        <w:t>Член 441 се изменя</w:t>
      </w:r>
      <w:r w:rsidR="00DB63FD">
        <w:t xml:space="preserve"> така</w:t>
      </w:r>
      <w:r>
        <w:t>:</w:t>
      </w:r>
    </w:p>
    <w:p w14:paraId="5F4C6D63" w14:textId="64CB2062" w:rsidR="008B551B" w:rsidRPr="00EA15C0" w:rsidRDefault="008B551B" w:rsidP="00EA15C0">
      <w:pPr>
        <w:pStyle w:val="Quote"/>
        <w:numPr>
          <w:ilvl w:val="0"/>
          <w:numId w:val="0"/>
        </w:numPr>
        <w:spacing w:line="360" w:lineRule="auto"/>
        <w:ind w:right="-1" w:firstLine="1134"/>
      </w:pPr>
      <w:r>
        <w:t>„</w:t>
      </w:r>
      <w:r w:rsidRPr="00EA15C0">
        <w:t xml:space="preserve">Чл. 441. За удовлетворяване на основното изискване за пожарна безопасност по чл. 169, ал. 1, т. 2 ЗУТ в строежите се предвиждат и влагат продукти с оценено и удостоверено съответствие със съществените изисквания, определени с наредбите по Закона за техническите изисквания към продуктите. Строителните продукти се придружават от документите по </w:t>
      </w:r>
      <w:r w:rsidRPr="00AB67D6">
        <w:t>Наредба № РД-02-20-1 от 2015 г.</w:t>
      </w:r>
      <w:r w:rsidR="00DB63FD" w:rsidRPr="00AB67D6">
        <w:t>“</w:t>
      </w:r>
    </w:p>
    <w:p w14:paraId="36A82103" w14:textId="77777777" w:rsidR="003E695E" w:rsidRDefault="003E695E" w:rsidP="00167535">
      <w:pPr>
        <w:pStyle w:val="Quote"/>
        <w:spacing w:line="360" w:lineRule="auto"/>
        <w:ind w:left="1134" w:right="-1" w:hanging="567"/>
      </w:pPr>
      <w:r>
        <w:t>В чл. 443 се правят следните изменения:</w:t>
      </w:r>
    </w:p>
    <w:p w14:paraId="00721655" w14:textId="1B1E2960" w:rsidR="003E695E" w:rsidRDefault="00515891" w:rsidP="00C91F7F">
      <w:pPr>
        <w:pStyle w:val="IntenseQuote"/>
        <w:numPr>
          <w:ilvl w:val="0"/>
          <w:numId w:val="20"/>
        </w:numPr>
        <w:spacing w:line="360" w:lineRule="auto"/>
        <w:ind w:right="-1" w:firstLine="490"/>
      </w:pPr>
      <w:r>
        <w:t>В т.</w:t>
      </w:r>
      <w:r w:rsidR="00A67553">
        <w:t xml:space="preserve"> 2, думите</w:t>
      </w:r>
      <w:r w:rsidR="00D2114C">
        <w:t xml:space="preserve"> в скобите</w:t>
      </w:r>
      <w:r w:rsidR="00A67553">
        <w:t xml:space="preserve"> „</w:t>
      </w:r>
      <w:r w:rsidR="00D2114C" w:rsidRPr="00451CDB">
        <w:rPr>
          <w:rFonts w:eastAsia="Times New Roman" w:cs="Times New Roman"/>
          <w:color w:val="000000"/>
          <w:szCs w:val="24"/>
        </w:rPr>
        <w:t>съединителна галерия (фиг. 31б“</w:t>
      </w:r>
      <w:r w:rsidR="00D2114C">
        <w:t xml:space="preserve"> се заменят с „</w:t>
      </w:r>
      <w:r w:rsidR="00D2114C" w:rsidRPr="00451CDB">
        <w:rPr>
          <w:rFonts w:eastAsia="Times New Roman" w:cs="Times New Roman"/>
          <w:color w:val="000000"/>
          <w:szCs w:val="24"/>
        </w:rPr>
        <w:t>съединителна галерия (фиг. 31б)“</w:t>
      </w:r>
      <w:r w:rsidR="00451CDB" w:rsidRPr="00451CDB">
        <w:t xml:space="preserve"> </w:t>
      </w:r>
      <w:r w:rsidR="00451CDB">
        <w:t>;</w:t>
      </w:r>
    </w:p>
    <w:p w14:paraId="4143FC75" w14:textId="7B8B9820" w:rsidR="003E695E" w:rsidRPr="003E695E" w:rsidRDefault="00515891" w:rsidP="00935EFA">
      <w:pPr>
        <w:pStyle w:val="IntenseQuote"/>
        <w:numPr>
          <w:ilvl w:val="0"/>
          <w:numId w:val="20"/>
        </w:numPr>
        <w:spacing w:line="360" w:lineRule="auto"/>
        <w:ind w:right="-1" w:firstLine="490"/>
        <w:jc w:val="both"/>
      </w:pPr>
      <w:r>
        <w:t>В т.</w:t>
      </w:r>
      <w:r w:rsidR="00BE1B2D">
        <w:t xml:space="preserve"> 11</w:t>
      </w:r>
      <w:r>
        <w:t>, след думите „</w:t>
      </w:r>
      <w:proofErr w:type="spellStart"/>
      <w:r>
        <w:rPr>
          <w:color w:val="000000"/>
          <w:lang w:val="en"/>
        </w:rPr>
        <w:t>тръбата</w:t>
      </w:r>
      <w:proofErr w:type="spellEnd"/>
      <w:r>
        <w:rPr>
          <w:color w:val="000000"/>
          <w:lang w:val="en"/>
        </w:rPr>
        <w:t xml:space="preserve"> на </w:t>
      </w:r>
      <w:proofErr w:type="spellStart"/>
      <w:r>
        <w:rPr>
          <w:color w:val="000000"/>
          <w:lang w:val="en"/>
        </w:rPr>
        <w:t>тунела</w:t>
      </w:r>
      <w:proofErr w:type="spellEnd"/>
      <w:r>
        <w:rPr>
          <w:color w:val="000000"/>
        </w:rPr>
        <w:t>“ се</w:t>
      </w:r>
      <w:r w:rsidRPr="009D7B0B">
        <w:rPr>
          <w:rFonts w:eastAsia="Times New Roman"/>
          <w:color w:val="000000"/>
        </w:rPr>
        <w:t xml:space="preserve"> добавя</w:t>
      </w:r>
      <w:r>
        <w:rPr>
          <w:rFonts w:eastAsia="Times New Roman"/>
          <w:color w:val="000000"/>
        </w:rPr>
        <w:t xml:space="preserve"> „по т. 1“, думите „</w:t>
      </w:r>
      <w:r>
        <w:rPr>
          <w:color w:val="000000"/>
          <w:lang w:val="en"/>
        </w:rPr>
        <w:t>съгласно т. 1</w:t>
      </w:r>
      <w:r>
        <w:rPr>
          <w:color w:val="000000"/>
        </w:rPr>
        <w:t>“</w:t>
      </w:r>
      <w:r>
        <w:rPr>
          <w:rFonts w:eastAsia="Times New Roman"/>
          <w:color w:val="000000"/>
        </w:rPr>
        <w:t xml:space="preserve"> се заличават и се добавя </w:t>
      </w:r>
      <w:r w:rsidR="004C583D">
        <w:rPr>
          <w:rFonts w:eastAsia="Times New Roman"/>
          <w:color w:val="000000"/>
        </w:rPr>
        <w:t>„</w:t>
      </w:r>
      <w:r>
        <w:rPr>
          <w:rFonts w:eastAsia="Times New Roman"/>
          <w:color w:val="000000"/>
        </w:rPr>
        <w:t>по т. 2</w:t>
      </w:r>
      <w:r w:rsidR="004C583D">
        <w:rPr>
          <w:rFonts w:eastAsia="Times New Roman"/>
          <w:color w:val="000000"/>
        </w:rPr>
        <w:t>“</w:t>
      </w:r>
      <w:r>
        <w:rPr>
          <w:rFonts w:eastAsia="Times New Roman"/>
          <w:color w:val="000000"/>
        </w:rPr>
        <w:t>.</w:t>
      </w:r>
    </w:p>
    <w:p w14:paraId="5BF0C3D3" w14:textId="12C98557" w:rsidR="005C303C" w:rsidRDefault="00ED3A89" w:rsidP="00974679">
      <w:pPr>
        <w:pStyle w:val="Quote"/>
        <w:spacing w:line="360" w:lineRule="auto"/>
        <w:ind w:right="-1"/>
      </w:pPr>
      <w:r w:rsidRPr="009D7B0B">
        <w:t xml:space="preserve">В чл. 462 </w:t>
      </w:r>
      <w:r w:rsidR="006B3D33" w:rsidRPr="009D7B0B">
        <w:t xml:space="preserve">числото </w:t>
      </w:r>
      <w:r w:rsidRPr="009D7B0B">
        <w:t xml:space="preserve">„20“ се </w:t>
      </w:r>
      <w:r w:rsidR="00F442F2" w:rsidRPr="009D7B0B">
        <w:t>з</w:t>
      </w:r>
      <w:r w:rsidRPr="009D7B0B">
        <w:t>аменя с „15“</w:t>
      </w:r>
      <w:r w:rsidR="00F442F2" w:rsidRPr="009D7B0B">
        <w:t>.</w:t>
      </w:r>
    </w:p>
    <w:p w14:paraId="4A37AA2D" w14:textId="1F3A1C96" w:rsidR="00BE6C5C" w:rsidRPr="00BE6C5C" w:rsidRDefault="00BE6C5C" w:rsidP="00BE6C5C">
      <w:pPr>
        <w:pStyle w:val="Quote"/>
        <w:spacing w:line="360" w:lineRule="auto"/>
        <w:ind w:right="-1"/>
      </w:pPr>
      <w:r>
        <w:t>В</w:t>
      </w:r>
      <w:r w:rsidR="006845E1">
        <w:t xml:space="preserve"> чл</w:t>
      </w:r>
      <w:r w:rsidR="00EA24B2">
        <w:t>.</w:t>
      </w:r>
      <w:r w:rsidR="006845E1">
        <w:t xml:space="preserve"> 467</w:t>
      </w:r>
      <w:r>
        <w:t xml:space="preserve"> </w:t>
      </w:r>
      <w:r w:rsidR="006845E1">
        <w:t>думите „се показват“ се заменят с „изпъкват“.</w:t>
      </w:r>
    </w:p>
    <w:p w14:paraId="5BD5A03F" w14:textId="76A351FA" w:rsidR="00F442F2" w:rsidRPr="009D7B0B" w:rsidRDefault="00F442F2" w:rsidP="00974679">
      <w:pPr>
        <w:pStyle w:val="Quote"/>
        <w:spacing w:line="360" w:lineRule="auto"/>
        <w:ind w:right="-1"/>
      </w:pPr>
      <w:r w:rsidRPr="009D7B0B">
        <w:t>В чл. 473 думите „</w:t>
      </w:r>
      <w:r w:rsidR="00226373" w:rsidRPr="009D7B0B">
        <w:t>с БДС EN 13501-1 „</w:t>
      </w:r>
      <w:r w:rsidRPr="009D7B0B">
        <w:t>Класификация на строителни продукти и елементи по отношение на реакцията им на огън. Част 1: Класификация въз основа на резултати о</w:t>
      </w:r>
      <w:r w:rsidR="00226373" w:rsidRPr="009D7B0B">
        <w:t xml:space="preserve">т изпитвания на реакция на огън“ се заменят със </w:t>
      </w:r>
      <w:r w:rsidRPr="009D7B0B">
        <w:t>„със серията стандарти БДС EN 13501, делегираните регламенти“</w:t>
      </w:r>
      <w:r w:rsidR="008F5CEA" w:rsidRPr="009D7B0B">
        <w:t>.</w:t>
      </w:r>
    </w:p>
    <w:p w14:paraId="2FF09167" w14:textId="3717472E" w:rsidR="008F5CEA" w:rsidRPr="009D7B0B" w:rsidRDefault="008F5CEA" w:rsidP="00974679">
      <w:pPr>
        <w:pStyle w:val="Quote"/>
        <w:spacing w:line="360" w:lineRule="auto"/>
        <w:ind w:right="-1"/>
      </w:pPr>
      <w:r w:rsidRPr="009D7B0B">
        <w:t>В чл. 480 след думите „БДС EN 1350</w:t>
      </w:r>
      <w:r w:rsidR="00EA24B2">
        <w:t>1</w:t>
      </w:r>
      <w:r w:rsidRPr="009D7B0B">
        <w:t>“ се поставя запетая и се добавя „делегираните регламенти“.</w:t>
      </w:r>
    </w:p>
    <w:p w14:paraId="5A94F4C7" w14:textId="6A70A9AD" w:rsidR="008F5CEA" w:rsidRPr="009D7B0B" w:rsidRDefault="008F5CEA" w:rsidP="00974679">
      <w:pPr>
        <w:pStyle w:val="Quote"/>
        <w:spacing w:line="360" w:lineRule="auto"/>
        <w:ind w:right="-1"/>
        <w:rPr>
          <w:rFonts w:eastAsia="Times New Roman"/>
          <w:color w:val="000000"/>
        </w:rPr>
      </w:pPr>
      <w:r w:rsidRPr="009D7B0B">
        <w:t>В чл. 481 думата „</w:t>
      </w:r>
      <w:proofErr w:type="spellStart"/>
      <w:r w:rsidRPr="009D7B0B">
        <w:t>огнепреградни</w:t>
      </w:r>
      <w:proofErr w:type="spellEnd"/>
      <w:r w:rsidRPr="009D7B0B">
        <w:t>“ се заменя с „</w:t>
      </w:r>
      <w:r w:rsidRPr="009D7B0B">
        <w:rPr>
          <w:rFonts w:eastAsia="Times New Roman"/>
          <w:color w:val="000000"/>
        </w:rPr>
        <w:t>пожарни“.</w:t>
      </w:r>
    </w:p>
    <w:p w14:paraId="3C52FA42" w14:textId="1D99B8EC" w:rsidR="00A230CC" w:rsidRDefault="00D12ACB" w:rsidP="00A230CC">
      <w:pPr>
        <w:pStyle w:val="Quote"/>
        <w:spacing w:line="360" w:lineRule="auto"/>
        <w:ind w:right="-1"/>
      </w:pPr>
      <w:r w:rsidRPr="009D7B0B">
        <w:t xml:space="preserve">В </w:t>
      </w:r>
      <w:r w:rsidR="006367D7" w:rsidRPr="009D7B0B">
        <w:t xml:space="preserve">чл. 486 </w:t>
      </w:r>
      <w:r w:rsidR="00D1394D" w:rsidRPr="009D7B0B">
        <w:t>табл.</w:t>
      </w:r>
      <w:r w:rsidR="003B352F" w:rsidRPr="009D7B0B">
        <w:t xml:space="preserve"> 19 се изменя </w:t>
      </w:r>
      <w:r w:rsidR="00A230CC">
        <w:t>така</w:t>
      </w:r>
      <w:r w:rsidR="003B352F" w:rsidRPr="009D7B0B">
        <w:t>:</w:t>
      </w:r>
    </w:p>
    <w:p w14:paraId="4C28657C" w14:textId="70FFECC7" w:rsidR="00814FD4" w:rsidRDefault="00814FD4" w:rsidP="00814FD4">
      <w:pPr>
        <w:spacing w:after="0" w:line="240" w:lineRule="auto"/>
        <w:ind w:left="7341" w:firstLine="1155"/>
        <w:jc w:val="both"/>
        <w:textAlignment w:val="center"/>
        <w:rPr>
          <w:rFonts w:eastAsia="Times New Roman" w:cs="Times New Roman"/>
          <w:color w:val="000000"/>
          <w:szCs w:val="24"/>
        </w:rPr>
      </w:pPr>
      <w:r>
        <w:rPr>
          <w:rFonts w:eastAsia="Times New Roman" w:cs="Times New Roman"/>
          <w:color w:val="000000"/>
          <w:szCs w:val="24"/>
        </w:rPr>
        <w:t>„Таблица 19</w:t>
      </w:r>
    </w:p>
    <w:tbl>
      <w:tblPr>
        <w:tblW w:w="0" w:type="auto"/>
        <w:tblInd w:w="57" w:type="dxa"/>
        <w:tblCellMar>
          <w:left w:w="0" w:type="dxa"/>
          <w:right w:w="0" w:type="dxa"/>
        </w:tblCellMar>
        <w:tblLook w:val="04A0" w:firstRow="1" w:lastRow="0" w:firstColumn="1" w:lastColumn="0" w:noHBand="0" w:noVBand="1"/>
      </w:tblPr>
      <w:tblGrid>
        <w:gridCol w:w="743"/>
        <w:gridCol w:w="5045"/>
        <w:gridCol w:w="971"/>
        <w:gridCol w:w="1787"/>
        <w:gridCol w:w="1158"/>
      </w:tblGrid>
      <w:tr w:rsidR="00814FD4" w:rsidRPr="006443AF" w14:paraId="2CF33DEA" w14:textId="77777777" w:rsidTr="0074655E">
        <w:trPr>
          <w:trHeight w:val="340"/>
          <w:tblHeader/>
        </w:trPr>
        <w:tc>
          <w:tcPr>
            <w:tcW w:w="0" w:type="auto"/>
            <w:vMerge w:val="restart"/>
            <w:tcBorders>
              <w:top w:val="single" w:sz="8" w:space="0" w:color="000000"/>
              <w:left w:val="single" w:sz="8" w:space="0" w:color="000000"/>
              <w:bottom w:val="single" w:sz="8" w:space="0" w:color="000000"/>
              <w:right w:val="single" w:sz="8" w:space="0" w:color="000000"/>
            </w:tcBorders>
            <w:tcMar>
              <w:top w:w="0" w:type="dxa"/>
              <w:left w:w="57" w:type="dxa"/>
              <w:bottom w:w="68" w:type="dxa"/>
              <w:right w:w="57" w:type="dxa"/>
            </w:tcMar>
            <w:hideMark/>
          </w:tcPr>
          <w:p w14:paraId="44CA1F36" w14:textId="77777777" w:rsidR="00814FD4" w:rsidRPr="006443AF" w:rsidRDefault="00814FD4" w:rsidP="00E8100B">
            <w:pPr>
              <w:spacing w:after="0" w:line="288" w:lineRule="auto"/>
              <w:textAlignment w:val="center"/>
              <w:rPr>
                <w:rFonts w:cs="Times New Roman"/>
                <w:color w:val="000000"/>
                <w:sz w:val="23"/>
                <w:szCs w:val="23"/>
              </w:rPr>
            </w:pPr>
            <w:r w:rsidRPr="006443AF">
              <w:rPr>
                <w:rFonts w:cs="Times New Roman"/>
                <w:color w:val="000000"/>
                <w:spacing w:val="-3"/>
                <w:sz w:val="23"/>
                <w:szCs w:val="23"/>
              </w:rPr>
              <w:lastRenderedPageBreak/>
              <w:t>Номер</w:t>
            </w:r>
          </w:p>
        </w:tc>
        <w:tc>
          <w:tcPr>
            <w:tcW w:w="4732" w:type="dxa"/>
            <w:vMerge w:val="restart"/>
            <w:tcBorders>
              <w:top w:val="single" w:sz="8" w:space="0" w:color="000000"/>
              <w:left w:val="nil"/>
              <w:bottom w:val="single" w:sz="8" w:space="0" w:color="000000"/>
              <w:right w:val="single" w:sz="8" w:space="0" w:color="000000"/>
            </w:tcBorders>
            <w:tcMar>
              <w:top w:w="0" w:type="dxa"/>
              <w:left w:w="57" w:type="dxa"/>
              <w:bottom w:w="68" w:type="dxa"/>
              <w:right w:w="57" w:type="dxa"/>
            </w:tcMar>
            <w:hideMark/>
          </w:tcPr>
          <w:p w14:paraId="191C3A4E" w14:textId="77777777" w:rsidR="00814FD4" w:rsidRPr="006443AF" w:rsidRDefault="00814FD4" w:rsidP="00E8100B">
            <w:pPr>
              <w:spacing w:after="0" w:line="288" w:lineRule="auto"/>
              <w:jc w:val="center"/>
              <w:textAlignment w:val="center"/>
              <w:rPr>
                <w:rFonts w:cs="Times New Roman"/>
                <w:color w:val="000000"/>
                <w:sz w:val="23"/>
                <w:szCs w:val="23"/>
              </w:rPr>
            </w:pPr>
            <w:r w:rsidRPr="006443AF">
              <w:rPr>
                <w:rFonts w:cs="Times New Roman"/>
                <w:color w:val="000000"/>
                <w:spacing w:val="-3"/>
                <w:sz w:val="23"/>
                <w:szCs w:val="23"/>
              </w:rPr>
              <w:t>Наименование на конструкция</w:t>
            </w:r>
          </w:p>
          <w:p w14:paraId="6AF57416" w14:textId="77777777" w:rsidR="00814FD4" w:rsidRPr="006443AF" w:rsidRDefault="00814FD4" w:rsidP="00E8100B">
            <w:pPr>
              <w:spacing w:after="0" w:line="288" w:lineRule="auto"/>
              <w:jc w:val="center"/>
              <w:textAlignment w:val="center"/>
              <w:rPr>
                <w:rFonts w:cs="Times New Roman"/>
                <w:color w:val="000000"/>
                <w:sz w:val="23"/>
                <w:szCs w:val="23"/>
              </w:rPr>
            </w:pPr>
            <w:r w:rsidRPr="006443AF">
              <w:rPr>
                <w:rFonts w:cs="Times New Roman"/>
                <w:color w:val="000000"/>
                <w:spacing w:val="-3"/>
                <w:sz w:val="23"/>
                <w:szCs w:val="23"/>
              </w:rPr>
              <w:t>или елемент</w:t>
            </w:r>
          </w:p>
        </w:tc>
        <w:tc>
          <w:tcPr>
            <w:tcW w:w="2302" w:type="dxa"/>
            <w:gridSpan w:val="2"/>
            <w:tcBorders>
              <w:top w:val="single" w:sz="8" w:space="0" w:color="000000"/>
              <w:left w:val="nil"/>
              <w:bottom w:val="single" w:sz="8" w:space="0" w:color="000000"/>
              <w:right w:val="single" w:sz="8" w:space="0" w:color="000000"/>
            </w:tcBorders>
            <w:tcMar>
              <w:top w:w="0" w:type="dxa"/>
              <w:left w:w="57" w:type="dxa"/>
              <w:bottom w:w="68" w:type="dxa"/>
              <w:right w:w="57" w:type="dxa"/>
            </w:tcMar>
            <w:hideMark/>
          </w:tcPr>
          <w:p w14:paraId="65736135" w14:textId="77777777" w:rsidR="00814FD4" w:rsidRPr="006443AF" w:rsidRDefault="00814FD4" w:rsidP="00E8100B">
            <w:pPr>
              <w:spacing w:after="0" w:line="288" w:lineRule="auto"/>
              <w:jc w:val="center"/>
              <w:textAlignment w:val="center"/>
              <w:rPr>
                <w:rFonts w:cs="Times New Roman"/>
                <w:color w:val="000000"/>
                <w:sz w:val="23"/>
                <w:szCs w:val="23"/>
              </w:rPr>
            </w:pPr>
            <w:r w:rsidRPr="006443AF">
              <w:rPr>
                <w:rFonts w:cs="Times New Roman"/>
                <w:color w:val="000000"/>
                <w:spacing w:val="-3"/>
                <w:sz w:val="23"/>
                <w:szCs w:val="23"/>
              </w:rPr>
              <w:t>Категории тунели</w:t>
            </w:r>
          </w:p>
        </w:tc>
        <w:tc>
          <w:tcPr>
            <w:tcW w:w="0" w:type="auto"/>
            <w:vMerge w:val="restart"/>
            <w:tcBorders>
              <w:top w:val="single" w:sz="8" w:space="0" w:color="000000"/>
              <w:left w:val="nil"/>
              <w:bottom w:val="single" w:sz="8" w:space="0" w:color="000000"/>
              <w:right w:val="single" w:sz="8" w:space="0" w:color="000000"/>
            </w:tcBorders>
            <w:tcMar>
              <w:top w:w="0" w:type="dxa"/>
              <w:left w:w="57" w:type="dxa"/>
              <w:bottom w:w="68" w:type="dxa"/>
              <w:right w:w="57" w:type="dxa"/>
            </w:tcMar>
            <w:hideMark/>
          </w:tcPr>
          <w:p w14:paraId="166519C7" w14:textId="77777777" w:rsidR="00814FD4" w:rsidRPr="006443AF" w:rsidRDefault="00814FD4" w:rsidP="00E8100B">
            <w:pPr>
              <w:spacing w:after="0" w:line="288" w:lineRule="auto"/>
              <w:jc w:val="center"/>
              <w:textAlignment w:val="center"/>
              <w:rPr>
                <w:rFonts w:cs="Times New Roman"/>
                <w:color w:val="000000"/>
                <w:sz w:val="23"/>
                <w:szCs w:val="23"/>
              </w:rPr>
            </w:pPr>
            <w:r w:rsidRPr="006443AF">
              <w:rPr>
                <w:rFonts w:cs="Times New Roman"/>
                <w:color w:val="000000"/>
                <w:spacing w:val="-3"/>
                <w:sz w:val="23"/>
                <w:szCs w:val="23"/>
              </w:rPr>
              <w:t xml:space="preserve">Критерий* за </w:t>
            </w:r>
            <w:proofErr w:type="spellStart"/>
            <w:r w:rsidRPr="006443AF">
              <w:rPr>
                <w:rFonts w:cs="Times New Roman"/>
                <w:color w:val="000000"/>
                <w:spacing w:val="-3"/>
                <w:sz w:val="23"/>
                <w:szCs w:val="23"/>
              </w:rPr>
              <w:t>огне</w:t>
            </w:r>
            <w:proofErr w:type="spellEnd"/>
            <w:r w:rsidRPr="006443AF">
              <w:rPr>
                <w:rFonts w:cs="Times New Roman"/>
                <w:color w:val="000000"/>
                <w:spacing w:val="-3"/>
                <w:sz w:val="23"/>
                <w:szCs w:val="23"/>
              </w:rPr>
              <w:t>-устой-</w:t>
            </w:r>
          </w:p>
          <w:p w14:paraId="3F9AB3DF" w14:textId="77777777" w:rsidR="00814FD4" w:rsidRPr="006443AF" w:rsidRDefault="00814FD4" w:rsidP="00E8100B">
            <w:pPr>
              <w:spacing w:after="0" w:line="288" w:lineRule="auto"/>
              <w:jc w:val="center"/>
              <w:textAlignment w:val="center"/>
              <w:rPr>
                <w:rFonts w:cs="Times New Roman"/>
                <w:color w:val="000000"/>
                <w:sz w:val="23"/>
                <w:szCs w:val="23"/>
              </w:rPr>
            </w:pPr>
            <w:proofErr w:type="spellStart"/>
            <w:r w:rsidRPr="006443AF">
              <w:rPr>
                <w:rFonts w:cs="Times New Roman"/>
                <w:color w:val="000000"/>
                <w:spacing w:val="-3"/>
                <w:sz w:val="23"/>
                <w:szCs w:val="23"/>
              </w:rPr>
              <w:t>чивост</w:t>
            </w:r>
            <w:proofErr w:type="spellEnd"/>
          </w:p>
        </w:tc>
      </w:tr>
      <w:tr w:rsidR="00814FD4" w:rsidRPr="006443AF" w14:paraId="4CF1C796" w14:textId="77777777" w:rsidTr="0074655E">
        <w:trPr>
          <w:trHeight w:val="340"/>
          <w:tblHead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A9B13ED" w14:textId="77777777" w:rsidR="00814FD4" w:rsidRPr="006443AF" w:rsidRDefault="00814FD4" w:rsidP="00E8100B">
            <w:pPr>
              <w:spacing w:after="0" w:line="240" w:lineRule="auto"/>
              <w:textAlignment w:val="center"/>
              <w:rPr>
                <w:rFonts w:cs="Times New Roman"/>
                <w:color w:val="000000"/>
                <w:sz w:val="23"/>
                <w:szCs w:val="23"/>
              </w:rPr>
            </w:pPr>
          </w:p>
        </w:tc>
        <w:tc>
          <w:tcPr>
            <w:tcW w:w="4732" w:type="dxa"/>
            <w:vMerge/>
            <w:tcBorders>
              <w:top w:val="single" w:sz="8" w:space="0" w:color="000000"/>
              <w:left w:val="nil"/>
              <w:bottom w:val="single" w:sz="8" w:space="0" w:color="000000"/>
              <w:right w:val="single" w:sz="8" w:space="0" w:color="000000"/>
            </w:tcBorders>
            <w:vAlign w:val="center"/>
            <w:hideMark/>
          </w:tcPr>
          <w:p w14:paraId="7A581D5F" w14:textId="77777777" w:rsidR="00814FD4" w:rsidRPr="006443AF" w:rsidRDefault="00814FD4" w:rsidP="00E8100B">
            <w:pPr>
              <w:spacing w:after="0" w:line="240" w:lineRule="auto"/>
              <w:textAlignment w:val="center"/>
              <w:rPr>
                <w:rFonts w:cs="Times New Roman"/>
                <w:color w:val="000000"/>
                <w:sz w:val="23"/>
                <w:szCs w:val="23"/>
              </w:rPr>
            </w:pPr>
          </w:p>
        </w:tc>
        <w:tc>
          <w:tcPr>
            <w:tcW w:w="817" w:type="dxa"/>
            <w:tcBorders>
              <w:top w:val="nil"/>
              <w:left w:val="nil"/>
              <w:bottom w:val="single" w:sz="8" w:space="0" w:color="000000"/>
              <w:right w:val="single" w:sz="8" w:space="0" w:color="000000"/>
            </w:tcBorders>
            <w:tcMar>
              <w:top w:w="0" w:type="dxa"/>
              <w:left w:w="57" w:type="dxa"/>
              <w:bottom w:w="68" w:type="dxa"/>
              <w:right w:w="57" w:type="dxa"/>
            </w:tcMar>
            <w:hideMark/>
          </w:tcPr>
          <w:p w14:paraId="216BC125" w14:textId="77777777" w:rsidR="00814FD4" w:rsidRPr="006443AF" w:rsidRDefault="00814FD4" w:rsidP="00E8100B">
            <w:pPr>
              <w:spacing w:after="0" w:line="288" w:lineRule="auto"/>
              <w:jc w:val="center"/>
              <w:textAlignment w:val="center"/>
              <w:rPr>
                <w:rFonts w:cs="Times New Roman"/>
                <w:color w:val="000000"/>
                <w:sz w:val="23"/>
                <w:szCs w:val="23"/>
              </w:rPr>
            </w:pPr>
            <w:r w:rsidRPr="006443AF">
              <w:rPr>
                <w:rFonts w:cs="Times New Roman"/>
                <w:color w:val="000000"/>
                <w:spacing w:val="-3"/>
                <w:sz w:val="23"/>
                <w:szCs w:val="23"/>
              </w:rPr>
              <w:t>I</w:t>
            </w:r>
          </w:p>
        </w:tc>
        <w:tc>
          <w:tcPr>
            <w:tcW w:w="0" w:type="auto"/>
            <w:tcBorders>
              <w:top w:val="nil"/>
              <w:left w:val="nil"/>
              <w:bottom w:val="single" w:sz="8" w:space="0" w:color="000000"/>
              <w:right w:val="single" w:sz="8" w:space="0" w:color="000000"/>
            </w:tcBorders>
            <w:tcMar>
              <w:top w:w="0" w:type="dxa"/>
              <w:left w:w="57" w:type="dxa"/>
              <w:bottom w:w="68" w:type="dxa"/>
              <w:right w:w="57" w:type="dxa"/>
            </w:tcMar>
            <w:hideMark/>
          </w:tcPr>
          <w:p w14:paraId="3DDD7731" w14:textId="77777777" w:rsidR="00814FD4" w:rsidRPr="006443AF" w:rsidRDefault="00814FD4" w:rsidP="00E8100B">
            <w:pPr>
              <w:spacing w:after="0" w:line="288" w:lineRule="auto"/>
              <w:jc w:val="center"/>
              <w:textAlignment w:val="center"/>
              <w:rPr>
                <w:rFonts w:cs="Times New Roman"/>
                <w:color w:val="000000"/>
                <w:sz w:val="23"/>
                <w:szCs w:val="23"/>
              </w:rPr>
            </w:pPr>
            <w:r w:rsidRPr="006443AF">
              <w:rPr>
                <w:rFonts w:cs="Times New Roman"/>
                <w:color w:val="000000"/>
                <w:spacing w:val="-3"/>
                <w:sz w:val="23"/>
                <w:szCs w:val="23"/>
              </w:rPr>
              <w:t xml:space="preserve">II </w:t>
            </w:r>
            <w:r w:rsidRPr="006443AF">
              <w:rPr>
                <w:rFonts w:cs="Times New Roman"/>
                <w:color w:val="000000"/>
                <w:spacing w:val="-3"/>
                <w:sz w:val="23"/>
                <w:szCs w:val="23"/>
                <w:vertAlign w:val="superscript"/>
              </w:rPr>
              <w:t>1)</w:t>
            </w:r>
          </w:p>
        </w:tc>
        <w:tc>
          <w:tcPr>
            <w:tcW w:w="0" w:type="auto"/>
            <w:vMerge/>
            <w:tcBorders>
              <w:top w:val="single" w:sz="8" w:space="0" w:color="000000"/>
              <w:left w:val="nil"/>
              <w:bottom w:val="single" w:sz="8" w:space="0" w:color="000000"/>
              <w:right w:val="single" w:sz="8" w:space="0" w:color="000000"/>
            </w:tcBorders>
            <w:vAlign w:val="center"/>
            <w:hideMark/>
          </w:tcPr>
          <w:p w14:paraId="743268F7" w14:textId="77777777" w:rsidR="00814FD4" w:rsidRPr="006443AF" w:rsidRDefault="00814FD4" w:rsidP="00E8100B">
            <w:pPr>
              <w:spacing w:after="0" w:line="240" w:lineRule="auto"/>
              <w:textAlignment w:val="center"/>
              <w:rPr>
                <w:rFonts w:cs="Times New Roman"/>
                <w:color w:val="000000"/>
                <w:sz w:val="23"/>
                <w:szCs w:val="23"/>
              </w:rPr>
            </w:pPr>
          </w:p>
        </w:tc>
      </w:tr>
      <w:tr w:rsidR="00814FD4" w:rsidRPr="006443AF" w14:paraId="15E0F411" w14:textId="77777777" w:rsidTr="0074655E">
        <w:trPr>
          <w:trHeight w:val="340"/>
          <w:tblHead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82A912" w14:textId="77777777" w:rsidR="00814FD4" w:rsidRPr="006443AF" w:rsidRDefault="00814FD4" w:rsidP="00E8100B">
            <w:pPr>
              <w:spacing w:after="0" w:line="240" w:lineRule="auto"/>
              <w:textAlignment w:val="center"/>
              <w:rPr>
                <w:rFonts w:cs="Times New Roman"/>
                <w:color w:val="000000"/>
                <w:sz w:val="23"/>
                <w:szCs w:val="23"/>
              </w:rPr>
            </w:pPr>
          </w:p>
        </w:tc>
        <w:tc>
          <w:tcPr>
            <w:tcW w:w="4732" w:type="dxa"/>
            <w:vMerge/>
            <w:tcBorders>
              <w:top w:val="single" w:sz="8" w:space="0" w:color="000000"/>
              <w:left w:val="nil"/>
              <w:bottom w:val="single" w:sz="8" w:space="0" w:color="000000"/>
              <w:right w:val="single" w:sz="8" w:space="0" w:color="000000"/>
            </w:tcBorders>
            <w:vAlign w:val="center"/>
            <w:hideMark/>
          </w:tcPr>
          <w:p w14:paraId="199D00BE" w14:textId="77777777" w:rsidR="00814FD4" w:rsidRPr="006443AF" w:rsidRDefault="00814FD4" w:rsidP="00E8100B">
            <w:pPr>
              <w:spacing w:after="0" w:line="240" w:lineRule="auto"/>
              <w:textAlignment w:val="center"/>
              <w:rPr>
                <w:rFonts w:cs="Times New Roman"/>
                <w:color w:val="000000"/>
                <w:sz w:val="23"/>
                <w:szCs w:val="23"/>
              </w:rPr>
            </w:pPr>
          </w:p>
        </w:tc>
        <w:tc>
          <w:tcPr>
            <w:tcW w:w="2302" w:type="dxa"/>
            <w:gridSpan w:val="2"/>
            <w:tcBorders>
              <w:top w:val="nil"/>
              <w:left w:val="nil"/>
              <w:bottom w:val="single" w:sz="8" w:space="0" w:color="000000"/>
              <w:right w:val="single" w:sz="8" w:space="0" w:color="000000"/>
            </w:tcBorders>
            <w:tcMar>
              <w:top w:w="0" w:type="dxa"/>
              <w:left w:w="57" w:type="dxa"/>
              <w:bottom w:w="68" w:type="dxa"/>
              <w:right w:w="57" w:type="dxa"/>
            </w:tcMar>
            <w:hideMark/>
          </w:tcPr>
          <w:p w14:paraId="37322D66" w14:textId="77777777" w:rsidR="00814FD4" w:rsidRPr="006443AF" w:rsidRDefault="00814FD4" w:rsidP="00E8100B">
            <w:pPr>
              <w:spacing w:after="0" w:line="288" w:lineRule="auto"/>
              <w:jc w:val="center"/>
              <w:textAlignment w:val="center"/>
              <w:rPr>
                <w:rFonts w:cs="Times New Roman"/>
                <w:color w:val="000000"/>
                <w:sz w:val="23"/>
                <w:szCs w:val="23"/>
              </w:rPr>
            </w:pPr>
            <w:r w:rsidRPr="006443AF">
              <w:rPr>
                <w:rFonts w:cs="Times New Roman"/>
                <w:color w:val="000000"/>
                <w:spacing w:val="-3"/>
                <w:sz w:val="23"/>
                <w:szCs w:val="23"/>
              </w:rPr>
              <w:t>устойчивост на пожар [</w:t>
            </w:r>
            <w:proofErr w:type="spellStart"/>
            <w:r w:rsidRPr="006443AF">
              <w:rPr>
                <w:rFonts w:cs="Times New Roman"/>
                <w:color w:val="000000"/>
                <w:spacing w:val="-3"/>
                <w:sz w:val="23"/>
                <w:szCs w:val="23"/>
              </w:rPr>
              <w:t>min</w:t>
            </w:r>
            <w:proofErr w:type="spellEnd"/>
            <w:r w:rsidRPr="006443AF">
              <w:rPr>
                <w:rFonts w:cs="Times New Roman"/>
                <w:color w:val="000000"/>
                <w:spacing w:val="-3"/>
                <w:sz w:val="23"/>
                <w:szCs w:val="23"/>
              </w:rPr>
              <w:t>]</w:t>
            </w:r>
          </w:p>
        </w:tc>
        <w:tc>
          <w:tcPr>
            <w:tcW w:w="0" w:type="auto"/>
            <w:vMerge/>
            <w:tcBorders>
              <w:top w:val="single" w:sz="8" w:space="0" w:color="000000"/>
              <w:left w:val="nil"/>
              <w:bottom w:val="single" w:sz="8" w:space="0" w:color="000000"/>
              <w:right w:val="single" w:sz="8" w:space="0" w:color="000000"/>
            </w:tcBorders>
            <w:vAlign w:val="center"/>
            <w:hideMark/>
          </w:tcPr>
          <w:p w14:paraId="1B047A9F" w14:textId="77777777" w:rsidR="00814FD4" w:rsidRPr="006443AF" w:rsidRDefault="00814FD4" w:rsidP="00E8100B">
            <w:pPr>
              <w:spacing w:after="0" w:line="240" w:lineRule="auto"/>
              <w:textAlignment w:val="center"/>
              <w:rPr>
                <w:rFonts w:cs="Times New Roman"/>
                <w:color w:val="000000"/>
                <w:sz w:val="23"/>
                <w:szCs w:val="23"/>
              </w:rPr>
            </w:pPr>
          </w:p>
        </w:tc>
      </w:tr>
      <w:tr w:rsidR="00814FD4" w:rsidRPr="006443AF" w14:paraId="08952077" w14:textId="77777777" w:rsidTr="0074655E">
        <w:trPr>
          <w:trHeight w:val="283"/>
        </w:trPr>
        <w:tc>
          <w:tcPr>
            <w:tcW w:w="0" w:type="auto"/>
            <w:tcBorders>
              <w:top w:val="nil"/>
              <w:left w:val="single" w:sz="8" w:space="0" w:color="000000"/>
              <w:bottom w:val="single" w:sz="8" w:space="0" w:color="000000"/>
              <w:right w:val="single" w:sz="8" w:space="0" w:color="000000"/>
            </w:tcBorders>
            <w:tcMar>
              <w:top w:w="0" w:type="dxa"/>
              <w:left w:w="57" w:type="dxa"/>
              <w:bottom w:w="68" w:type="dxa"/>
              <w:right w:w="57" w:type="dxa"/>
            </w:tcMar>
            <w:hideMark/>
          </w:tcPr>
          <w:p w14:paraId="71FFDC88" w14:textId="77777777" w:rsidR="00814FD4" w:rsidRPr="006443AF" w:rsidRDefault="00814FD4" w:rsidP="00E8100B">
            <w:pPr>
              <w:spacing w:after="0" w:line="288" w:lineRule="auto"/>
              <w:jc w:val="center"/>
              <w:textAlignment w:val="center"/>
              <w:rPr>
                <w:rFonts w:cs="Times New Roman"/>
                <w:color w:val="000000"/>
                <w:sz w:val="23"/>
                <w:szCs w:val="23"/>
              </w:rPr>
            </w:pPr>
            <w:r w:rsidRPr="006443AF">
              <w:rPr>
                <w:rFonts w:cs="Times New Roman"/>
                <w:color w:val="000000"/>
                <w:spacing w:val="-3"/>
                <w:sz w:val="23"/>
                <w:szCs w:val="23"/>
              </w:rPr>
              <w:t>1.</w:t>
            </w:r>
          </w:p>
        </w:tc>
        <w:tc>
          <w:tcPr>
            <w:tcW w:w="4732" w:type="dxa"/>
            <w:tcBorders>
              <w:top w:val="nil"/>
              <w:left w:val="nil"/>
              <w:bottom w:val="single" w:sz="8" w:space="0" w:color="000000"/>
              <w:right w:val="single" w:sz="8" w:space="0" w:color="000000"/>
            </w:tcBorders>
            <w:tcMar>
              <w:top w:w="0" w:type="dxa"/>
              <w:left w:w="57" w:type="dxa"/>
              <w:bottom w:w="68" w:type="dxa"/>
              <w:right w:w="57" w:type="dxa"/>
            </w:tcMar>
            <w:hideMark/>
          </w:tcPr>
          <w:p w14:paraId="7FBC3B9F" w14:textId="77777777" w:rsidR="00814FD4" w:rsidRPr="006443AF" w:rsidRDefault="00814FD4" w:rsidP="00E8100B">
            <w:pPr>
              <w:spacing w:after="0" w:line="288" w:lineRule="auto"/>
              <w:textAlignment w:val="center"/>
              <w:rPr>
                <w:rFonts w:cs="Times New Roman"/>
                <w:color w:val="000000"/>
                <w:sz w:val="23"/>
                <w:szCs w:val="23"/>
              </w:rPr>
            </w:pPr>
            <w:r w:rsidRPr="006443AF">
              <w:rPr>
                <w:rFonts w:cs="Times New Roman"/>
                <w:color w:val="000000"/>
                <w:spacing w:val="-3"/>
                <w:sz w:val="23"/>
                <w:szCs w:val="23"/>
              </w:rPr>
              <w:t>Носещи конструкции, гарантиращи стабилността на тръбата на тунела или на негова част</w:t>
            </w:r>
          </w:p>
        </w:tc>
        <w:tc>
          <w:tcPr>
            <w:tcW w:w="817" w:type="dxa"/>
            <w:tcBorders>
              <w:top w:val="nil"/>
              <w:left w:val="nil"/>
              <w:bottom w:val="single" w:sz="8" w:space="0" w:color="000000"/>
              <w:right w:val="single" w:sz="8" w:space="0" w:color="000000"/>
            </w:tcBorders>
            <w:tcMar>
              <w:top w:w="0" w:type="dxa"/>
              <w:left w:w="57" w:type="dxa"/>
              <w:bottom w:w="68" w:type="dxa"/>
              <w:right w:w="57" w:type="dxa"/>
            </w:tcMar>
            <w:hideMark/>
          </w:tcPr>
          <w:p w14:paraId="73484A74" w14:textId="77777777" w:rsidR="00814FD4" w:rsidRPr="006443AF" w:rsidRDefault="00814FD4" w:rsidP="00E8100B">
            <w:pPr>
              <w:spacing w:after="0" w:line="288" w:lineRule="auto"/>
              <w:jc w:val="center"/>
              <w:textAlignment w:val="center"/>
              <w:rPr>
                <w:rFonts w:cs="Times New Roman"/>
                <w:color w:val="000000"/>
                <w:sz w:val="23"/>
                <w:szCs w:val="23"/>
              </w:rPr>
            </w:pPr>
            <w:r w:rsidRPr="006443AF">
              <w:rPr>
                <w:rFonts w:cs="Times New Roman"/>
                <w:color w:val="000000"/>
                <w:spacing w:val="-3"/>
                <w:sz w:val="23"/>
                <w:szCs w:val="23"/>
              </w:rPr>
              <w:t>90</w:t>
            </w:r>
          </w:p>
        </w:tc>
        <w:tc>
          <w:tcPr>
            <w:tcW w:w="0" w:type="auto"/>
            <w:tcBorders>
              <w:top w:val="nil"/>
              <w:left w:val="nil"/>
              <w:bottom w:val="single" w:sz="8" w:space="0" w:color="000000"/>
              <w:right w:val="single" w:sz="8" w:space="0" w:color="000000"/>
            </w:tcBorders>
            <w:tcMar>
              <w:top w:w="0" w:type="dxa"/>
              <w:left w:w="57" w:type="dxa"/>
              <w:bottom w:w="68" w:type="dxa"/>
              <w:right w:w="57" w:type="dxa"/>
            </w:tcMar>
            <w:hideMark/>
          </w:tcPr>
          <w:p w14:paraId="375D428C" w14:textId="77777777" w:rsidR="00814FD4" w:rsidRPr="006443AF" w:rsidRDefault="00814FD4" w:rsidP="00E8100B">
            <w:pPr>
              <w:spacing w:after="0" w:line="288" w:lineRule="auto"/>
              <w:jc w:val="center"/>
              <w:textAlignment w:val="center"/>
              <w:rPr>
                <w:rFonts w:cs="Times New Roman"/>
                <w:color w:val="000000"/>
                <w:sz w:val="23"/>
                <w:szCs w:val="23"/>
              </w:rPr>
            </w:pPr>
            <w:r w:rsidRPr="006443AF">
              <w:rPr>
                <w:rFonts w:cs="Times New Roman"/>
                <w:color w:val="000000"/>
                <w:spacing w:val="-3"/>
                <w:sz w:val="23"/>
                <w:szCs w:val="23"/>
              </w:rPr>
              <w:t xml:space="preserve">120 </w:t>
            </w:r>
            <w:r w:rsidRPr="006443AF">
              <w:rPr>
                <w:rFonts w:cs="Times New Roman"/>
                <w:color w:val="000000"/>
                <w:spacing w:val="-3"/>
                <w:sz w:val="23"/>
                <w:szCs w:val="23"/>
                <w:vertAlign w:val="superscript"/>
              </w:rPr>
              <w:t>2)</w:t>
            </w:r>
            <w:r w:rsidRPr="006443AF">
              <w:rPr>
                <w:rFonts w:cs="Times New Roman"/>
                <w:color w:val="000000"/>
                <w:spacing w:val="-3"/>
                <w:sz w:val="23"/>
                <w:szCs w:val="23"/>
              </w:rPr>
              <w:t xml:space="preserve"> (180)</w:t>
            </w:r>
            <w:r w:rsidRPr="006443AF">
              <w:rPr>
                <w:rFonts w:cs="Times New Roman"/>
                <w:color w:val="000000"/>
                <w:spacing w:val="-3"/>
                <w:sz w:val="23"/>
                <w:szCs w:val="23"/>
                <w:vertAlign w:val="superscript"/>
              </w:rPr>
              <w:t>3)</w:t>
            </w:r>
          </w:p>
        </w:tc>
        <w:tc>
          <w:tcPr>
            <w:tcW w:w="0" w:type="auto"/>
            <w:tcBorders>
              <w:top w:val="nil"/>
              <w:left w:val="nil"/>
              <w:bottom w:val="single" w:sz="8" w:space="0" w:color="000000"/>
              <w:right w:val="single" w:sz="8" w:space="0" w:color="000000"/>
            </w:tcBorders>
            <w:tcMar>
              <w:top w:w="0" w:type="dxa"/>
              <w:left w:w="57" w:type="dxa"/>
              <w:bottom w:w="68" w:type="dxa"/>
              <w:right w:w="57" w:type="dxa"/>
            </w:tcMar>
            <w:hideMark/>
          </w:tcPr>
          <w:p w14:paraId="0FCEB8D3" w14:textId="77777777" w:rsidR="00814FD4" w:rsidRPr="006443AF" w:rsidRDefault="00814FD4" w:rsidP="00E8100B">
            <w:pPr>
              <w:spacing w:after="0" w:line="288" w:lineRule="auto"/>
              <w:jc w:val="center"/>
              <w:textAlignment w:val="center"/>
              <w:rPr>
                <w:rFonts w:cs="Times New Roman"/>
                <w:color w:val="000000"/>
                <w:sz w:val="23"/>
                <w:szCs w:val="23"/>
              </w:rPr>
            </w:pPr>
            <w:r w:rsidRPr="006443AF">
              <w:rPr>
                <w:rFonts w:cs="Times New Roman"/>
                <w:color w:val="000000"/>
                <w:spacing w:val="-3"/>
                <w:sz w:val="23"/>
                <w:szCs w:val="23"/>
              </w:rPr>
              <w:t>R</w:t>
            </w:r>
          </w:p>
        </w:tc>
      </w:tr>
      <w:tr w:rsidR="00814FD4" w:rsidRPr="006443AF" w14:paraId="5E4F218B" w14:textId="77777777" w:rsidTr="0074655E">
        <w:trPr>
          <w:trHeight w:val="283"/>
        </w:trPr>
        <w:tc>
          <w:tcPr>
            <w:tcW w:w="0" w:type="auto"/>
            <w:tcBorders>
              <w:top w:val="nil"/>
              <w:left w:val="single" w:sz="8" w:space="0" w:color="000000"/>
              <w:bottom w:val="single" w:sz="8" w:space="0" w:color="000000"/>
              <w:right w:val="single" w:sz="8" w:space="0" w:color="000000"/>
            </w:tcBorders>
            <w:tcMar>
              <w:top w:w="0" w:type="dxa"/>
              <w:left w:w="57" w:type="dxa"/>
              <w:bottom w:w="68" w:type="dxa"/>
              <w:right w:w="57" w:type="dxa"/>
            </w:tcMar>
            <w:hideMark/>
          </w:tcPr>
          <w:p w14:paraId="5C0B3657" w14:textId="77777777" w:rsidR="00814FD4" w:rsidRPr="006443AF" w:rsidRDefault="00814FD4" w:rsidP="00E8100B">
            <w:pPr>
              <w:spacing w:after="0" w:line="288" w:lineRule="auto"/>
              <w:jc w:val="center"/>
              <w:textAlignment w:val="center"/>
              <w:rPr>
                <w:rFonts w:cs="Times New Roman"/>
                <w:color w:val="000000"/>
                <w:sz w:val="23"/>
                <w:szCs w:val="23"/>
              </w:rPr>
            </w:pPr>
            <w:r w:rsidRPr="006443AF">
              <w:rPr>
                <w:rFonts w:cs="Times New Roman"/>
                <w:color w:val="000000"/>
                <w:spacing w:val="-3"/>
                <w:sz w:val="23"/>
                <w:szCs w:val="23"/>
              </w:rPr>
              <w:t>2.</w:t>
            </w:r>
          </w:p>
        </w:tc>
        <w:tc>
          <w:tcPr>
            <w:tcW w:w="4732" w:type="dxa"/>
            <w:tcBorders>
              <w:top w:val="nil"/>
              <w:left w:val="nil"/>
              <w:bottom w:val="single" w:sz="8" w:space="0" w:color="000000"/>
              <w:right w:val="single" w:sz="8" w:space="0" w:color="000000"/>
            </w:tcBorders>
            <w:tcMar>
              <w:top w:w="0" w:type="dxa"/>
              <w:left w:w="57" w:type="dxa"/>
              <w:bottom w:w="68" w:type="dxa"/>
              <w:right w:w="57" w:type="dxa"/>
            </w:tcMar>
            <w:hideMark/>
          </w:tcPr>
          <w:p w14:paraId="3530A1E4" w14:textId="77777777" w:rsidR="00814FD4" w:rsidRPr="006443AF" w:rsidRDefault="00814FD4" w:rsidP="00E8100B">
            <w:pPr>
              <w:spacing w:after="0" w:line="288" w:lineRule="auto"/>
              <w:textAlignment w:val="center"/>
              <w:rPr>
                <w:rFonts w:cs="Times New Roman"/>
                <w:color w:val="000000"/>
                <w:sz w:val="23"/>
                <w:szCs w:val="23"/>
              </w:rPr>
            </w:pPr>
            <w:r w:rsidRPr="006443AF">
              <w:rPr>
                <w:rFonts w:cs="Times New Roman"/>
                <w:color w:val="000000"/>
                <w:spacing w:val="-3"/>
                <w:sz w:val="23"/>
                <w:szCs w:val="23"/>
              </w:rPr>
              <w:t>Носещи конструкции, които не гарантират стабилността на тръбата на тунела или на негова част</w:t>
            </w:r>
          </w:p>
        </w:tc>
        <w:tc>
          <w:tcPr>
            <w:tcW w:w="817" w:type="dxa"/>
            <w:tcBorders>
              <w:top w:val="nil"/>
              <w:left w:val="nil"/>
              <w:bottom w:val="single" w:sz="8" w:space="0" w:color="000000"/>
              <w:right w:val="single" w:sz="8" w:space="0" w:color="000000"/>
            </w:tcBorders>
            <w:tcMar>
              <w:top w:w="0" w:type="dxa"/>
              <w:left w:w="57" w:type="dxa"/>
              <w:bottom w:w="68" w:type="dxa"/>
              <w:right w:w="57" w:type="dxa"/>
            </w:tcMar>
            <w:hideMark/>
          </w:tcPr>
          <w:p w14:paraId="25BF6C17" w14:textId="77777777" w:rsidR="00814FD4" w:rsidRPr="006443AF" w:rsidRDefault="00814FD4" w:rsidP="00E8100B">
            <w:pPr>
              <w:spacing w:after="0" w:line="288" w:lineRule="auto"/>
              <w:jc w:val="center"/>
              <w:textAlignment w:val="center"/>
              <w:rPr>
                <w:rFonts w:cs="Times New Roman"/>
                <w:color w:val="000000"/>
                <w:sz w:val="23"/>
                <w:szCs w:val="23"/>
              </w:rPr>
            </w:pPr>
            <w:r w:rsidRPr="006443AF">
              <w:rPr>
                <w:rFonts w:cs="Times New Roman"/>
                <w:color w:val="000000"/>
                <w:spacing w:val="-3"/>
                <w:sz w:val="23"/>
                <w:szCs w:val="23"/>
              </w:rPr>
              <w:t>90</w:t>
            </w:r>
          </w:p>
        </w:tc>
        <w:tc>
          <w:tcPr>
            <w:tcW w:w="0" w:type="auto"/>
            <w:tcBorders>
              <w:top w:val="nil"/>
              <w:left w:val="nil"/>
              <w:bottom w:val="single" w:sz="8" w:space="0" w:color="000000"/>
              <w:right w:val="single" w:sz="8" w:space="0" w:color="000000"/>
            </w:tcBorders>
            <w:tcMar>
              <w:top w:w="0" w:type="dxa"/>
              <w:left w:w="57" w:type="dxa"/>
              <w:bottom w:w="68" w:type="dxa"/>
              <w:right w:w="57" w:type="dxa"/>
            </w:tcMar>
            <w:hideMark/>
          </w:tcPr>
          <w:p w14:paraId="3BA2740A" w14:textId="77777777" w:rsidR="00814FD4" w:rsidRPr="006443AF" w:rsidRDefault="00814FD4" w:rsidP="00E8100B">
            <w:pPr>
              <w:spacing w:after="0" w:line="288" w:lineRule="auto"/>
              <w:jc w:val="center"/>
              <w:textAlignment w:val="center"/>
              <w:rPr>
                <w:rFonts w:cs="Times New Roman"/>
                <w:color w:val="000000"/>
                <w:sz w:val="23"/>
                <w:szCs w:val="23"/>
              </w:rPr>
            </w:pPr>
            <w:r w:rsidRPr="006443AF">
              <w:rPr>
                <w:rFonts w:cs="Times New Roman"/>
                <w:color w:val="000000"/>
                <w:spacing w:val="-3"/>
                <w:sz w:val="23"/>
                <w:szCs w:val="23"/>
              </w:rPr>
              <w:t xml:space="preserve">120 </w:t>
            </w:r>
            <w:r w:rsidRPr="006443AF">
              <w:rPr>
                <w:rFonts w:cs="Times New Roman"/>
                <w:color w:val="000000"/>
                <w:spacing w:val="-3"/>
                <w:sz w:val="23"/>
                <w:szCs w:val="23"/>
                <w:vertAlign w:val="superscript"/>
              </w:rPr>
              <w:t>2)</w:t>
            </w:r>
            <w:r w:rsidRPr="006443AF">
              <w:rPr>
                <w:rFonts w:cs="Times New Roman"/>
                <w:color w:val="000000"/>
                <w:spacing w:val="-3"/>
                <w:sz w:val="23"/>
                <w:szCs w:val="23"/>
              </w:rPr>
              <w:t xml:space="preserve"> (180)</w:t>
            </w:r>
            <w:r w:rsidRPr="006443AF">
              <w:rPr>
                <w:rFonts w:cs="Times New Roman"/>
                <w:color w:val="000000"/>
                <w:spacing w:val="-3"/>
                <w:sz w:val="23"/>
                <w:szCs w:val="23"/>
                <w:vertAlign w:val="superscript"/>
              </w:rPr>
              <w:t>3)</w:t>
            </w:r>
          </w:p>
        </w:tc>
        <w:tc>
          <w:tcPr>
            <w:tcW w:w="0" w:type="auto"/>
            <w:tcBorders>
              <w:top w:val="nil"/>
              <w:left w:val="nil"/>
              <w:bottom w:val="single" w:sz="8" w:space="0" w:color="000000"/>
              <w:right w:val="single" w:sz="8" w:space="0" w:color="000000"/>
            </w:tcBorders>
            <w:tcMar>
              <w:top w:w="0" w:type="dxa"/>
              <w:left w:w="57" w:type="dxa"/>
              <w:bottom w:w="68" w:type="dxa"/>
              <w:right w:w="57" w:type="dxa"/>
            </w:tcMar>
            <w:hideMark/>
          </w:tcPr>
          <w:p w14:paraId="624A7A9F" w14:textId="77777777" w:rsidR="00814FD4" w:rsidRPr="006443AF" w:rsidRDefault="00814FD4" w:rsidP="00E8100B">
            <w:pPr>
              <w:spacing w:after="0" w:line="288" w:lineRule="auto"/>
              <w:jc w:val="center"/>
              <w:textAlignment w:val="center"/>
              <w:rPr>
                <w:rFonts w:cs="Times New Roman"/>
                <w:color w:val="000000"/>
                <w:sz w:val="23"/>
                <w:szCs w:val="23"/>
              </w:rPr>
            </w:pPr>
            <w:r w:rsidRPr="006443AF">
              <w:rPr>
                <w:rFonts w:cs="Times New Roman"/>
                <w:color w:val="000000"/>
                <w:spacing w:val="-3"/>
                <w:sz w:val="23"/>
                <w:szCs w:val="23"/>
              </w:rPr>
              <w:t>R</w:t>
            </w:r>
          </w:p>
        </w:tc>
      </w:tr>
      <w:tr w:rsidR="00814FD4" w:rsidRPr="006443AF" w14:paraId="5FF12441" w14:textId="77777777" w:rsidTr="0074655E">
        <w:trPr>
          <w:trHeight w:val="283"/>
        </w:trPr>
        <w:tc>
          <w:tcPr>
            <w:tcW w:w="0" w:type="auto"/>
            <w:tcBorders>
              <w:top w:val="nil"/>
              <w:left w:val="single" w:sz="8" w:space="0" w:color="000000"/>
              <w:bottom w:val="single" w:sz="8" w:space="0" w:color="000000"/>
              <w:right w:val="single" w:sz="8" w:space="0" w:color="000000"/>
            </w:tcBorders>
            <w:tcMar>
              <w:top w:w="0" w:type="dxa"/>
              <w:left w:w="57" w:type="dxa"/>
              <w:bottom w:w="68" w:type="dxa"/>
              <w:right w:w="57" w:type="dxa"/>
            </w:tcMar>
            <w:hideMark/>
          </w:tcPr>
          <w:p w14:paraId="1CC6AE09" w14:textId="77777777" w:rsidR="00814FD4" w:rsidRPr="006443AF" w:rsidRDefault="00814FD4" w:rsidP="00E8100B">
            <w:pPr>
              <w:spacing w:after="0" w:line="288" w:lineRule="auto"/>
              <w:jc w:val="center"/>
              <w:textAlignment w:val="center"/>
              <w:rPr>
                <w:rFonts w:cs="Times New Roman"/>
                <w:color w:val="000000"/>
                <w:sz w:val="23"/>
                <w:szCs w:val="23"/>
              </w:rPr>
            </w:pPr>
            <w:r w:rsidRPr="006443AF">
              <w:rPr>
                <w:rFonts w:cs="Times New Roman"/>
                <w:color w:val="000000"/>
                <w:spacing w:val="-3"/>
                <w:sz w:val="23"/>
                <w:szCs w:val="23"/>
              </w:rPr>
              <w:t>3.</w:t>
            </w:r>
          </w:p>
        </w:tc>
        <w:tc>
          <w:tcPr>
            <w:tcW w:w="4732" w:type="dxa"/>
            <w:tcBorders>
              <w:top w:val="nil"/>
              <w:left w:val="nil"/>
              <w:bottom w:val="single" w:sz="8" w:space="0" w:color="000000"/>
              <w:right w:val="single" w:sz="8" w:space="0" w:color="000000"/>
            </w:tcBorders>
            <w:tcMar>
              <w:top w:w="0" w:type="dxa"/>
              <w:left w:w="57" w:type="dxa"/>
              <w:bottom w:w="68" w:type="dxa"/>
              <w:right w:w="57" w:type="dxa"/>
            </w:tcMar>
            <w:hideMark/>
          </w:tcPr>
          <w:p w14:paraId="0D0F4F43" w14:textId="77777777" w:rsidR="00814FD4" w:rsidRPr="006443AF" w:rsidRDefault="00814FD4" w:rsidP="00E8100B">
            <w:pPr>
              <w:spacing w:after="0" w:line="288" w:lineRule="auto"/>
              <w:textAlignment w:val="center"/>
              <w:rPr>
                <w:rFonts w:cs="Times New Roman"/>
                <w:color w:val="000000"/>
                <w:sz w:val="23"/>
                <w:szCs w:val="23"/>
              </w:rPr>
            </w:pPr>
            <w:proofErr w:type="spellStart"/>
            <w:r w:rsidRPr="006443AF">
              <w:rPr>
                <w:rFonts w:cs="Times New Roman"/>
                <w:color w:val="000000"/>
                <w:spacing w:val="-3"/>
                <w:sz w:val="23"/>
                <w:szCs w:val="23"/>
              </w:rPr>
              <w:t>Пожарозащитни</w:t>
            </w:r>
            <w:proofErr w:type="spellEnd"/>
            <w:r w:rsidRPr="006443AF">
              <w:rPr>
                <w:rFonts w:cs="Times New Roman"/>
                <w:color w:val="000000"/>
                <w:spacing w:val="-3"/>
                <w:sz w:val="23"/>
                <w:szCs w:val="23"/>
              </w:rPr>
              <w:t xml:space="preserve"> прегради (стени, тавани и др.)</w:t>
            </w:r>
          </w:p>
        </w:tc>
        <w:tc>
          <w:tcPr>
            <w:tcW w:w="817" w:type="dxa"/>
            <w:tcBorders>
              <w:top w:val="nil"/>
              <w:left w:val="nil"/>
              <w:bottom w:val="single" w:sz="8" w:space="0" w:color="000000"/>
              <w:right w:val="single" w:sz="8" w:space="0" w:color="000000"/>
            </w:tcBorders>
            <w:tcMar>
              <w:top w:w="0" w:type="dxa"/>
              <w:left w:w="57" w:type="dxa"/>
              <w:bottom w:w="68" w:type="dxa"/>
              <w:right w:w="57" w:type="dxa"/>
            </w:tcMar>
            <w:hideMark/>
          </w:tcPr>
          <w:p w14:paraId="1F607577" w14:textId="77777777" w:rsidR="00814FD4" w:rsidRPr="006443AF" w:rsidRDefault="00814FD4" w:rsidP="00E8100B">
            <w:pPr>
              <w:spacing w:after="0" w:line="288" w:lineRule="auto"/>
              <w:jc w:val="center"/>
              <w:textAlignment w:val="center"/>
              <w:rPr>
                <w:rFonts w:cs="Times New Roman"/>
                <w:color w:val="000000"/>
                <w:sz w:val="23"/>
                <w:szCs w:val="23"/>
              </w:rPr>
            </w:pPr>
            <w:r w:rsidRPr="006443AF">
              <w:rPr>
                <w:rFonts w:cs="Times New Roman"/>
                <w:color w:val="000000"/>
                <w:spacing w:val="-3"/>
                <w:sz w:val="23"/>
                <w:szCs w:val="23"/>
              </w:rPr>
              <w:t>90</w:t>
            </w:r>
          </w:p>
        </w:tc>
        <w:tc>
          <w:tcPr>
            <w:tcW w:w="0" w:type="auto"/>
            <w:tcBorders>
              <w:top w:val="nil"/>
              <w:left w:val="nil"/>
              <w:bottom w:val="single" w:sz="8" w:space="0" w:color="000000"/>
              <w:right w:val="single" w:sz="8" w:space="0" w:color="000000"/>
            </w:tcBorders>
            <w:tcMar>
              <w:top w:w="0" w:type="dxa"/>
              <w:left w:w="57" w:type="dxa"/>
              <w:bottom w:w="68" w:type="dxa"/>
              <w:right w:w="57" w:type="dxa"/>
            </w:tcMar>
            <w:hideMark/>
          </w:tcPr>
          <w:p w14:paraId="52870B94" w14:textId="77777777" w:rsidR="00814FD4" w:rsidRPr="006443AF" w:rsidRDefault="00814FD4" w:rsidP="00E8100B">
            <w:pPr>
              <w:spacing w:after="0" w:line="288" w:lineRule="auto"/>
              <w:jc w:val="center"/>
              <w:textAlignment w:val="center"/>
              <w:rPr>
                <w:rFonts w:cs="Times New Roman"/>
                <w:color w:val="000000"/>
                <w:sz w:val="23"/>
                <w:szCs w:val="23"/>
              </w:rPr>
            </w:pPr>
            <w:r w:rsidRPr="006443AF">
              <w:rPr>
                <w:rFonts w:cs="Times New Roman"/>
                <w:color w:val="000000"/>
                <w:spacing w:val="-3"/>
                <w:sz w:val="23"/>
                <w:szCs w:val="23"/>
              </w:rPr>
              <w:t xml:space="preserve">120 </w:t>
            </w:r>
            <w:r w:rsidRPr="006443AF">
              <w:rPr>
                <w:rFonts w:cs="Times New Roman"/>
                <w:color w:val="000000"/>
                <w:spacing w:val="-3"/>
                <w:sz w:val="23"/>
                <w:szCs w:val="23"/>
                <w:vertAlign w:val="superscript"/>
              </w:rPr>
              <w:t>2)</w:t>
            </w:r>
            <w:r w:rsidRPr="006443AF">
              <w:rPr>
                <w:rFonts w:cs="Times New Roman"/>
                <w:color w:val="000000"/>
                <w:spacing w:val="-3"/>
                <w:sz w:val="23"/>
                <w:szCs w:val="23"/>
              </w:rPr>
              <w:t xml:space="preserve"> (180)</w:t>
            </w:r>
            <w:r w:rsidRPr="006443AF">
              <w:rPr>
                <w:rFonts w:cs="Times New Roman"/>
                <w:color w:val="000000"/>
                <w:spacing w:val="-3"/>
                <w:sz w:val="23"/>
                <w:szCs w:val="23"/>
                <w:vertAlign w:val="superscript"/>
              </w:rPr>
              <w:t>3)</w:t>
            </w:r>
          </w:p>
        </w:tc>
        <w:tc>
          <w:tcPr>
            <w:tcW w:w="0" w:type="auto"/>
            <w:tcBorders>
              <w:top w:val="nil"/>
              <w:left w:val="nil"/>
              <w:bottom w:val="single" w:sz="8" w:space="0" w:color="000000"/>
              <w:right w:val="single" w:sz="8" w:space="0" w:color="000000"/>
            </w:tcBorders>
            <w:tcMar>
              <w:top w:w="0" w:type="dxa"/>
              <w:left w:w="57" w:type="dxa"/>
              <w:bottom w:w="68" w:type="dxa"/>
              <w:right w:w="57" w:type="dxa"/>
            </w:tcMar>
            <w:hideMark/>
          </w:tcPr>
          <w:p w14:paraId="21D41332" w14:textId="77777777" w:rsidR="00814FD4" w:rsidRPr="006443AF" w:rsidRDefault="00814FD4" w:rsidP="00E8100B">
            <w:pPr>
              <w:spacing w:after="0" w:line="288" w:lineRule="auto"/>
              <w:jc w:val="center"/>
              <w:textAlignment w:val="center"/>
              <w:rPr>
                <w:rFonts w:cs="Times New Roman"/>
                <w:color w:val="000000"/>
                <w:sz w:val="23"/>
                <w:szCs w:val="23"/>
              </w:rPr>
            </w:pPr>
            <w:r w:rsidRPr="006443AF">
              <w:rPr>
                <w:rFonts w:cs="Times New Roman"/>
                <w:color w:val="000000"/>
                <w:spacing w:val="-3"/>
                <w:sz w:val="23"/>
                <w:szCs w:val="23"/>
              </w:rPr>
              <w:t>EI</w:t>
            </w:r>
          </w:p>
        </w:tc>
      </w:tr>
      <w:tr w:rsidR="00814FD4" w:rsidRPr="006443AF" w14:paraId="71280833" w14:textId="77777777" w:rsidTr="0074655E">
        <w:trPr>
          <w:trHeight w:val="283"/>
        </w:trPr>
        <w:tc>
          <w:tcPr>
            <w:tcW w:w="0" w:type="auto"/>
            <w:tcBorders>
              <w:top w:val="nil"/>
              <w:left w:val="single" w:sz="8" w:space="0" w:color="000000"/>
              <w:bottom w:val="single" w:sz="8" w:space="0" w:color="000000"/>
              <w:right w:val="single" w:sz="8" w:space="0" w:color="000000"/>
            </w:tcBorders>
            <w:tcMar>
              <w:top w:w="0" w:type="dxa"/>
              <w:left w:w="57" w:type="dxa"/>
              <w:bottom w:w="68" w:type="dxa"/>
              <w:right w:w="57" w:type="dxa"/>
            </w:tcMar>
            <w:hideMark/>
          </w:tcPr>
          <w:p w14:paraId="4108A934" w14:textId="77777777" w:rsidR="00814FD4" w:rsidRPr="006443AF" w:rsidRDefault="00814FD4" w:rsidP="00E8100B">
            <w:pPr>
              <w:spacing w:after="0" w:line="288" w:lineRule="auto"/>
              <w:jc w:val="center"/>
              <w:textAlignment w:val="center"/>
              <w:rPr>
                <w:rFonts w:cs="Times New Roman"/>
                <w:color w:val="000000"/>
                <w:sz w:val="23"/>
                <w:szCs w:val="23"/>
              </w:rPr>
            </w:pPr>
            <w:r w:rsidRPr="006443AF">
              <w:rPr>
                <w:rFonts w:cs="Times New Roman"/>
                <w:color w:val="000000"/>
                <w:spacing w:val="-3"/>
                <w:sz w:val="23"/>
                <w:szCs w:val="23"/>
              </w:rPr>
              <w:t>4.</w:t>
            </w:r>
          </w:p>
        </w:tc>
        <w:tc>
          <w:tcPr>
            <w:tcW w:w="4732" w:type="dxa"/>
            <w:tcBorders>
              <w:top w:val="nil"/>
              <w:left w:val="nil"/>
              <w:bottom w:val="single" w:sz="8" w:space="0" w:color="000000"/>
              <w:right w:val="single" w:sz="8" w:space="0" w:color="000000"/>
            </w:tcBorders>
            <w:tcMar>
              <w:top w:w="0" w:type="dxa"/>
              <w:left w:w="57" w:type="dxa"/>
              <w:bottom w:w="68" w:type="dxa"/>
              <w:right w:w="57" w:type="dxa"/>
            </w:tcMar>
            <w:hideMark/>
          </w:tcPr>
          <w:p w14:paraId="045016B2" w14:textId="77777777" w:rsidR="00814FD4" w:rsidRPr="006443AF" w:rsidRDefault="00814FD4" w:rsidP="00E8100B">
            <w:pPr>
              <w:spacing w:after="0" w:line="288" w:lineRule="auto"/>
              <w:textAlignment w:val="center"/>
              <w:rPr>
                <w:rFonts w:cs="Times New Roman"/>
                <w:color w:val="000000"/>
                <w:sz w:val="23"/>
                <w:szCs w:val="23"/>
              </w:rPr>
            </w:pPr>
            <w:proofErr w:type="spellStart"/>
            <w:r w:rsidRPr="006443AF">
              <w:rPr>
                <w:rFonts w:cs="Times New Roman"/>
                <w:color w:val="000000"/>
                <w:spacing w:val="-3"/>
                <w:sz w:val="23"/>
                <w:szCs w:val="23"/>
              </w:rPr>
              <w:t>Пожарозащитни</w:t>
            </w:r>
            <w:proofErr w:type="spellEnd"/>
            <w:r w:rsidRPr="006443AF">
              <w:rPr>
                <w:rFonts w:cs="Times New Roman"/>
                <w:color w:val="000000"/>
                <w:spacing w:val="-3"/>
                <w:sz w:val="23"/>
                <w:szCs w:val="23"/>
              </w:rPr>
              <w:t xml:space="preserve"> врати и капаци в </w:t>
            </w:r>
            <w:proofErr w:type="spellStart"/>
            <w:r w:rsidRPr="006443AF">
              <w:rPr>
                <w:rFonts w:cs="Times New Roman"/>
                <w:color w:val="000000"/>
                <w:spacing w:val="-3"/>
                <w:sz w:val="23"/>
                <w:szCs w:val="23"/>
              </w:rPr>
              <w:t>пожарозащитните</w:t>
            </w:r>
            <w:proofErr w:type="spellEnd"/>
            <w:r w:rsidRPr="006443AF">
              <w:rPr>
                <w:rFonts w:cs="Times New Roman"/>
                <w:color w:val="000000"/>
                <w:spacing w:val="-3"/>
                <w:sz w:val="23"/>
                <w:szCs w:val="23"/>
              </w:rPr>
              <w:t xml:space="preserve"> прегради, различни от номер 5 и 6</w:t>
            </w:r>
          </w:p>
        </w:tc>
        <w:tc>
          <w:tcPr>
            <w:tcW w:w="817" w:type="dxa"/>
            <w:tcBorders>
              <w:top w:val="nil"/>
              <w:left w:val="nil"/>
              <w:bottom w:val="single" w:sz="8" w:space="0" w:color="000000"/>
              <w:right w:val="single" w:sz="8" w:space="0" w:color="000000"/>
            </w:tcBorders>
            <w:tcMar>
              <w:top w:w="0" w:type="dxa"/>
              <w:left w:w="57" w:type="dxa"/>
              <w:bottom w:w="68" w:type="dxa"/>
              <w:right w:w="57" w:type="dxa"/>
            </w:tcMar>
            <w:hideMark/>
          </w:tcPr>
          <w:p w14:paraId="0F83663C" w14:textId="77777777" w:rsidR="00814FD4" w:rsidRPr="006443AF" w:rsidRDefault="00814FD4" w:rsidP="00E8100B">
            <w:pPr>
              <w:spacing w:after="0" w:line="288" w:lineRule="auto"/>
              <w:jc w:val="center"/>
              <w:textAlignment w:val="center"/>
              <w:rPr>
                <w:rFonts w:cs="Times New Roman"/>
                <w:color w:val="000000"/>
                <w:sz w:val="23"/>
                <w:szCs w:val="23"/>
              </w:rPr>
            </w:pPr>
            <w:r w:rsidRPr="006443AF">
              <w:rPr>
                <w:rFonts w:cs="Times New Roman"/>
                <w:color w:val="000000"/>
                <w:spacing w:val="-3"/>
                <w:sz w:val="23"/>
                <w:szCs w:val="23"/>
              </w:rPr>
              <w:t>60</w:t>
            </w:r>
          </w:p>
        </w:tc>
        <w:tc>
          <w:tcPr>
            <w:tcW w:w="0" w:type="auto"/>
            <w:tcBorders>
              <w:top w:val="nil"/>
              <w:left w:val="nil"/>
              <w:bottom w:val="single" w:sz="8" w:space="0" w:color="000000"/>
              <w:right w:val="single" w:sz="8" w:space="0" w:color="000000"/>
            </w:tcBorders>
            <w:tcMar>
              <w:top w:w="0" w:type="dxa"/>
              <w:left w:w="57" w:type="dxa"/>
              <w:bottom w:w="68" w:type="dxa"/>
              <w:right w:w="57" w:type="dxa"/>
            </w:tcMar>
            <w:hideMark/>
          </w:tcPr>
          <w:p w14:paraId="3EF5CEC8" w14:textId="77777777" w:rsidR="00814FD4" w:rsidRPr="006443AF" w:rsidRDefault="00814FD4" w:rsidP="00E8100B">
            <w:pPr>
              <w:spacing w:after="0" w:line="288" w:lineRule="auto"/>
              <w:jc w:val="center"/>
              <w:textAlignment w:val="center"/>
              <w:rPr>
                <w:rFonts w:cs="Times New Roman"/>
                <w:color w:val="000000"/>
                <w:sz w:val="23"/>
                <w:szCs w:val="23"/>
              </w:rPr>
            </w:pPr>
            <w:r w:rsidRPr="006443AF">
              <w:rPr>
                <w:rFonts w:cs="Times New Roman"/>
                <w:color w:val="000000"/>
                <w:spacing w:val="-3"/>
                <w:sz w:val="23"/>
                <w:szCs w:val="23"/>
              </w:rPr>
              <w:t>90</w:t>
            </w:r>
          </w:p>
        </w:tc>
        <w:tc>
          <w:tcPr>
            <w:tcW w:w="0" w:type="auto"/>
            <w:tcBorders>
              <w:top w:val="nil"/>
              <w:left w:val="nil"/>
              <w:bottom w:val="single" w:sz="8" w:space="0" w:color="000000"/>
              <w:right w:val="single" w:sz="8" w:space="0" w:color="000000"/>
            </w:tcBorders>
            <w:tcMar>
              <w:top w:w="0" w:type="dxa"/>
              <w:left w:w="57" w:type="dxa"/>
              <w:bottom w:w="68" w:type="dxa"/>
              <w:right w:w="57" w:type="dxa"/>
            </w:tcMar>
            <w:hideMark/>
          </w:tcPr>
          <w:p w14:paraId="770AB754" w14:textId="77777777" w:rsidR="00814FD4" w:rsidRPr="006443AF" w:rsidRDefault="00814FD4" w:rsidP="00E8100B">
            <w:pPr>
              <w:spacing w:after="0" w:line="288" w:lineRule="auto"/>
              <w:jc w:val="center"/>
              <w:textAlignment w:val="center"/>
              <w:rPr>
                <w:rFonts w:cs="Times New Roman"/>
                <w:color w:val="000000"/>
                <w:sz w:val="23"/>
                <w:szCs w:val="23"/>
              </w:rPr>
            </w:pPr>
            <w:r w:rsidRPr="006443AF">
              <w:rPr>
                <w:rFonts w:cs="Times New Roman"/>
                <w:color w:val="000000"/>
                <w:spacing w:val="-3"/>
                <w:sz w:val="23"/>
                <w:szCs w:val="23"/>
              </w:rPr>
              <w:t>EW</w:t>
            </w:r>
          </w:p>
        </w:tc>
      </w:tr>
      <w:tr w:rsidR="00814FD4" w:rsidRPr="006443AF" w14:paraId="1312A6D7" w14:textId="77777777" w:rsidTr="0074655E">
        <w:trPr>
          <w:trHeight w:val="283"/>
        </w:trPr>
        <w:tc>
          <w:tcPr>
            <w:tcW w:w="0" w:type="auto"/>
            <w:tcBorders>
              <w:top w:val="nil"/>
              <w:left w:val="single" w:sz="8" w:space="0" w:color="000000"/>
              <w:bottom w:val="single" w:sz="8" w:space="0" w:color="000000"/>
              <w:right w:val="single" w:sz="8" w:space="0" w:color="000000"/>
            </w:tcBorders>
            <w:tcMar>
              <w:top w:w="0" w:type="dxa"/>
              <w:left w:w="57" w:type="dxa"/>
              <w:bottom w:w="68" w:type="dxa"/>
              <w:right w:w="57" w:type="dxa"/>
            </w:tcMar>
            <w:hideMark/>
          </w:tcPr>
          <w:p w14:paraId="27CF81F1" w14:textId="77777777" w:rsidR="00814FD4" w:rsidRPr="006443AF" w:rsidRDefault="00814FD4" w:rsidP="00E8100B">
            <w:pPr>
              <w:spacing w:after="0" w:line="288" w:lineRule="auto"/>
              <w:jc w:val="center"/>
              <w:textAlignment w:val="center"/>
              <w:rPr>
                <w:rFonts w:cs="Times New Roman"/>
                <w:color w:val="000000"/>
                <w:sz w:val="23"/>
                <w:szCs w:val="23"/>
              </w:rPr>
            </w:pPr>
            <w:r w:rsidRPr="006443AF">
              <w:rPr>
                <w:rFonts w:cs="Times New Roman"/>
                <w:color w:val="000000"/>
                <w:spacing w:val="-3"/>
                <w:sz w:val="23"/>
                <w:szCs w:val="23"/>
              </w:rPr>
              <w:t>5.</w:t>
            </w:r>
          </w:p>
        </w:tc>
        <w:tc>
          <w:tcPr>
            <w:tcW w:w="4732" w:type="dxa"/>
            <w:tcBorders>
              <w:top w:val="nil"/>
              <w:left w:val="nil"/>
              <w:bottom w:val="single" w:sz="8" w:space="0" w:color="000000"/>
              <w:right w:val="single" w:sz="8" w:space="0" w:color="000000"/>
            </w:tcBorders>
            <w:tcMar>
              <w:top w:w="0" w:type="dxa"/>
              <w:left w:w="57" w:type="dxa"/>
              <w:bottom w:w="68" w:type="dxa"/>
              <w:right w:w="57" w:type="dxa"/>
            </w:tcMar>
            <w:hideMark/>
          </w:tcPr>
          <w:p w14:paraId="5EB8C64D" w14:textId="77777777" w:rsidR="00814FD4" w:rsidRPr="006443AF" w:rsidRDefault="00814FD4" w:rsidP="00E8100B">
            <w:pPr>
              <w:spacing w:after="0" w:line="288" w:lineRule="auto"/>
              <w:textAlignment w:val="center"/>
              <w:rPr>
                <w:rFonts w:cs="Times New Roman"/>
                <w:color w:val="000000"/>
                <w:sz w:val="23"/>
                <w:szCs w:val="23"/>
              </w:rPr>
            </w:pPr>
            <w:proofErr w:type="spellStart"/>
            <w:r w:rsidRPr="006443AF">
              <w:rPr>
                <w:rFonts w:cs="Times New Roman"/>
                <w:color w:val="000000"/>
                <w:spacing w:val="-3"/>
                <w:sz w:val="23"/>
                <w:szCs w:val="23"/>
              </w:rPr>
              <w:t>Пожарозащитни</w:t>
            </w:r>
            <w:proofErr w:type="spellEnd"/>
            <w:r w:rsidRPr="006443AF">
              <w:rPr>
                <w:rFonts w:cs="Times New Roman"/>
                <w:color w:val="000000"/>
                <w:spacing w:val="-3"/>
                <w:sz w:val="23"/>
                <w:szCs w:val="23"/>
              </w:rPr>
              <w:t xml:space="preserve"> врати към защитен път за евакуация, оборудвани с механизъм за </w:t>
            </w:r>
            <w:proofErr w:type="spellStart"/>
            <w:r w:rsidRPr="006443AF">
              <w:rPr>
                <w:rFonts w:cs="Times New Roman"/>
                <w:color w:val="000000"/>
                <w:spacing w:val="-3"/>
                <w:sz w:val="23"/>
                <w:szCs w:val="23"/>
              </w:rPr>
              <w:t>самозатваряне</w:t>
            </w:r>
            <w:proofErr w:type="spellEnd"/>
            <w:r w:rsidRPr="006443AF">
              <w:rPr>
                <w:rFonts w:cs="Times New Roman"/>
                <w:color w:val="000000"/>
                <w:spacing w:val="-3"/>
                <w:sz w:val="23"/>
                <w:szCs w:val="23"/>
              </w:rPr>
              <w:t xml:space="preserve"> (СЗ)</w:t>
            </w:r>
          </w:p>
        </w:tc>
        <w:tc>
          <w:tcPr>
            <w:tcW w:w="817" w:type="dxa"/>
            <w:tcBorders>
              <w:top w:val="nil"/>
              <w:left w:val="nil"/>
              <w:bottom w:val="single" w:sz="8" w:space="0" w:color="000000"/>
              <w:right w:val="single" w:sz="8" w:space="0" w:color="000000"/>
            </w:tcBorders>
            <w:tcMar>
              <w:top w:w="0" w:type="dxa"/>
              <w:left w:w="57" w:type="dxa"/>
              <w:bottom w:w="68" w:type="dxa"/>
              <w:right w:w="57" w:type="dxa"/>
            </w:tcMar>
            <w:hideMark/>
          </w:tcPr>
          <w:p w14:paraId="719C6A4F" w14:textId="77777777" w:rsidR="00814FD4" w:rsidRPr="006443AF" w:rsidRDefault="00814FD4" w:rsidP="00E8100B">
            <w:pPr>
              <w:spacing w:after="0" w:line="288" w:lineRule="auto"/>
              <w:jc w:val="center"/>
              <w:textAlignment w:val="center"/>
              <w:rPr>
                <w:rFonts w:cs="Times New Roman"/>
                <w:color w:val="000000"/>
                <w:sz w:val="23"/>
                <w:szCs w:val="23"/>
              </w:rPr>
            </w:pPr>
            <w:r w:rsidRPr="006443AF">
              <w:rPr>
                <w:rFonts w:cs="Times New Roman"/>
                <w:color w:val="000000"/>
                <w:spacing w:val="-3"/>
                <w:sz w:val="23"/>
                <w:szCs w:val="23"/>
              </w:rPr>
              <w:t>90</w:t>
            </w:r>
          </w:p>
        </w:tc>
        <w:tc>
          <w:tcPr>
            <w:tcW w:w="0" w:type="auto"/>
            <w:tcBorders>
              <w:top w:val="nil"/>
              <w:left w:val="nil"/>
              <w:bottom w:val="single" w:sz="8" w:space="0" w:color="000000"/>
              <w:right w:val="single" w:sz="8" w:space="0" w:color="000000"/>
            </w:tcBorders>
            <w:tcMar>
              <w:top w:w="0" w:type="dxa"/>
              <w:left w:w="57" w:type="dxa"/>
              <w:bottom w:w="68" w:type="dxa"/>
              <w:right w:w="57" w:type="dxa"/>
            </w:tcMar>
            <w:hideMark/>
          </w:tcPr>
          <w:p w14:paraId="18A75FF3" w14:textId="77777777" w:rsidR="00814FD4" w:rsidRPr="006443AF" w:rsidRDefault="00814FD4" w:rsidP="00E8100B">
            <w:pPr>
              <w:spacing w:after="0" w:line="288" w:lineRule="auto"/>
              <w:jc w:val="center"/>
              <w:textAlignment w:val="center"/>
              <w:rPr>
                <w:rFonts w:cs="Times New Roman"/>
                <w:color w:val="000000"/>
                <w:sz w:val="23"/>
                <w:szCs w:val="23"/>
              </w:rPr>
            </w:pPr>
            <w:r w:rsidRPr="006443AF">
              <w:rPr>
                <w:rFonts w:cs="Times New Roman"/>
                <w:color w:val="000000"/>
                <w:spacing w:val="-3"/>
                <w:sz w:val="23"/>
                <w:szCs w:val="23"/>
              </w:rPr>
              <w:t>90</w:t>
            </w:r>
          </w:p>
        </w:tc>
        <w:tc>
          <w:tcPr>
            <w:tcW w:w="0" w:type="auto"/>
            <w:tcBorders>
              <w:top w:val="nil"/>
              <w:left w:val="nil"/>
              <w:bottom w:val="single" w:sz="8" w:space="0" w:color="000000"/>
              <w:right w:val="single" w:sz="8" w:space="0" w:color="000000"/>
            </w:tcBorders>
            <w:tcMar>
              <w:top w:w="0" w:type="dxa"/>
              <w:left w:w="57" w:type="dxa"/>
              <w:bottom w:w="68" w:type="dxa"/>
              <w:right w:w="57" w:type="dxa"/>
            </w:tcMar>
            <w:hideMark/>
          </w:tcPr>
          <w:p w14:paraId="68189B82" w14:textId="77777777" w:rsidR="00814FD4" w:rsidRPr="006443AF" w:rsidRDefault="00814FD4" w:rsidP="00E8100B">
            <w:pPr>
              <w:spacing w:after="0" w:line="288" w:lineRule="auto"/>
              <w:jc w:val="center"/>
              <w:textAlignment w:val="center"/>
              <w:rPr>
                <w:rFonts w:cs="Times New Roman"/>
                <w:color w:val="000000"/>
                <w:sz w:val="23"/>
                <w:szCs w:val="23"/>
              </w:rPr>
            </w:pPr>
            <w:r w:rsidRPr="006443AF">
              <w:rPr>
                <w:rFonts w:cs="Times New Roman"/>
                <w:color w:val="000000"/>
                <w:spacing w:val="-3"/>
                <w:sz w:val="23"/>
                <w:szCs w:val="23"/>
              </w:rPr>
              <w:t xml:space="preserve">EI,C3 </w:t>
            </w:r>
            <w:r w:rsidRPr="006443AF">
              <w:rPr>
                <w:rFonts w:cs="Times New Roman"/>
                <w:color w:val="000000"/>
                <w:spacing w:val="-3"/>
                <w:sz w:val="23"/>
                <w:szCs w:val="23"/>
                <w:vertAlign w:val="superscript"/>
              </w:rPr>
              <w:t>4)</w:t>
            </w:r>
          </w:p>
        </w:tc>
      </w:tr>
      <w:tr w:rsidR="00814FD4" w:rsidRPr="006443AF" w14:paraId="40C7A39F" w14:textId="77777777" w:rsidTr="0074655E">
        <w:trPr>
          <w:trHeight w:val="283"/>
        </w:trPr>
        <w:tc>
          <w:tcPr>
            <w:tcW w:w="0" w:type="auto"/>
            <w:tcBorders>
              <w:top w:val="nil"/>
              <w:left w:val="single" w:sz="8" w:space="0" w:color="000000"/>
              <w:bottom w:val="single" w:sz="8" w:space="0" w:color="000000"/>
              <w:right w:val="single" w:sz="8" w:space="0" w:color="000000"/>
            </w:tcBorders>
            <w:tcMar>
              <w:top w:w="0" w:type="dxa"/>
              <w:left w:w="57" w:type="dxa"/>
              <w:bottom w:w="68" w:type="dxa"/>
              <w:right w:w="57" w:type="dxa"/>
            </w:tcMar>
            <w:hideMark/>
          </w:tcPr>
          <w:p w14:paraId="4D974D10" w14:textId="77777777" w:rsidR="00814FD4" w:rsidRPr="006443AF" w:rsidRDefault="00814FD4" w:rsidP="00E8100B">
            <w:pPr>
              <w:spacing w:after="0" w:line="288" w:lineRule="auto"/>
              <w:jc w:val="center"/>
              <w:textAlignment w:val="center"/>
              <w:rPr>
                <w:rFonts w:cs="Times New Roman"/>
                <w:color w:val="000000"/>
                <w:sz w:val="23"/>
                <w:szCs w:val="23"/>
              </w:rPr>
            </w:pPr>
            <w:r w:rsidRPr="006443AF">
              <w:rPr>
                <w:rFonts w:cs="Times New Roman"/>
                <w:color w:val="000000"/>
                <w:spacing w:val="-3"/>
                <w:sz w:val="23"/>
                <w:szCs w:val="23"/>
              </w:rPr>
              <w:t>6.</w:t>
            </w:r>
          </w:p>
        </w:tc>
        <w:tc>
          <w:tcPr>
            <w:tcW w:w="4732" w:type="dxa"/>
            <w:tcBorders>
              <w:top w:val="nil"/>
              <w:left w:val="nil"/>
              <w:bottom w:val="single" w:sz="8" w:space="0" w:color="000000"/>
              <w:right w:val="single" w:sz="8" w:space="0" w:color="000000"/>
            </w:tcBorders>
            <w:tcMar>
              <w:top w:w="0" w:type="dxa"/>
              <w:left w:w="57" w:type="dxa"/>
              <w:bottom w:w="68" w:type="dxa"/>
              <w:right w:w="57" w:type="dxa"/>
            </w:tcMar>
            <w:hideMark/>
          </w:tcPr>
          <w:p w14:paraId="4074392D" w14:textId="77777777" w:rsidR="00814FD4" w:rsidRPr="006443AF" w:rsidRDefault="00814FD4" w:rsidP="00E8100B">
            <w:pPr>
              <w:spacing w:after="0" w:line="288" w:lineRule="auto"/>
              <w:textAlignment w:val="center"/>
              <w:rPr>
                <w:rFonts w:cs="Times New Roman"/>
                <w:color w:val="000000"/>
                <w:sz w:val="23"/>
                <w:szCs w:val="23"/>
              </w:rPr>
            </w:pPr>
            <w:r w:rsidRPr="006443AF">
              <w:rPr>
                <w:rFonts w:cs="Times New Roman"/>
                <w:color w:val="000000"/>
                <w:spacing w:val="-3"/>
                <w:sz w:val="23"/>
                <w:szCs w:val="23"/>
              </w:rPr>
              <w:t xml:space="preserve">Плъзгащи се </w:t>
            </w:r>
            <w:proofErr w:type="spellStart"/>
            <w:r w:rsidRPr="006443AF">
              <w:rPr>
                <w:rFonts w:cs="Times New Roman"/>
                <w:color w:val="000000"/>
                <w:spacing w:val="-3"/>
                <w:sz w:val="23"/>
                <w:szCs w:val="23"/>
              </w:rPr>
              <w:t>пожарозащитни</w:t>
            </w:r>
            <w:proofErr w:type="spellEnd"/>
            <w:r w:rsidRPr="006443AF">
              <w:rPr>
                <w:rFonts w:cs="Times New Roman"/>
                <w:color w:val="000000"/>
                <w:spacing w:val="-3"/>
                <w:sz w:val="23"/>
                <w:szCs w:val="23"/>
              </w:rPr>
              <w:t xml:space="preserve"> врати или </w:t>
            </w:r>
            <w:proofErr w:type="spellStart"/>
            <w:r w:rsidRPr="006443AF">
              <w:rPr>
                <w:rFonts w:cs="Times New Roman"/>
                <w:color w:val="000000"/>
                <w:spacing w:val="-3"/>
                <w:sz w:val="23"/>
                <w:szCs w:val="23"/>
              </w:rPr>
              <w:t>пожарозащитни</w:t>
            </w:r>
            <w:proofErr w:type="spellEnd"/>
            <w:r w:rsidRPr="006443AF">
              <w:rPr>
                <w:rFonts w:cs="Times New Roman"/>
                <w:color w:val="000000"/>
                <w:spacing w:val="-3"/>
                <w:sz w:val="23"/>
                <w:szCs w:val="23"/>
              </w:rPr>
              <w:t xml:space="preserve"> врати със </w:t>
            </w:r>
            <w:proofErr w:type="spellStart"/>
            <w:r w:rsidRPr="006443AF">
              <w:rPr>
                <w:rFonts w:cs="Times New Roman"/>
                <w:color w:val="000000"/>
                <w:spacing w:val="-3"/>
                <w:sz w:val="23"/>
                <w:szCs w:val="23"/>
              </w:rPr>
              <w:t>серво</w:t>
            </w:r>
            <w:proofErr w:type="spellEnd"/>
            <w:r w:rsidRPr="006443AF">
              <w:rPr>
                <w:rFonts w:cs="Times New Roman"/>
                <w:color w:val="000000"/>
                <w:spacing w:val="-3"/>
                <w:sz w:val="23"/>
                <w:szCs w:val="23"/>
              </w:rPr>
              <w:t>-механизъм към защитен път за евакуация</w:t>
            </w:r>
          </w:p>
        </w:tc>
        <w:tc>
          <w:tcPr>
            <w:tcW w:w="817" w:type="dxa"/>
            <w:tcBorders>
              <w:top w:val="nil"/>
              <w:left w:val="nil"/>
              <w:bottom w:val="single" w:sz="8" w:space="0" w:color="000000"/>
              <w:right w:val="single" w:sz="8" w:space="0" w:color="000000"/>
            </w:tcBorders>
            <w:tcMar>
              <w:top w:w="0" w:type="dxa"/>
              <w:left w:w="57" w:type="dxa"/>
              <w:bottom w:w="68" w:type="dxa"/>
              <w:right w:w="57" w:type="dxa"/>
            </w:tcMar>
            <w:hideMark/>
          </w:tcPr>
          <w:p w14:paraId="45C24F6F" w14:textId="77777777" w:rsidR="00814FD4" w:rsidRPr="006443AF" w:rsidRDefault="00814FD4" w:rsidP="00E8100B">
            <w:pPr>
              <w:spacing w:after="0" w:line="288" w:lineRule="auto"/>
              <w:jc w:val="center"/>
              <w:textAlignment w:val="center"/>
              <w:rPr>
                <w:rFonts w:cs="Times New Roman"/>
                <w:color w:val="000000"/>
                <w:sz w:val="23"/>
                <w:szCs w:val="23"/>
              </w:rPr>
            </w:pPr>
            <w:r w:rsidRPr="006443AF">
              <w:rPr>
                <w:rFonts w:cs="Times New Roman"/>
                <w:color w:val="000000"/>
                <w:spacing w:val="-3"/>
                <w:sz w:val="23"/>
                <w:szCs w:val="23"/>
              </w:rPr>
              <w:t>90</w:t>
            </w:r>
          </w:p>
        </w:tc>
        <w:tc>
          <w:tcPr>
            <w:tcW w:w="0" w:type="auto"/>
            <w:tcBorders>
              <w:top w:val="nil"/>
              <w:left w:val="nil"/>
              <w:bottom w:val="single" w:sz="8" w:space="0" w:color="000000"/>
              <w:right w:val="single" w:sz="8" w:space="0" w:color="000000"/>
            </w:tcBorders>
            <w:tcMar>
              <w:top w:w="0" w:type="dxa"/>
              <w:left w:w="57" w:type="dxa"/>
              <w:bottom w:w="68" w:type="dxa"/>
              <w:right w:w="57" w:type="dxa"/>
            </w:tcMar>
            <w:hideMark/>
          </w:tcPr>
          <w:p w14:paraId="4A6E383B" w14:textId="77777777" w:rsidR="00814FD4" w:rsidRPr="006443AF" w:rsidRDefault="00814FD4" w:rsidP="00E8100B">
            <w:pPr>
              <w:spacing w:after="0" w:line="288" w:lineRule="auto"/>
              <w:jc w:val="center"/>
              <w:textAlignment w:val="center"/>
              <w:rPr>
                <w:rFonts w:cs="Times New Roman"/>
                <w:color w:val="000000"/>
                <w:sz w:val="23"/>
                <w:szCs w:val="23"/>
              </w:rPr>
            </w:pPr>
            <w:r w:rsidRPr="006443AF">
              <w:rPr>
                <w:rFonts w:cs="Times New Roman"/>
                <w:color w:val="000000"/>
                <w:spacing w:val="-3"/>
                <w:sz w:val="23"/>
                <w:szCs w:val="23"/>
              </w:rPr>
              <w:t>90</w:t>
            </w:r>
          </w:p>
        </w:tc>
        <w:tc>
          <w:tcPr>
            <w:tcW w:w="0" w:type="auto"/>
            <w:tcBorders>
              <w:top w:val="nil"/>
              <w:left w:val="nil"/>
              <w:bottom w:val="single" w:sz="8" w:space="0" w:color="000000"/>
              <w:right w:val="single" w:sz="8" w:space="0" w:color="000000"/>
            </w:tcBorders>
            <w:tcMar>
              <w:top w:w="0" w:type="dxa"/>
              <w:left w:w="57" w:type="dxa"/>
              <w:bottom w:w="68" w:type="dxa"/>
              <w:right w:w="57" w:type="dxa"/>
            </w:tcMar>
            <w:hideMark/>
          </w:tcPr>
          <w:p w14:paraId="01700049" w14:textId="77777777" w:rsidR="00814FD4" w:rsidRPr="006443AF" w:rsidRDefault="00814FD4" w:rsidP="00E8100B">
            <w:pPr>
              <w:spacing w:after="0" w:line="288" w:lineRule="auto"/>
              <w:jc w:val="center"/>
              <w:textAlignment w:val="center"/>
              <w:rPr>
                <w:rFonts w:cs="Times New Roman"/>
                <w:color w:val="000000"/>
                <w:sz w:val="23"/>
                <w:szCs w:val="23"/>
              </w:rPr>
            </w:pPr>
            <w:r w:rsidRPr="006443AF">
              <w:rPr>
                <w:rFonts w:cs="Times New Roman"/>
                <w:color w:val="000000"/>
                <w:spacing w:val="-3"/>
                <w:sz w:val="23"/>
                <w:szCs w:val="23"/>
              </w:rPr>
              <w:t>EI</w:t>
            </w:r>
          </w:p>
        </w:tc>
      </w:tr>
      <w:tr w:rsidR="00814FD4" w:rsidRPr="006443AF" w14:paraId="2AC532D5" w14:textId="77777777" w:rsidTr="0074655E">
        <w:trPr>
          <w:trHeight w:val="283"/>
        </w:trPr>
        <w:tc>
          <w:tcPr>
            <w:tcW w:w="0" w:type="auto"/>
            <w:tcBorders>
              <w:top w:val="nil"/>
              <w:left w:val="single" w:sz="8" w:space="0" w:color="000000"/>
              <w:bottom w:val="single" w:sz="8" w:space="0" w:color="000000"/>
              <w:right w:val="single" w:sz="8" w:space="0" w:color="000000"/>
            </w:tcBorders>
            <w:tcMar>
              <w:top w:w="0" w:type="dxa"/>
              <w:left w:w="57" w:type="dxa"/>
              <w:bottom w:w="68" w:type="dxa"/>
              <w:right w:w="57" w:type="dxa"/>
            </w:tcMar>
            <w:hideMark/>
          </w:tcPr>
          <w:p w14:paraId="45DCDFF5" w14:textId="77777777" w:rsidR="00814FD4" w:rsidRPr="006443AF" w:rsidRDefault="00814FD4" w:rsidP="00E8100B">
            <w:pPr>
              <w:spacing w:after="0" w:line="288" w:lineRule="auto"/>
              <w:jc w:val="center"/>
              <w:textAlignment w:val="center"/>
              <w:rPr>
                <w:rFonts w:cs="Times New Roman"/>
                <w:color w:val="000000"/>
                <w:sz w:val="23"/>
                <w:szCs w:val="23"/>
              </w:rPr>
            </w:pPr>
            <w:r w:rsidRPr="006443AF">
              <w:rPr>
                <w:rFonts w:cs="Times New Roman"/>
                <w:color w:val="000000"/>
                <w:spacing w:val="-3"/>
                <w:sz w:val="23"/>
                <w:szCs w:val="23"/>
              </w:rPr>
              <w:t>7.</w:t>
            </w:r>
          </w:p>
        </w:tc>
        <w:tc>
          <w:tcPr>
            <w:tcW w:w="4732" w:type="dxa"/>
            <w:tcBorders>
              <w:top w:val="nil"/>
              <w:left w:val="nil"/>
              <w:bottom w:val="single" w:sz="8" w:space="0" w:color="000000"/>
              <w:right w:val="single" w:sz="8" w:space="0" w:color="000000"/>
            </w:tcBorders>
            <w:tcMar>
              <w:top w:w="0" w:type="dxa"/>
              <w:left w:w="57" w:type="dxa"/>
              <w:bottom w:w="68" w:type="dxa"/>
              <w:right w:w="57" w:type="dxa"/>
            </w:tcMar>
            <w:hideMark/>
          </w:tcPr>
          <w:p w14:paraId="45888D19" w14:textId="77777777" w:rsidR="00814FD4" w:rsidRPr="006443AF" w:rsidRDefault="00814FD4" w:rsidP="00E8100B">
            <w:pPr>
              <w:spacing w:after="0" w:line="288" w:lineRule="auto"/>
              <w:textAlignment w:val="center"/>
              <w:rPr>
                <w:rFonts w:cs="Times New Roman"/>
                <w:color w:val="000000"/>
                <w:sz w:val="23"/>
                <w:szCs w:val="23"/>
              </w:rPr>
            </w:pPr>
            <w:r w:rsidRPr="006443AF">
              <w:rPr>
                <w:rFonts w:cs="Times New Roman"/>
                <w:color w:val="000000"/>
                <w:spacing w:val="-3"/>
                <w:sz w:val="23"/>
                <w:szCs w:val="23"/>
              </w:rPr>
              <w:t>Пожарни клапи и клапи за контрол на дима</w:t>
            </w:r>
          </w:p>
        </w:tc>
        <w:tc>
          <w:tcPr>
            <w:tcW w:w="817" w:type="dxa"/>
            <w:tcBorders>
              <w:top w:val="nil"/>
              <w:left w:val="nil"/>
              <w:bottom w:val="single" w:sz="8" w:space="0" w:color="000000"/>
              <w:right w:val="single" w:sz="8" w:space="0" w:color="000000"/>
            </w:tcBorders>
            <w:tcMar>
              <w:top w:w="0" w:type="dxa"/>
              <w:left w:w="57" w:type="dxa"/>
              <w:bottom w:w="68" w:type="dxa"/>
              <w:right w:w="57" w:type="dxa"/>
            </w:tcMar>
            <w:hideMark/>
          </w:tcPr>
          <w:p w14:paraId="2299E2C8" w14:textId="77777777" w:rsidR="00814FD4" w:rsidRPr="006443AF" w:rsidRDefault="00814FD4" w:rsidP="00E8100B">
            <w:pPr>
              <w:spacing w:after="0" w:line="288" w:lineRule="auto"/>
              <w:jc w:val="center"/>
              <w:textAlignment w:val="center"/>
              <w:rPr>
                <w:rFonts w:cs="Times New Roman"/>
                <w:color w:val="000000"/>
                <w:sz w:val="23"/>
                <w:szCs w:val="23"/>
              </w:rPr>
            </w:pPr>
            <w:r w:rsidRPr="006443AF">
              <w:rPr>
                <w:rFonts w:cs="Times New Roman"/>
                <w:color w:val="000000"/>
                <w:spacing w:val="-3"/>
                <w:sz w:val="23"/>
                <w:szCs w:val="23"/>
              </w:rPr>
              <w:t>60</w:t>
            </w:r>
          </w:p>
        </w:tc>
        <w:tc>
          <w:tcPr>
            <w:tcW w:w="0" w:type="auto"/>
            <w:tcBorders>
              <w:top w:val="nil"/>
              <w:left w:val="nil"/>
              <w:bottom w:val="single" w:sz="8" w:space="0" w:color="000000"/>
              <w:right w:val="single" w:sz="8" w:space="0" w:color="000000"/>
            </w:tcBorders>
            <w:tcMar>
              <w:top w:w="0" w:type="dxa"/>
              <w:left w:w="57" w:type="dxa"/>
              <w:bottom w:w="68" w:type="dxa"/>
              <w:right w:w="57" w:type="dxa"/>
            </w:tcMar>
            <w:hideMark/>
          </w:tcPr>
          <w:p w14:paraId="049DDF50" w14:textId="77777777" w:rsidR="00814FD4" w:rsidRPr="006443AF" w:rsidRDefault="00814FD4" w:rsidP="00E8100B">
            <w:pPr>
              <w:spacing w:after="0" w:line="288" w:lineRule="auto"/>
              <w:jc w:val="center"/>
              <w:textAlignment w:val="center"/>
              <w:rPr>
                <w:rFonts w:cs="Times New Roman"/>
                <w:color w:val="000000"/>
                <w:sz w:val="23"/>
                <w:szCs w:val="23"/>
              </w:rPr>
            </w:pPr>
            <w:r w:rsidRPr="006443AF">
              <w:rPr>
                <w:rFonts w:cs="Times New Roman"/>
                <w:color w:val="000000"/>
                <w:spacing w:val="-3"/>
                <w:sz w:val="23"/>
                <w:szCs w:val="23"/>
              </w:rPr>
              <w:t>90</w:t>
            </w:r>
          </w:p>
        </w:tc>
        <w:tc>
          <w:tcPr>
            <w:tcW w:w="0" w:type="auto"/>
            <w:tcBorders>
              <w:top w:val="nil"/>
              <w:left w:val="nil"/>
              <w:bottom w:val="single" w:sz="8" w:space="0" w:color="000000"/>
              <w:right w:val="single" w:sz="8" w:space="0" w:color="000000"/>
            </w:tcBorders>
            <w:tcMar>
              <w:top w:w="0" w:type="dxa"/>
              <w:left w:w="57" w:type="dxa"/>
              <w:bottom w:w="68" w:type="dxa"/>
              <w:right w:w="57" w:type="dxa"/>
            </w:tcMar>
            <w:hideMark/>
          </w:tcPr>
          <w:p w14:paraId="378CAC92" w14:textId="77777777" w:rsidR="00814FD4" w:rsidRPr="006443AF" w:rsidRDefault="00814FD4" w:rsidP="00E8100B">
            <w:pPr>
              <w:spacing w:after="0" w:line="288" w:lineRule="auto"/>
              <w:jc w:val="center"/>
              <w:textAlignment w:val="center"/>
              <w:rPr>
                <w:rFonts w:cs="Times New Roman"/>
                <w:color w:val="000000"/>
                <w:sz w:val="23"/>
                <w:szCs w:val="23"/>
              </w:rPr>
            </w:pPr>
            <w:r w:rsidRPr="006443AF">
              <w:rPr>
                <w:rFonts w:cs="Times New Roman"/>
                <w:color w:val="000000"/>
                <w:spacing w:val="-3"/>
                <w:sz w:val="23"/>
                <w:szCs w:val="23"/>
              </w:rPr>
              <w:t>EI-S</w:t>
            </w:r>
          </w:p>
        </w:tc>
      </w:tr>
      <w:tr w:rsidR="00814FD4" w:rsidRPr="006443AF" w14:paraId="6E30ABE0" w14:textId="77777777" w:rsidTr="0074655E">
        <w:trPr>
          <w:trHeight w:val="283"/>
        </w:trPr>
        <w:tc>
          <w:tcPr>
            <w:tcW w:w="0" w:type="auto"/>
            <w:tcBorders>
              <w:top w:val="nil"/>
              <w:left w:val="single" w:sz="8" w:space="0" w:color="000000"/>
              <w:bottom w:val="single" w:sz="8" w:space="0" w:color="000000"/>
              <w:right w:val="single" w:sz="8" w:space="0" w:color="000000"/>
            </w:tcBorders>
            <w:tcMar>
              <w:top w:w="0" w:type="dxa"/>
              <w:left w:w="57" w:type="dxa"/>
              <w:bottom w:w="68" w:type="dxa"/>
              <w:right w:w="57" w:type="dxa"/>
            </w:tcMar>
            <w:hideMark/>
          </w:tcPr>
          <w:p w14:paraId="6A3BEE64" w14:textId="77777777" w:rsidR="00814FD4" w:rsidRPr="006443AF" w:rsidRDefault="00814FD4" w:rsidP="00E8100B">
            <w:pPr>
              <w:spacing w:after="0" w:line="288" w:lineRule="auto"/>
              <w:jc w:val="center"/>
              <w:textAlignment w:val="center"/>
              <w:rPr>
                <w:rFonts w:cs="Times New Roman"/>
                <w:color w:val="000000"/>
                <w:sz w:val="23"/>
                <w:szCs w:val="23"/>
              </w:rPr>
            </w:pPr>
            <w:r w:rsidRPr="006443AF">
              <w:rPr>
                <w:rFonts w:cs="Times New Roman"/>
                <w:color w:val="000000"/>
                <w:spacing w:val="-3"/>
                <w:sz w:val="23"/>
                <w:szCs w:val="23"/>
              </w:rPr>
              <w:t>8.</w:t>
            </w:r>
          </w:p>
        </w:tc>
        <w:tc>
          <w:tcPr>
            <w:tcW w:w="4732" w:type="dxa"/>
            <w:tcBorders>
              <w:top w:val="nil"/>
              <w:left w:val="nil"/>
              <w:bottom w:val="single" w:sz="8" w:space="0" w:color="000000"/>
              <w:right w:val="single" w:sz="8" w:space="0" w:color="000000"/>
            </w:tcBorders>
            <w:tcMar>
              <w:top w:w="0" w:type="dxa"/>
              <w:left w:w="57" w:type="dxa"/>
              <w:bottom w:w="68" w:type="dxa"/>
              <w:right w:w="57" w:type="dxa"/>
            </w:tcMar>
            <w:hideMark/>
          </w:tcPr>
          <w:p w14:paraId="18356A71" w14:textId="77777777" w:rsidR="00814FD4" w:rsidRPr="006443AF" w:rsidRDefault="00814FD4" w:rsidP="00E8100B">
            <w:pPr>
              <w:spacing w:after="0" w:line="288" w:lineRule="auto"/>
              <w:textAlignment w:val="center"/>
              <w:rPr>
                <w:rFonts w:cs="Times New Roman"/>
                <w:color w:val="000000"/>
                <w:sz w:val="23"/>
                <w:szCs w:val="23"/>
              </w:rPr>
            </w:pPr>
            <w:r w:rsidRPr="006443AF">
              <w:rPr>
                <w:rFonts w:cs="Times New Roman"/>
                <w:color w:val="000000"/>
                <w:spacing w:val="-3"/>
                <w:sz w:val="23"/>
                <w:szCs w:val="23"/>
              </w:rPr>
              <w:t>Конструкции, разделящи вентилационни шахти от тръбата на тунела</w:t>
            </w:r>
          </w:p>
        </w:tc>
        <w:tc>
          <w:tcPr>
            <w:tcW w:w="817" w:type="dxa"/>
            <w:tcBorders>
              <w:top w:val="nil"/>
              <w:left w:val="nil"/>
              <w:bottom w:val="single" w:sz="8" w:space="0" w:color="000000"/>
              <w:right w:val="single" w:sz="8" w:space="0" w:color="000000"/>
            </w:tcBorders>
            <w:tcMar>
              <w:top w:w="0" w:type="dxa"/>
              <w:left w:w="57" w:type="dxa"/>
              <w:bottom w:w="68" w:type="dxa"/>
              <w:right w:w="57" w:type="dxa"/>
            </w:tcMar>
            <w:hideMark/>
          </w:tcPr>
          <w:p w14:paraId="54412B0B" w14:textId="77777777" w:rsidR="00814FD4" w:rsidRPr="006443AF" w:rsidRDefault="00814FD4" w:rsidP="00E8100B">
            <w:pPr>
              <w:spacing w:after="0" w:line="288" w:lineRule="auto"/>
              <w:jc w:val="center"/>
              <w:textAlignment w:val="center"/>
              <w:rPr>
                <w:rFonts w:cs="Times New Roman"/>
                <w:color w:val="000000"/>
                <w:sz w:val="23"/>
                <w:szCs w:val="23"/>
              </w:rPr>
            </w:pPr>
            <w:r w:rsidRPr="006443AF">
              <w:rPr>
                <w:rFonts w:cs="Times New Roman"/>
                <w:color w:val="000000"/>
                <w:spacing w:val="-3"/>
                <w:sz w:val="23"/>
                <w:szCs w:val="23"/>
              </w:rPr>
              <w:t>90</w:t>
            </w:r>
          </w:p>
        </w:tc>
        <w:tc>
          <w:tcPr>
            <w:tcW w:w="0" w:type="auto"/>
            <w:tcBorders>
              <w:top w:val="nil"/>
              <w:left w:val="nil"/>
              <w:bottom w:val="single" w:sz="8" w:space="0" w:color="000000"/>
              <w:right w:val="single" w:sz="8" w:space="0" w:color="000000"/>
            </w:tcBorders>
            <w:tcMar>
              <w:top w:w="0" w:type="dxa"/>
              <w:left w:w="57" w:type="dxa"/>
              <w:bottom w:w="68" w:type="dxa"/>
              <w:right w:w="57" w:type="dxa"/>
            </w:tcMar>
            <w:hideMark/>
          </w:tcPr>
          <w:p w14:paraId="631D3576" w14:textId="77777777" w:rsidR="00814FD4" w:rsidRPr="006443AF" w:rsidRDefault="00814FD4" w:rsidP="00E8100B">
            <w:pPr>
              <w:spacing w:after="0" w:line="288" w:lineRule="auto"/>
              <w:jc w:val="center"/>
              <w:textAlignment w:val="center"/>
              <w:rPr>
                <w:rFonts w:cs="Times New Roman"/>
                <w:color w:val="000000"/>
                <w:sz w:val="23"/>
                <w:szCs w:val="23"/>
              </w:rPr>
            </w:pPr>
            <w:r w:rsidRPr="006443AF">
              <w:rPr>
                <w:rFonts w:cs="Times New Roman"/>
                <w:color w:val="000000"/>
                <w:spacing w:val="-3"/>
                <w:sz w:val="23"/>
                <w:szCs w:val="23"/>
              </w:rPr>
              <w:t>120</w:t>
            </w:r>
          </w:p>
        </w:tc>
        <w:tc>
          <w:tcPr>
            <w:tcW w:w="0" w:type="auto"/>
            <w:tcBorders>
              <w:top w:val="nil"/>
              <w:left w:val="nil"/>
              <w:bottom w:val="single" w:sz="8" w:space="0" w:color="000000"/>
              <w:right w:val="single" w:sz="8" w:space="0" w:color="000000"/>
            </w:tcBorders>
            <w:tcMar>
              <w:top w:w="0" w:type="dxa"/>
              <w:left w:w="57" w:type="dxa"/>
              <w:bottom w:w="68" w:type="dxa"/>
              <w:right w:w="57" w:type="dxa"/>
            </w:tcMar>
            <w:hideMark/>
          </w:tcPr>
          <w:p w14:paraId="7298E25B" w14:textId="77777777" w:rsidR="00814FD4" w:rsidRPr="006443AF" w:rsidRDefault="00814FD4" w:rsidP="00E8100B">
            <w:pPr>
              <w:spacing w:after="0" w:line="288" w:lineRule="auto"/>
              <w:jc w:val="center"/>
              <w:textAlignment w:val="center"/>
              <w:rPr>
                <w:rFonts w:cs="Times New Roman"/>
                <w:color w:val="000000"/>
                <w:sz w:val="23"/>
                <w:szCs w:val="23"/>
              </w:rPr>
            </w:pPr>
            <w:r w:rsidRPr="006443AF">
              <w:rPr>
                <w:rFonts w:cs="Times New Roman"/>
                <w:color w:val="000000"/>
                <w:spacing w:val="-3"/>
                <w:sz w:val="23"/>
                <w:szCs w:val="23"/>
              </w:rPr>
              <w:t>R</w:t>
            </w:r>
          </w:p>
        </w:tc>
      </w:tr>
      <w:tr w:rsidR="00814FD4" w:rsidRPr="006443AF" w14:paraId="0463EA3C" w14:textId="77777777" w:rsidTr="0074655E">
        <w:trPr>
          <w:trHeight w:val="283"/>
        </w:trPr>
        <w:tc>
          <w:tcPr>
            <w:tcW w:w="0" w:type="auto"/>
            <w:tcBorders>
              <w:top w:val="nil"/>
              <w:left w:val="single" w:sz="8" w:space="0" w:color="000000"/>
              <w:bottom w:val="single" w:sz="8" w:space="0" w:color="000000"/>
              <w:right w:val="single" w:sz="8" w:space="0" w:color="000000"/>
            </w:tcBorders>
            <w:tcMar>
              <w:top w:w="0" w:type="dxa"/>
              <w:left w:w="57" w:type="dxa"/>
              <w:bottom w:w="68" w:type="dxa"/>
              <w:right w:w="57" w:type="dxa"/>
            </w:tcMar>
            <w:hideMark/>
          </w:tcPr>
          <w:p w14:paraId="5C3EA317" w14:textId="77777777" w:rsidR="00814FD4" w:rsidRPr="006443AF" w:rsidRDefault="00814FD4" w:rsidP="00E8100B">
            <w:pPr>
              <w:spacing w:after="0" w:line="288" w:lineRule="auto"/>
              <w:jc w:val="center"/>
              <w:textAlignment w:val="center"/>
              <w:rPr>
                <w:rFonts w:cs="Times New Roman"/>
                <w:color w:val="000000"/>
                <w:sz w:val="23"/>
                <w:szCs w:val="23"/>
              </w:rPr>
            </w:pPr>
            <w:r w:rsidRPr="006443AF">
              <w:rPr>
                <w:rFonts w:cs="Times New Roman"/>
                <w:color w:val="000000"/>
                <w:spacing w:val="-3"/>
                <w:sz w:val="23"/>
                <w:szCs w:val="23"/>
              </w:rPr>
              <w:t>9.</w:t>
            </w:r>
          </w:p>
        </w:tc>
        <w:tc>
          <w:tcPr>
            <w:tcW w:w="4732" w:type="dxa"/>
            <w:tcBorders>
              <w:top w:val="nil"/>
              <w:left w:val="nil"/>
              <w:bottom w:val="single" w:sz="8" w:space="0" w:color="000000"/>
              <w:right w:val="single" w:sz="8" w:space="0" w:color="000000"/>
            </w:tcBorders>
            <w:tcMar>
              <w:top w:w="0" w:type="dxa"/>
              <w:left w:w="57" w:type="dxa"/>
              <w:bottom w:w="68" w:type="dxa"/>
              <w:right w:w="57" w:type="dxa"/>
            </w:tcMar>
            <w:hideMark/>
          </w:tcPr>
          <w:p w14:paraId="6A0386CA" w14:textId="77777777" w:rsidR="00814FD4" w:rsidRPr="006443AF" w:rsidRDefault="00814FD4" w:rsidP="00E8100B">
            <w:pPr>
              <w:spacing w:after="0" w:line="288" w:lineRule="auto"/>
              <w:textAlignment w:val="center"/>
              <w:rPr>
                <w:rFonts w:cs="Times New Roman"/>
                <w:color w:val="000000"/>
                <w:sz w:val="23"/>
                <w:szCs w:val="23"/>
              </w:rPr>
            </w:pPr>
            <w:r w:rsidRPr="006443AF">
              <w:rPr>
                <w:rFonts w:cs="Times New Roman"/>
                <w:color w:val="000000"/>
                <w:spacing w:val="-3"/>
                <w:sz w:val="23"/>
                <w:szCs w:val="23"/>
              </w:rPr>
              <w:t xml:space="preserve">Вентилационни канали, шахти и </w:t>
            </w:r>
            <w:proofErr w:type="spellStart"/>
            <w:r w:rsidRPr="006443AF">
              <w:rPr>
                <w:rFonts w:cs="Times New Roman"/>
                <w:color w:val="000000"/>
                <w:spacing w:val="-3"/>
                <w:sz w:val="23"/>
                <w:szCs w:val="23"/>
              </w:rPr>
              <w:t>въздуховоди</w:t>
            </w:r>
            <w:proofErr w:type="spellEnd"/>
            <w:r w:rsidRPr="006443AF">
              <w:rPr>
                <w:rFonts w:cs="Times New Roman"/>
                <w:color w:val="000000"/>
                <w:spacing w:val="-3"/>
                <w:sz w:val="23"/>
                <w:szCs w:val="23"/>
              </w:rPr>
              <w:t xml:space="preserve"> на аварийната вентилация</w:t>
            </w:r>
          </w:p>
        </w:tc>
        <w:tc>
          <w:tcPr>
            <w:tcW w:w="817" w:type="dxa"/>
            <w:tcBorders>
              <w:top w:val="nil"/>
              <w:left w:val="nil"/>
              <w:bottom w:val="single" w:sz="8" w:space="0" w:color="000000"/>
              <w:right w:val="single" w:sz="8" w:space="0" w:color="000000"/>
            </w:tcBorders>
            <w:tcMar>
              <w:top w:w="0" w:type="dxa"/>
              <w:left w:w="57" w:type="dxa"/>
              <w:bottom w:w="68" w:type="dxa"/>
              <w:right w:w="57" w:type="dxa"/>
            </w:tcMar>
            <w:hideMark/>
          </w:tcPr>
          <w:p w14:paraId="2456E0A1" w14:textId="77777777" w:rsidR="00814FD4" w:rsidRPr="006443AF" w:rsidRDefault="00814FD4" w:rsidP="00E8100B">
            <w:pPr>
              <w:spacing w:after="0" w:line="288" w:lineRule="auto"/>
              <w:jc w:val="center"/>
              <w:textAlignment w:val="center"/>
              <w:rPr>
                <w:rFonts w:cs="Times New Roman"/>
                <w:color w:val="000000"/>
                <w:sz w:val="23"/>
                <w:szCs w:val="23"/>
              </w:rPr>
            </w:pPr>
            <w:r w:rsidRPr="006443AF">
              <w:rPr>
                <w:rFonts w:cs="Times New Roman"/>
                <w:color w:val="000000"/>
                <w:spacing w:val="-3"/>
                <w:sz w:val="23"/>
                <w:szCs w:val="23"/>
              </w:rPr>
              <w:t>90</w:t>
            </w:r>
          </w:p>
        </w:tc>
        <w:tc>
          <w:tcPr>
            <w:tcW w:w="0" w:type="auto"/>
            <w:tcBorders>
              <w:top w:val="nil"/>
              <w:left w:val="nil"/>
              <w:bottom w:val="single" w:sz="8" w:space="0" w:color="000000"/>
              <w:right w:val="single" w:sz="8" w:space="0" w:color="000000"/>
            </w:tcBorders>
            <w:tcMar>
              <w:top w:w="0" w:type="dxa"/>
              <w:left w:w="57" w:type="dxa"/>
              <w:bottom w:w="68" w:type="dxa"/>
              <w:right w:w="57" w:type="dxa"/>
            </w:tcMar>
            <w:hideMark/>
          </w:tcPr>
          <w:p w14:paraId="33F453E2" w14:textId="77777777" w:rsidR="00814FD4" w:rsidRPr="006443AF" w:rsidRDefault="00814FD4" w:rsidP="00E8100B">
            <w:pPr>
              <w:spacing w:after="0" w:line="288" w:lineRule="auto"/>
              <w:jc w:val="center"/>
              <w:textAlignment w:val="center"/>
              <w:rPr>
                <w:rFonts w:cs="Times New Roman"/>
                <w:color w:val="000000"/>
                <w:sz w:val="23"/>
                <w:szCs w:val="23"/>
              </w:rPr>
            </w:pPr>
            <w:r w:rsidRPr="006443AF">
              <w:rPr>
                <w:rFonts w:cs="Times New Roman"/>
                <w:color w:val="000000"/>
                <w:spacing w:val="-3"/>
                <w:sz w:val="23"/>
                <w:szCs w:val="23"/>
              </w:rPr>
              <w:t>90</w:t>
            </w:r>
          </w:p>
        </w:tc>
        <w:tc>
          <w:tcPr>
            <w:tcW w:w="0" w:type="auto"/>
            <w:tcBorders>
              <w:top w:val="nil"/>
              <w:left w:val="nil"/>
              <w:bottom w:val="single" w:sz="8" w:space="0" w:color="000000"/>
              <w:right w:val="single" w:sz="8" w:space="0" w:color="000000"/>
            </w:tcBorders>
            <w:tcMar>
              <w:top w:w="0" w:type="dxa"/>
              <w:left w:w="57" w:type="dxa"/>
              <w:bottom w:w="68" w:type="dxa"/>
              <w:right w:w="57" w:type="dxa"/>
            </w:tcMar>
            <w:hideMark/>
          </w:tcPr>
          <w:p w14:paraId="3F42E54F" w14:textId="77777777" w:rsidR="00814FD4" w:rsidRPr="006443AF" w:rsidRDefault="00814FD4" w:rsidP="00E8100B">
            <w:pPr>
              <w:spacing w:after="0" w:line="288" w:lineRule="auto"/>
              <w:jc w:val="center"/>
              <w:textAlignment w:val="center"/>
              <w:rPr>
                <w:rFonts w:cs="Times New Roman"/>
                <w:color w:val="000000"/>
                <w:sz w:val="23"/>
                <w:szCs w:val="23"/>
              </w:rPr>
            </w:pPr>
            <w:r w:rsidRPr="006443AF">
              <w:rPr>
                <w:rFonts w:cs="Times New Roman"/>
                <w:color w:val="000000"/>
                <w:spacing w:val="-3"/>
                <w:sz w:val="23"/>
                <w:szCs w:val="23"/>
              </w:rPr>
              <w:t>EI</w:t>
            </w:r>
          </w:p>
        </w:tc>
      </w:tr>
      <w:tr w:rsidR="00814FD4" w:rsidRPr="006443AF" w14:paraId="2AED40A4" w14:textId="77777777" w:rsidTr="00E8100B">
        <w:trPr>
          <w:trHeight w:val="60"/>
        </w:trPr>
        <w:tc>
          <w:tcPr>
            <w:tcW w:w="0" w:type="auto"/>
            <w:gridSpan w:val="5"/>
            <w:tcBorders>
              <w:top w:val="nil"/>
              <w:left w:val="single" w:sz="8" w:space="0" w:color="000000"/>
              <w:bottom w:val="single" w:sz="8" w:space="0" w:color="000000"/>
              <w:right w:val="single" w:sz="8" w:space="0" w:color="000000"/>
            </w:tcBorders>
            <w:tcMar>
              <w:top w:w="0" w:type="dxa"/>
              <w:left w:w="57" w:type="dxa"/>
              <w:bottom w:w="68" w:type="dxa"/>
              <w:right w:w="57" w:type="dxa"/>
            </w:tcMar>
            <w:hideMark/>
          </w:tcPr>
          <w:p w14:paraId="081DADCE" w14:textId="77777777" w:rsidR="00814FD4" w:rsidRPr="006443AF" w:rsidRDefault="00814FD4" w:rsidP="00E66294">
            <w:pPr>
              <w:spacing w:after="0" w:line="288" w:lineRule="auto"/>
              <w:jc w:val="both"/>
              <w:textAlignment w:val="center"/>
              <w:rPr>
                <w:rFonts w:cs="Times New Roman"/>
                <w:color w:val="000000"/>
                <w:sz w:val="23"/>
                <w:szCs w:val="23"/>
              </w:rPr>
            </w:pPr>
            <w:r w:rsidRPr="006443AF">
              <w:rPr>
                <w:rFonts w:cs="Times New Roman"/>
                <w:color w:val="000000"/>
                <w:spacing w:val="-3"/>
                <w:sz w:val="23"/>
                <w:szCs w:val="23"/>
                <w:vertAlign w:val="superscript"/>
              </w:rPr>
              <w:t>1)</w:t>
            </w:r>
            <w:r w:rsidRPr="006443AF">
              <w:rPr>
                <w:rFonts w:cs="Times New Roman"/>
                <w:color w:val="000000"/>
                <w:sz w:val="23"/>
                <w:szCs w:val="23"/>
              </w:rPr>
              <w:t xml:space="preserve"> </w:t>
            </w:r>
            <w:r w:rsidRPr="006443AF">
              <w:rPr>
                <w:rFonts w:cs="Times New Roman"/>
                <w:color w:val="000000"/>
                <w:spacing w:val="-3"/>
                <w:sz w:val="23"/>
                <w:szCs w:val="23"/>
              </w:rPr>
              <w:t>Устойчивостта на пожар в тази колона се прилага само за участъци от тунели, класифицирани като категория II.</w:t>
            </w:r>
          </w:p>
          <w:p w14:paraId="75A17F8A" w14:textId="77777777" w:rsidR="00814FD4" w:rsidRPr="006443AF" w:rsidRDefault="00814FD4" w:rsidP="00E66294">
            <w:pPr>
              <w:spacing w:after="0" w:line="288" w:lineRule="auto"/>
              <w:jc w:val="both"/>
              <w:textAlignment w:val="center"/>
              <w:rPr>
                <w:rFonts w:cs="Times New Roman"/>
                <w:color w:val="000000"/>
                <w:sz w:val="23"/>
                <w:szCs w:val="23"/>
              </w:rPr>
            </w:pPr>
            <w:r w:rsidRPr="006443AF">
              <w:rPr>
                <w:rFonts w:cs="Times New Roman"/>
                <w:color w:val="000000"/>
                <w:spacing w:val="-3"/>
                <w:sz w:val="23"/>
                <w:szCs w:val="23"/>
                <w:vertAlign w:val="superscript"/>
              </w:rPr>
              <w:t>2)</w:t>
            </w:r>
            <w:r w:rsidRPr="006443AF">
              <w:rPr>
                <w:rFonts w:cs="Times New Roman"/>
                <w:color w:val="000000"/>
                <w:sz w:val="23"/>
                <w:szCs w:val="23"/>
              </w:rPr>
              <w:t xml:space="preserve"> </w:t>
            </w:r>
            <w:r w:rsidRPr="006443AF">
              <w:rPr>
                <w:rFonts w:cs="Times New Roman"/>
                <w:color w:val="000000"/>
                <w:spacing w:val="-3"/>
                <w:sz w:val="23"/>
                <w:szCs w:val="23"/>
              </w:rPr>
              <w:t>Устойчивостта на пожар на тези конструкции се оценява съгласно модифицираната въглеводородна крива.</w:t>
            </w:r>
          </w:p>
          <w:p w14:paraId="4FA6CAD1" w14:textId="77777777" w:rsidR="00814FD4" w:rsidRPr="006443AF" w:rsidRDefault="00814FD4" w:rsidP="00E66294">
            <w:pPr>
              <w:spacing w:after="0" w:line="288" w:lineRule="auto"/>
              <w:jc w:val="both"/>
              <w:textAlignment w:val="center"/>
              <w:rPr>
                <w:rFonts w:cs="Times New Roman"/>
                <w:color w:val="000000"/>
                <w:sz w:val="23"/>
                <w:szCs w:val="23"/>
              </w:rPr>
            </w:pPr>
            <w:r w:rsidRPr="006443AF">
              <w:rPr>
                <w:rFonts w:cs="Times New Roman"/>
                <w:color w:val="000000"/>
                <w:spacing w:val="-3"/>
                <w:sz w:val="23"/>
                <w:szCs w:val="23"/>
                <w:vertAlign w:val="superscript"/>
              </w:rPr>
              <w:t>3)</w:t>
            </w:r>
            <w:r w:rsidRPr="006443AF">
              <w:rPr>
                <w:rFonts w:cs="Times New Roman"/>
                <w:color w:val="000000"/>
                <w:sz w:val="23"/>
                <w:szCs w:val="23"/>
              </w:rPr>
              <w:t xml:space="preserve"> </w:t>
            </w:r>
            <w:r w:rsidRPr="006443AF">
              <w:rPr>
                <w:rFonts w:cs="Times New Roman"/>
                <w:color w:val="000000"/>
                <w:spacing w:val="-3"/>
                <w:sz w:val="23"/>
                <w:szCs w:val="23"/>
              </w:rPr>
              <w:t>В случай на движение на превозни средства с опасни товари съгласно ADR се изисква стойност на устойчивост на пожар 180 минути по модифицираната въглеводородна крива, ако това изискване е предявено от анализа на риска.</w:t>
            </w:r>
          </w:p>
          <w:p w14:paraId="70F85D59" w14:textId="69ED38F4" w:rsidR="003E10AE" w:rsidRPr="006443AF" w:rsidRDefault="00814FD4" w:rsidP="00E66294">
            <w:pPr>
              <w:spacing w:after="0" w:line="288" w:lineRule="auto"/>
              <w:jc w:val="both"/>
              <w:textAlignment w:val="center"/>
              <w:rPr>
                <w:rFonts w:cs="Times New Roman"/>
                <w:color w:val="000000"/>
                <w:spacing w:val="-3"/>
                <w:sz w:val="23"/>
                <w:szCs w:val="23"/>
              </w:rPr>
            </w:pPr>
            <w:r w:rsidRPr="006443AF">
              <w:rPr>
                <w:rFonts w:cs="Times New Roman"/>
                <w:color w:val="000000"/>
                <w:spacing w:val="-3"/>
                <w:sz w:val="23"/>
                <w:szCs w:val="23"/>
                <w:vertAlign w:val="superscript"/>
              </w:rPr>
              <w:t>4)</w:t>
            </w:r>
            <w:r w:rsidRPr="006443AF">
              <w:rPr>
                <w:rFonts w:cs="Times New Roman"/>
                <w:color w:val="000000"/>
                <w:sz w:val="23"/>
                <w:szCs w:val="23"/>
              </w:rPr>
              <w:t xml:space="preserve"> </w:t>
            </w:r>
            <w:r w:rsidRPr="006443AF">
              <w:rPr>
                <w:rFonts w:cs="Times New Roman"/>
                <w:color w:val="000000"/>
                <w:spacing w:val="-3"/>
                <w:sz w:val="23"/>
                <w:szCs w:val="23"/>
              </w:rPr>
              <w:t xml:space="preserve">Изискването за дълготрайност на самостоятелното затваряне - съгласно Делегиран регламент (ЕС) 2024/1681 на Комисията от 6 март 2024 година за допълнение на Регламент (ЕС) № 305/2011 на Европейския парламент и на Съвета чрез установяване на класове на експлоатационни показатели по отношение на огнеустойчивостта на строителните </w:t>
            </w:r>
            <w:r w:rsidRPr="00AB6E91">
              <w:rPr>
                <w:rFonts w:cs="Times New Roman"/>
                <w:spacing w:val="-3"/>
                <w:sz w:val="23"/>
                <w:szCs w:val="23"/>
              </w:rPr>
              <w:t>продукти</w:t>
            </w:r>
            <w:r w:rsidR="00C87035" w:rsidRPr="00AB6E91">
              <w:rPr>
                <w:rFonts w:cs="Times New Roman"/>
                <w:spacing w:val="-3"/>
                <w:sz w:val="23"/>
                <w:szCs w:val="23"/>
              </w:rPr>
              <w:t xml:space="preserve"> </w:t>
            </w:r>
            <w:r w:rsidR="00C87035" w:rsidRPr="00AB6E91">
              <w:rPr>
                <w:rStyle w:val="Emphasis"/>
                <w:rFonts w:cs="Times New Roman"/>
                <w:i w:val="0"/>
                <w:sz w:val="23"/>
                <w:szCs w:val="23"/>
              </w:rPr>
              <w:t>(OВ</w:t>
            </w:r>
            <w:r w:rsidR="00AB6E91" w:rsidRPr="00AB6E91">
              <w:rPr>
                <w:rStyle w:val="Emphasis"/>
                <w:rFonts w:cs="Times New Roman"/>
                <w:i w:val="0"/>
                <w:sz w:val="23"/>
                <w:szCs w:val="23"/>
              </w:rPr>
              <w:t>,</w:t>
            </w:r>
            <w:r w:rsidR="00C87035" w:rsidRPr="00AB6E91">
              <w:rPr>
                <w:rStyle w:val="Emphasis"/>
                <w:rFonts w:cs="Times New Roman"/>
                <w:i w:val="0"/>
                <w:sz w:val="23"/>
                <w:szCs w:val="23"/>
              </w:rPr>
              <w:t xml:space="preserve"> L 2024/1681, 13.06.2024</w:t>
            </w:r>
            <w:r w:rsidR="000F6A33" w:rsidRPr="00AB6E91">
              <w:rPr>
                <w:rStyle w:val="Emphasis"/>
                <w:rFonts w:cs="Times New Roman"/>
                <w:i w:val="0"/>
                <w:sz w:val="23"/>
                <w:szCs w:val="23"/>
              </w:rPr>
              <w:t xml:space="preserve"> г.</w:t>
            </w:r>
            <w:r w:rsidR="00C87035" w:rsidRPr="00AB6E91">
              <w:rPr>
                <w:rStyle w:val="Emphasis"/>
                <w:rFonts w:cs="Times New Roman"/>
                <w:i w:val="0"/>
                <w:sz w:val="23"/>
                <w:szCs w:val="23"/>
              </w:rPr>
              <w:t>)</w:t>
            </w:r>
            <w:r w:rsidR="00AB6E91">
              <w:rPr>
                <w:rStyle w:val="Emphasis"/>
                <w:rFonts w:cs="Times New Roman"/>
                <w:i w:val="0"/>
                <w:sz w:val="23"/>
                <w:szCs w:val="23"/>
              </w:rPr>
              <w:t xml:space="preserve">, </w:t>
            </w:r>
            <w:r w:rsidRPr="00AB6E91">
              <w:rPr>
                <w:rFonts w:cs="Times New Roman"/>
                <w:color w:val="000000"/>
                <w:spacing w:val="-3"/>
                <w:sz w:val="23"/>
                <w:szCs w:val="23"/>
              </w:rPr>
              <w:t>не е задължително за плъзгащи се врати.</w:t>
            </w:r>
          </w:p>
          <w:p w14:paraId="6B976AE8" w14:textId="77777777" w:rsidR="00814FD4" w:rsidRPr="006443AF" w:rsidRDefault="00814FD4" w:rsidP="00E8100B">
            <w:pPr>
              <w:spacing w:after="0" w:line="288" w:lineRule="auto"/>
              <w:textAlignment w:val="center"/>
              <w:rPr>
                <w:rFonts w:cs="Times New Roman"/>
                <w:color w:val="000000"/>
                <w:sz w:val="23"/>
                <w:szCs w:val="23"/>
              </w:rPr>
            </w:pPr>
            <w:r w:rsidRPr="006443AF">
              <w:rPr>
                <w:rFonts w:cs="Times New Roman"/>
                <w:color w:val="000000"/>
                <w:spacing w:val="-3"/>
                <w:sz w:val="23"/>
                <w:szCs w:val="23"/>
              </w:rPr>
              <w:t>* Съгласно серията стандарти БДС EN 13501.</w:t>
            </w:r>
          </w:p>
        </w:tc>
      </w:tr>
    </w:tbl>
    <w:p w14:paraId="7170D094" w14:textId="3268776B" w:rsidR="00A230CC" w:rsidRPr="00A230CC" w:rsidRDefault="007826B0" w:rsidP="00E4729B">
      <w:pPr>
        <w:ind w:left="9204"/>
      </w:pPr>
      <w:r>
        <w:t>„</w:t>
      </w:r>
    </w:p>
    <w:p w14:paraId="1BD018FF" w14:textId="0AC44EC6" w:rsidR="00F44AB6" w:rsidRPr="009D7B0B" w:rsidRDefault="00F44AB6" w:rsidP="00974679">
      <w:pPr>
        <w:pStyle w:val="Quote"/>
        <w:spacing w:line="360" w:lineRule="auto"/>
        <w:ind w:right="-1"/>
      </w:pPr>
      <w:r w:rsidRPr="009D7B0B">
        <w:t>В чл. 489 след думите „</w:t>
      </w:r>
      <w:r w:rsidRPr="009D7B0B">
        <w:rPr>
          <w:rFonts w:eastAsia="Times New Roman"/>
          <w:color w:val="000000"/>
        </w:rPr>
        <w:t>отговарят на изискванията на“ се добавя „серията стандарти“.</w:t>
      </w:r>
    </w:p>
    <w:p w14:paraId="0CEF7680" w14:textId="5236A2DE" w:rsidR="00AB0D3A" w:rsidRDefault="006A114C" w:rsidP="00974679">
      <w:pPr>
        <w:pStyle w:val="Quote"/>
        <w:spacing w:line="360" w:lineRule="auto"/>
        <w:ind w:right="-1"/>
      </w:pPr>
      <w:r w:rsidRPr="009D7B0B">
        <w:lastRenderedPageBreak/>
        <w:t>В чл. 491</w:t>
      </w:r>
      <w:r w:rsidR="00AB0D3A" w:rsidRPr="00AB0D3A">
        <w:t xml:space="preserve"> </w:t>
      </w:r>
      <w:r w:rsidR="00AB0D3A" w:rsidRPr="009D7B0B">
        <w:t>числото „400“ се заменя с „500“.</w:t>
      </w:r>
    </w:p>
    <w:p w14:paraId="2D86F1AC" w14:textId="1F3CC951" w:rsidR="00402D34" w:rsidRDefault="008A0402" w:rsidP="00974679">
      <w:pPr>
        <w:pStyle w:val="Quote"/>
        <w:spacing w:line="360" w:lineRule="auto"/>
        <w:ind w:right="-1"/>
      </w:pPr>
      <w:r w:rsidRPr="009D7B0B">
        <w:t xml:space="preserve"> </w:t>
      </w:r>
      <w:r w:rsidR="00AB0D3A">
        <w:t>В</w:t>
      </w:r>
      <w:r w:rsidRPr="009D7B0B">
        <w:t xml:space="preserve"> чл. 493</w:t>
      </w:r>
      <w:r w:rsidR="00F52C3D" w:rsidRPr="009D7B0B">
        <w:t xml:space="preserve"> </w:t>
      </w:r>
      <w:r w:rsidR="00447A01" w:rsidRPr="009D7B0B">
        <w:t xml:space="preserve">числото </w:t>
      </w:r>
      <w:r w:rsidR="006A114C" w:rsidRPr="009D7B0B">
        <w:t>„400“ се заменя с „500“.</w:t>
      </w:r>
      <w:r w:rsidR="00402D34" w:rsidRPr="00402D34">
        <w:t xml:space="preserve"> </w:t>
      </w:r>
    </w:p>
    <w:p w14:paraId="3A1405D4" w14:textId="1AC3A0A4" w:rsidR="00F52C3D" w:rsidRPr="009D7B0B" w:rsidRDefault="00402D34" w:rsidP="00974679">
      <w:pPr>
        <w:pStyle w:val="Quote"/>
        <w:spacing w:line="360" w:lineRule="auto"/>
        <w:ind w:right="-1"/>
      </w:pPr>
      <w:r w:rsidRPr="000B323C">
        <w:t>В чл. 496 думата „измерителните“ се заменя с „измервателните</w:t>
      </w:r>
      <w:r w:rsidR="005707DA">
        <w:t>“.</w:t>
      </w:r>
    </w:p>
    <w:p w14:paraId="3241516F" w14:textId="5D7B1A03" w:rsidR="00E65D77" w:rsidRPr="001B338B" w:rsidRDefault="00E93BB8" w:rsidP="00974679">
      <w:pPr>
        <w:pStyle w:val="Quote"/>
        <w:spacing w:line="360" w:lineRule="auto"/>
        <w:ind w:right="-1"/>
      </w:pPr>
      <w:r w:rsidRPr="001B338B">
        <w:t>В глава единадесета наименованието на р</w:t>
      </w:r>
      <w:r w:rsidR="00E65D77" w:rsidRPr="001B338B">
        <w:t xml:space="preserve">аздел </w:t>
      </w:r>
      <w:r w:rsidR="00E65D77" w:rsidRPr="001B338B">
        <w:rPr>
          <w:lang w:val="en-US"/>
        </w:rPr>
        <w:t>V</w:t>
      </w:r>
      <w:r w:rsidRPr="001B338B">
        <w:rPr>
          <w:lang w:val="en-US"/>
        </w:rPr>
        <w:t>I</w:t>
      </w:r>
      <w:r w:rsidR="00E65D77" w:rsidRPr="001B338B">
        <w:t xml:space="preserve"> се изменя така:</w:t>
      </w:r>
    </w:p>
    <w:p w14:paraId="6E808BBB" w14:textId="23C0AF7C" w:rsidR="00F17FDE" w:rsidRPr="000B323C" w:rsidRDefault="00E65D77" w:rsidP="00385FBA">
      <w:pPr>
        <w:spacing w:after="120" w:line="360" w:lineRule="auto"/>
        <w:ind w:right="-1" w:firstLine="1155"/>
        <w:jc w:val="both"/>
        <w:textAlignment w:val="center"/>
      </w:pPr>
      <w:r w:rsidRPr="001B338B">
        <w:t>„Автоматични стационарни пожарогасителни инсталации, водоснабдяване за пожарогасене в тунела и пожарогасителни съоръжения“</w:t>
      </w:r>
      <w:r w:rsidR="00706C90" w:rsidRPr="000B323C">
        <w:t>.</w:t>
      </w:r>
    </w:p>
    <w:p w14:paraId="689BE1D3" w14:textId="1575EB75" w:rsidR="002B075A" w:rsidRPr="009D7B0B" w:rsidRDefault="00535F7D" w:rsidP="00974679">
      <w:pPr>
        <w:pStyle w:val="Quote"/>
        <w:spacing w:line="360" w:lineRule="auto"/>
        <w:ind w:right="-1"/>
      </w:pPr>
      <w:r>
        <w:t>Член</w:t>
      </w:r>
      <w:r w:rsidR="002B075A" w:rsidRPr="009D7B0B">
        <w:t xml:space="preserve"> 500 се изменя така:</w:t>
      </w:r>
    </w:p>
    <w:p w14:paraId="5DE165D4" w14:textId="0AF0FBB3" w:rsidR="002B075A" w:rsidRPr="009D7B0B" w:rsidRDefault="002B075A" w:rsidP="00974679">
      <w:pPr>
        <w:spacing w:after="120" w:line="360" w:lineRule="auto"/>
        <w:ind w:right="-1" w:firstLine="1155"/>
        <w:jc w:val="both"/>
        <w:textAlignment w:val="center"/>
        <w:rPr>
          <w:rFonts w:eastAsia="Times New Roman" w:cs="Times New Roman"/>
          <w:color w:val="000000"/>
          <w:szCs w:val="24"/>
        </w:rPr>
      </w:pPr>
      <w:r w:rsidRPr="009D7B0B">
        <w:t>„</w:t>
      </w:r>
      <w:r w:rsidR="001E61CF" w:rsidRPr="009D7B0B">
        <w:t xml:space="preserve">Чл. 500. </w:t>
      </w:r>
      <w:r w:rsidRPr="009D7B0B">
        <w:rPr>
          <w:rFonts w:eastAsia="Arial" w:cs="Arial"/>
          <w:szCs w:val="24"/>
        </w:rPr>
        <w:t>(1) Автоматични стационарни по</w:t>
      </w:r>
      <w:r w:rsidR="001E61CF" w:rsidRPr="009D7B0B">
        <w:rPr>
          <w:rFonts w:eastAsia="Arial" w:cs="Arial"/>
          <w:szCs w:val="24"/>
        </w:rPr>
        <w:t>жарогасителни инсталации</w:t>
      </w:r>
      <w:r w:rsidRPr="009D7B0B">
        <w:rPr>
          <w:rFonts w:eastAsia="Arial" w:cs="Arial"/>
          <w:szCs w:val="24"/>
        </w:rPr>
        <w:t>, базирани на вода, в т.ч. системи за наводняване, водна мъгла или пяна, се прилагат, когато е установена необход</w:t>
      </w:r>
      <w:r w:rsidR="001E61CF" w:rsidRPr="009D7B0B">
        <w:rPr>
          <w:rFonts w:eastAsia="Arial" w:cs="Arial"/>
          <w:szCs w:val="24"/>
        </w:rPr>
        <w:t>имост от такива, съгласно анализа</w:t>
      </w:r>
      <w:r w:rsidRPr="009D7B0B">
        <w:rPr>
          <w:rFonts w:eastAsia="Arial" w:cs="Arial"/>
          <w:szCs w:val="24"/>
        </w:rPr>
        <w:t xml:space="preserve"> на тунелния риск по чл. 16, ал. 1.</w:t>
      </w:r>
      <w:r w:rsidRPr="009D7B0B">
        <w:t xml:space="preserve"> </w:t>
      </w:r>
      <w:r w:rsidR="001E61CF" w:rsidRPr="009D7B0B">
        <w:rPr>
          <w:rFonts w:eastAsia="Arial" w:cs="Arial"/>
          <w:szCs w:val="24"/>
        </w:rPr>
        <w:t>Автоматичните стационарни пожарогасителни инсталации</w:t>
      </w:r>
      <w:r w:rsidRPr="009D7B0B">
        <w:rPr>
          <w:rFonts w:eastAsia="Arial" w:cs="Arial"/>
          <w:szCs w:val="24"/>
        </w:rPr>
        <w:t xml:space="preserve"> могат да бъдат допълнение към системите за безопасност в тунели с дължина над 3000 m и еднопосочно движение или над 1200 m и двупосочно движение, при максимална топлинна мощност (</w:t>
      </w:r>
      <w:proofErr w:type="spellStart"/>
      <w:r w:rsidRPr="009D7B0B">
        <w:rPr>
          <w:rFonts w:eastAsia="Arial" w:cs="Arial"/>
          <w:szCs w:val="24"/>
        </w:rPr>
        <w:t>HRRmax</w:t>
      </w:r>
      <w:proofErr w:type="spellEnd"/>
      <w:r w:rsidRPr="009D7B0B">
        <w:rPr>
          <w:rFonts w:eastAsia="Arial" w:cs="Arial"/>
          <w:szCs w:val="24"/>
        </w:rPr>
        <w:t xml:space="preserve">) на проектния пожар 100 </w:t>
      </w:r>
      <w:r w:rsidR="00076A82">
        <w:rPr>
          <w:rFonts w:eastAsia="Arial" w:cs="Arial"/>
          <w:szCs w:val="24"/>
          <w:lang w:val="en-US"/>
        </w:rPr>
        <w:t>[</w:t>
      </w:r>
      <w:r w:rsidRPr="009D7B0B">
        <w:rPr>
          <w:rFonts w:eastAsia="Arial" w:cs="Arial"/>
          <w:szCs w:val="24"/>
        </w:rPr>
        <w:t>MW</w:t>
      </w:r>
      <w:r w:rsidR="00076A82">
        <w:rPr>
          <w:rFonts w:eastAsia="Arial" w:cs="Arial"/>
          <w:szCs w:val="24"/>
          <w:lang w:val="en-US"/>
        </w:rPr>
        <w:t>]</w:t>
      </w:r>
      <w:r w:rsidRPr="009D7B0B">
        <w:rPr>
          <w:rFonts w:eastAsia="Arial" w:cs="Arial"/>
          <w:szCs w:val="24"/>
        </w:rPr>
        <w:t xml:space="preserve"> или повече</w:t>
      </w:r>
      <w:r w:rsidRPr="009D7B0B">
        <w:rPr>
          <w:rFonts w:eastAsia="Times New Roman" w:cs="Times New Roman"/>
          <w:color w:val="000000"/>
          <w:szCs w:val="24"/>
        </w:rPr>
        <w:t>.</w:t>
      </w:r>
    </w:p>
    <w:p w14:paraId="4BCEA3D7" w14:textId="34E082CD" w:rsidR="006E7AB7" w:rsidRDefault="002B075A" w:rsidP="006E7AB7">
      <w:pPr>
        <w:spacing w:after="60" w:line="360" w:lineRule="auto"/>
        <w:ind w:right="-1" w:firstLine="708"/>
        <w:jc w:val="both"/>
        <w:rPr>
          <w:rFonts w:eastAsia="Arial" w:cs="Arial"/>
          <w:szCs w:val="24"/>
        </w:rPr>
      </w:pPr>
      <w:r w:rsidRPr="009D7B0B">
        <w:rPr>
          <w:rFonts w:eastAsia="Arial" w:cs="Arial"/>
          <w:szCs w:val="24"/>
        </w:rPr>
        <w:t>(2) При проектирането на АСПГИ за наводняване или пяна в пътни тунели се прилагат изискванията на БДС EN 12845</w:t>
      </w:r>
      <w:r w:rsidRPr="00DC0BCE">
        <w:rPr>
          <w:rFonts w:eastAsia="Arial" w:cs="Arial"/>
          <w:szCs w:val="24"/>
        </w:rPr>
        <w:t xml:space="preserve"> </w:t>
      </w:r>
      <w:r w:rsidRPr="009D7B0B">
        <w:rPr>
          <w:rFonts w:eastAsia="Arial" w:cs="Arial"/>
          <w:szCs w:val="24"/>
        </w:rPr>
        <w:t xml:space="preserve">„Стационарни пожарогасителни инсталации. Автоматични </w:t>
      </w:r>
      <w:proofErr w:type="spellStart"/>
      <w:r w:rsidRPr="009D7B0B">
        <w:rPr>
          <w:rFonts w:eastAsia="Arial" w:cs="Arial"/>
          <w:szCs w:val="24"/>
        </w:rPr>
        <w:t>спринклерни</w:t>
      </w:r>
      <w:proofErr w:type="spellEnd"/>
      <w:r w:rsidRPr="009D7B0B">
        <w:rPr>
          <w:rFonts w:eastAsia="Arial" w:cs="Arial"/>
          <w:szCs w:val="24"/>
        </w:rPr>
        <w:t xml:space="preserve"> инсталации. Проектиране, монтиране и поддържане“, СД CEN/TS 14816 „Стационарни пожарогасителни инсталации. Инсталации за разпръскване на вода. Проектиране, монтиране и поддържане“</w:t>
      </w:r>
      <w:r w:rsidRPr="009D7B0B">
        <w:t xml:space="preserve"> </w:t>
      </w:r>
      <w:r w:rsidRPr="009D7B0B">
        <w:rPr>
          <w:rFonts w:eastAsia="Arial" w:cs="Arial"/>
          <w:szCs w:val="24"/>
        </w:rPr>
        <w:t>и БДС EN 13565-2 „Стационарни пожарогасителни инсталации. Инсталации с пяна. Част 2: Проект</w:t>
      </w:r>
      <w:r w:rsidR="006E7AB7">
        <w:rPr>
          <w:rFonts w:eastAsia="Arial" w:cs="Arial"/>
          <w:szCs w:val="24"/>
        </w:rPr>
        <w:t xml:space="preserve">иране, монтиране и поддържане“. </w:t>
      </w:r>
      <w:r w:rsidR="006E7AB7" w:rsidRPr="009D7B0B">
        <w:rPr>
          <w:rFonts w:eastAsia="Arial" w:cs="Arial"/>
          <w:szCs w:val="24"/>
        </w:rPr>
        <w:t>Автоматичн</w:t>
      </w:r>
      <w:r w:rsidR="006E7AB7">
        <w:rPr>
          <w:rFonts w:eastAsia="Arial" w:cs="Arial"/>
          <w:szCs w:val="24"/>
        </w:rPr>
        <w:t>ата</w:t>
      </w:r>
      <w:r w:rsidR="006E7AB7" w:rsidRPr="009D7B0B">
        <w:rPr>
          <w:rFonts w:eastAsia="Arial" w:cs="Arial"/>
          <w:szCs w:val="24"/>
        </w:rPr>
        <w:t xml:space="preserve"> стационарн</w:t>
      </w:r>
      <w:r w:rsidR="006E7AB7">
        <w:rPr>
          <w:rFonts w:eastAsia="Arial" w:cs="Arial"/>
          <w:szCs w:val="24"/>
        </w:rPr>
        <w:t>а</w:t>
      </w:r>
      <w:r w:rsidR="006E7AB7" w:rsidRPr="009D7B0B">
        <w:rPr>
          <w:rFonts w:eastAsia="Arial" w:cs="Arial"/>
          <w:szCs w:val="24"/>
        </w:rPr>
        <w:t xml:space="preserve"> пожарогасителн</w:t>
      </w:r>
      <w:r w:rsidR="006E7AB7">
        <w:rPr>
          <w:rFonts w:eastAsia="Arial" w:cs="Arial"/>
          <w:szCs w:val="24"/>
        </w:rPr>
        <w:t>а</w:t>
      </w:r>
      <w:r w:rsidR="006E7AB7" w:rsidRPr="009D7B0B">
        <w:rPr>
          <w:rFonts w:eastAsia="Arial" w:cs="Arial"/>
          <w:szCs w:val="24"/>
        </w:rPr>
        <w:t xml:space="preserve"> инсталаци</w:t>
      </w:r>
      <w:r w:rsidR="006E7AB7">
        <w:rPr>
          <w:rFonts w:eastAsia="Arial" w:cs="Arial"/>
          <w:szCs w:val="24"/>
        </w:rPr>
        <w:t xml:space="preserve">я се проектира при спазване на информацията и ограниченията, получени от </w:t>
      </w:r>
      <w:proofErr w:type="spellStart"/>
      <w:r w:rsidR="006E7AB7">
        <w:rPr>
          <w:rFonts w:eastAsia="Arial" w:cs="Arial"/>
          <w:szCs w:val="24"/>
        </w:rPr>
        <w:t>предствителни</w:t>
      </w:r>
      <w:proofErr w:type="spellEnd"/>
      <w:r w:rsidR="006E7AB7">
        <w:rPr>
          <w:rFonts w:eastAsia="Arial" w:cs="Arial"/>
          <w:szCs w:val="24"/>
        </w:rPr>
        <w:t xml:space="preserve"> протоколи за пожарни изпитвания, проведени от акредитирана лаборатория, както и от </w:t>
      </w:r>
      <w:r w:rsidR="006E7AB7">
        <w:rPr>
          <w:rFonts w:eastAsia="Arial" w:cs="Arial"/>
          <w:szCs w:val="24"/>
          <w:lang w:val="en-US"/>
        </w:rPr>
        <w:t xml:space="preserve">DIOM – </w:t>
      </w:r>
      <w:r w:rsidR="006E7AB7">
        <w:rPr>
          <w:rFonts w:eastAsia="Arial" w:cs="Arial"/>
          <w:szCs w:val="24"/>
        </w:rPr>
        <w:t>наръчника на производителя.</w:t>
      </w:r>
      <w:r w:rsidR="00F25F9A">
        <w:rPr>
          <w:rFonts w:eastAsia="Arial" w:cs="Arial"/>
          <w:szCs w:val="24"/>
        </w:rPr>
        <w:t xml:space="preserve"> </w:t>
      </w:r>
    </w:p>
    <w:p w14:paraId="11DEFC0E" w14:textId="57BA157F" w:rsidR="002B075A" w:rsidRPr="009D7B0B" w:rsidRDefault="002B075A" w:rsidP="001C7179">
      <w:pPr>
        <w:spacing w:after="60" w:line="360" w:lineRule="auto"/>
        <w:ind w:right="-1" w:firstLine="708"/>
        <w:jc w:val="both"/>
        <w:rPr>
          <w:rFonts w:eastAsia="Arial" w:cs="Arial"/>
          <w:szCs w:val="24"/>
        </w:rPr>
      </w:pPr>
      <w:r w:rsidRPr="009D7B0B">
        <w:rPr>
          <w:rFonts w:eastAsia="Arial" w:cs="Arial"/>
          <w:szCs w:val="24"/>
        </w:rPr>
        <w:t>(3) При проектирането на АСПГИ с водна мъгла се спазват изискванията на БДС ЕN 14972-1 „Стационарни пожарогасителни инсталации. Инсталации с водна мъгла. Част 1: Проектиране, монтиране, контролиране и поддръжка“ и БДС EN ISO 12100 „Безопасност на машините. Общи принципи на проектиране. Оценка на риска и намаляване на риска“.</w:t>
      </w:r>
    </w:p>
    <w:p w14:paraId="6350E46F" w14:textId="30391A01" w:rsidR="006E2BA6" w:rsidRDefault="002B075A" w:rsidP="00310727">
      <w:pPr>
        <w:spacing w:after="70" w:line="360" w:lineRule="auto"/>
        <w:ind w:right="-1" w:firstLine="567"/>
        <w:jc w:val="both"/>
        <w:rPr>
          <w:rFonts w:eastAsia="Arial" w:cs="Arial"/>
          <w:szCs w:val="24"/>
        </w:rPr>
      </w:pPr>
      <w:r w:rsidRPr="009D7B0B">
        <w:rPr>
          <w:rFonts w:eastAsia="Arial" w:cs="Arial"/>
          <w:szCs w:val="24"/>
        </w:rPr>
        <w:t xml:space="preserve">(4) </w:t>
      </w:r>
      <w:r w:rsidR="006E2BA6">
        <w:rPr>
          <w:rFonts w:eastAsia="Arial" w:cs="Arial"/>
          <w:szCs w:val="24"/>
        </w:rPr>
        <w:t xml:space="preserve">Пожарните изпитвания за АСПГИ с водна мъгла се провеждат </w:t>
      </w:r>
      <w:r w:rsidR="006E2BA6" w:rsidRPr="009D7B0B">
        <w:rPr>
          <w:rFonts w:eastAsia="Arial" w:cs="Arial"/>
          <w:szCs w:val="24"/>
        </w:rPr>
        <w:t xml:space="preserve">в съответствие с ръководствата, посочени в Приложение </w:t>
      </w:r>
      <w:r w:rsidR="006E2BA6" w:rsidRPr="009D7B0B">
        <w:rPr>
          <w:rFonts w:eastAsia="Arial" w:cs="Arial"/>
          <w:bCs/>
          <w:szCs w:val="24"/>
        </w:rPr>
        <w:t>А</w:t>
      </w:r>
      <w:r w:rsidR="006E2BA6" w:rsidRPr="009D7B0B">
        <w:rPr>
          <w:rFonts w:eastAsia="Arial" w:cs="Arial"/>
          <w:szCs w:val="24"/>
        </w:rPr>
        <w:t xml:space="preserve"> от БДС ЕN 14972-1. Всички проектни параметри и ограничения за работата на инсталацията </w:t>
      </w:r>
      <w:r w:rsidR="006E2BA6">
        <w:rPr>
          <w:rFonts w:eastAsia="Arial" w:cs="Arial"/>
          <w:szCs w:val="24"/>
        </w:rPr>
        <w:t xml:space="preserve">се определят </w:t>
      </w:r>
      <w:r w:rsidR="006E2BA6" w:rsidRPr="009D7B0B">
        <w:rPr>
          <w:rFonts w:eastAsia="Arial" w:cs="Arial"/>
          <w:szCs w:val="24"/>
        </w:rPr>
        <w:t xml:space="preserve">в съответствие с информацията и ограниченията, получени от </w:t>
      </w:r>
      <w:r w:rsidR="006E2BA6">
        <w:rPr>
          <w:rFonts w:eastAsia="Arial" w:cs="Arial"/>
          <w:szCs w:val="24"/>
        </w:rPr>
        <w:t xml:space="preserve">представителните </w:t>
      </w:r>
      <w:r w:rsidR="006E2BA6" w:rsidRPr="009D7B0B">
        <w:rPr>
          <w:rFonts w:eastAsia="Arial" w:cs="Arial"/>
          <w:szCs w:val="24"/>
        </w:rPr>
        <w:t>протоколи за пожарни изпитвания, както и от DIOM-наръчника на производителя.</w:t>
      </w:r>
    </w:p>
    <w:p w14:paraId="656B1C37" w14:textId="4B354A42" w:rsidR="00442282" w:rsidRPr="00442282" w:rsidRDefault="002B075A" w:rsidP="00442282">
      <w:pPr>
        <w:spacing w:after="70" w:line="360" w:lineRule="auto"/>
        <w:ind w:right="-1" w:firstLine="567"/>
        <w:jc w:val="both"/>
        <w:rPr>
          <w:rFonts w:eastAsia="Arial" w:cs="Arial"/>
          <w:szCs w:val="24"/>
        </w:rPr>
      </w:pPr>
      <w:r w:rsidRPr="009D7B0B">
        <w:rPr>
          <w:rFonts w:eastAsia="Arial" w:cs="Arial"/>
          <w:szCs w:val="24"/>
        </w:rPr>
        <w:lastRenderedPageBreak/>
        <w:t>(5) При проектиране на АСПГИ, базирани на вода, в т.ч. системи за наводняване, водна мъгла или пяна може да бъде направено преизчисляване на необходимите параметри на пожарната вентилация, като се отчете промяната на температурните условия при задействане на АСПГИ в случай на пожар и безпрепятствената работа на двете инсталации.“.</w:t>
      </w:r>
    </w:p>
    <w:p w14:paraId="5547FD59" w14:textId="48FE885C" w:rsidR="00A22D1C" w:rsidRPr="009D7B0B" w:rsidRDefault="00065EEB" w:rsidP="00974679">
      <w:pPr>
        <w:pStyle w:val="Quote"/>
        <w:spacing w:line="360" w:lineRule="auto"/>
        <w:ind w:right="-1"/>
      </w:pPr>
      <w:r>
        <w:t>Член</w:t>
      </w:r>
      <w:r w:rsidR="00A22D1C" w:rsidRPr="009D7B0B">
        <w:t xml:space="preserve"> 501 се изменя така:</w:t>
      </w:r>
    </w:p>
    <w:p w14:paraId="772899A4" w14:textId="280BEC1A" w:rsidR="00E555CF" w:rsidRPr="009D7B0B" w:rsidRDefault="0030576D" w:rsidP="00E555CF">
      <w:pPr>
        <w:spacing w:after="120" w:line="360" w:lineRule="auto"/>
        <w:ind w:right="-1" w:firstLine="1155"/>
        <w:jc w:val="both"/>
        <w:textAlignment w:val="center"/>
      </w:pPr>
      <w:r w:rsidRPr="009D7B0B">
        <w:t>„</w:t>
      </w:r>
      <w:r w:rsidR="00B83CB9" w:rsidRPr="009D7B0B">
        <w:t xml:space="preserve">Чл. 501. </w:t>
      </w:r>
      <w:r w:rsidRPr="009D7B0B">
        <w:t xml:space="preserve">При проектиране на АСПГИ, базирани на вода, в т.ч. системи за наводняване, водна мъгла или пяна, </w:t>
      </w:r>
      <w:r w:rsidR="00552066">
        <w:t xml:space="preserve">се </w:t>
      </w:r>
      <w:r w:rsidRPr="009D7B0B">
        <w:t>отч</w:t>
      </w:r>
      <w:r w:rsidR="00552066">
        <w:t>итат</w:t>
      </w:r>
      <w:r w:rsidRPr="009D7B0B">
        <w:t xml:space="preserve"> габаритите за инсталиране в пътния тунел.“</w:t>
      </w:r>
      <w:r w:rsidR="00AE1D84" w:rsidRPr="009D7B0B">
        <w:t>.</w:t>
      </w:r>
    </w:p>
    <w:p w14:paraId="5CFA1A93" w14:textId="1FEDBEF7" w:rsidR="00A22D1C" w:rsidRPr="009D7B0B" w:rsidRDefault="007A6036" w:rsidP="00974679">
      <w:pPr>
        <w:pStyle w:val="Quote"/>
        <w:spacing w:line="360" w:lineRule="auto"/>
        <w:ind w:right="-1"/>
      </w:pPr>
      <w:r>
        <w:t>Член</w:t>
      </w:r>
      <w:r w:rsidR="00A22D1C" w:rsidRPr="009D7B0B">
        <w:t xml:space="preserve"> 502 се изменя така:</w:t>
      </w:r>
    </w:p>
    <w:p w14:paraId="0C5253F7" w14:textId="09A4BB38" w:rsidR="00E555CF" w:rsidRPr="009D7B0B" w:rsidRDefault="0030576D" w:rsidP="00E555CF">
      <w:pPr>
        <w:spacing w:after="70" w:line="360" w:lineRule="auto"/>
        <w:ind w:right="-1" w:firstLine="567"/>
        <w:jc w:val="both"/>
        <w:rPr>
          <w:rFonts w:eastAsia="Arial" w:cs="Arial"/>
          <w:szCs w:val="24"/>
        </w:rPr>
      </w:pPr>
      <w:r w:rsidRPr="009D7B0B">
        <w:t>„</w:t>
      </w:r>
      <w:r w:rsidR="00204BBD" w:rsidRPr="009D7B0B">
        <w:t xml:space="preserve">Чл. 502. </w:t>
      </w:r>
      <w:r w:rsidR="00204BBD" w:rsidRPr="009D7B0B">
        <w:rPr>
          <w:rFonts w:eastAsia="Arial" w:cs="Arial"/>
          <w:szCs w:val="24"/>
        </w:rPr>
        <w:t>Автоматичните стационарни пожарогасителни инсталации</w:t>
      </w:r>
      <w:r w:rsidRPr="009D7B0B">
        <w:rPr>
          <w:rFonts w:eastAsia="Arial" w:cs="Arial"/>
          <w:szCs w:val="24"/>
        </w:rPr>
        <w:t xml:space="preserve">, базирани на вода, в т.ч. системи за наводняване, водна мъгла или пяна проектирани за </w:t>
      </w:r>
      <w:r w:rsidR="00204BBD" w:rsidRPr="009D7B0B">
        <w:rPr>
          <w:rFonts w:eastAsia="Arial" w:cs="Arial"/>
          <w:szCs w:val="24"/>
        </w:rPr>
        <w:t>пътн</w:t>
      </w:r>
      <w:r w:rsidR="00CD48A1">
        <w:rPr>
          <w:rFonts w:eastAsia="Arial" w:cs="Arial"/>
          <w:szCs w:val="24"/>
        </w:rPr>
        <w:t>ия</w:t>
      </w:r>
      <w:r w:rsidR="00204BBD" w:rsidRPr="009D7B0B">
        <w:rPr>
          <w:rFonts w:eastAsia="Arial" w:cs="Arial"/>
          <w:szCs w:val="24"/>
        </w:rPr>
        <w:t xml:space="preserve"> тунел осигуря</w:t>
      </w:r>
      <w:r w:rsidR="00552066">
        <w:rPr>
          <w:rFonts w:eastAsia="Arial" w:cs="Arial"/>
          <w:szCs w:val="24"/>
        </w:rPr>
        <w:t>ва</w:t>
      </w:r>
      <w:r w:rsidRPr="009D7B0B">
        <w:rPr>
          <w:rFonts w:eastAsia="Arial" w:cs="Arial"/>
          <w:szCs w:val="24"/>
        </w:rPr>
        <w:t>т:</w:t>
      </w:r>
    </w:p>
    <w:p w14:paraId="482A9BEE" w14:textId="21F5D1CB" w:rsidR="0030576D" w:rsidRPr="009D7B0B" w:rsidRDefault="0030576D" w:rsidP="00974679">
      <w:pPr>
        <w:spacing w:after="0" w:line="360" w:lineRule="auto"/>
        <w:ind w:right="-1" w:firstLine="1701"/>
        <w:jc w:val="both"/>
        <w:textAlignment w:val="center"/>
        <w:rPr>
          <w:rFonts w:eastAsia="Times New Roman" w:cs="Times New Roman"/>
          <w:color w:val="000000"/>
          <w:szCs w:val="24"/>
        </w:rPr>
      </w:pPr>
      <w:r w:rsidRPr="009D7B0B">
        <w:rPr>
          <w:rFonts w:eastAsia="Times New Roman" w:cs="Times New Roman"/>
          <w:color w:val="000000"/>
          <w:szCs w:val="24"/>
        </w:rPr>
        <w:t>1. намаляване на проектната максимална топлинна мощност (</w:t>
      </w:r>
      <w:proofErr w:type="spellStart"/>
      <w:r w:rsidRPr="009D7B0B">
        <w:rPr>
          <w:rFonts w:eastAsia="Times New Roman" w:cs="Times New Roman"/>
          <w:color w:val="000000"/>
          <w:szCs w:val="24"/>
        </w:rPr>
        <w:t>НRRmax</w:t>
      </w:r>
      <w:proofErr w:type="spellEnd"/>
      <w:r w:rsidRPr="009D7B0B">
        <w:rPr>
          <w:rFonts w:eastAsia="Times New Roman" w:cs="Times New Roman"/>
          <w:color w:val="000000"/>
          <w:szCs w:val="24"/>
        </w:rPr>
        <w:t>) на пожара;</w:t>
      </w:r>
    </w:p>
    <w:p w14:paraId="25ACD57A" w14:textId="63ECBF89" w:rsidR="0030576D" w:rsidRPr="009D7B0B" w:rsidRDefault="0030576D" w:rsidP="00974679">
      <w:pPr>
        <w:spacing w:after="0" w:line="360" w:lineRule="auto"/>
        <w:ind w:right="-1" w:firstLine="1701"/>
        <w:jc w:val="both"/>
        <w:textAlignment w:val="center"/>
        <w:rPr>
          <w:rFonts w:eastAsia="Times New Roman" w:cs="Times New Roman"/>
          <w:color w:val="000000"/>
          <w:szCs w:val="24"/>
        </w:rPr>
      </w:pPr>
      <w:r w:rsidRPr="009D7B0B">
        <w:rPr>
          <w:rFonts w:eastAsia="Times New Roman" w:cs="Times New Roman"/>
          <w:color w:val="000000"/>
          <w:szCs w:val="24"/>
        </w:rPr>
        <w:t>2. спиране или значително забавяне на разрастването на пожара;</w:t>
      </w:r>
    </w:p>
    <w:p w14:paraId="120FD1B3" w14:textId="0DCA1E0A" w:rsidR="0030576D" w:rsidRPr="009D7B0B" w:rsidRDefault="0030576D" w:rsidP="00974679">
      <w:pPr>
        <w:spacing w:after="0" w:line="360" w:lineRule="auto"/>
        <w:ind w:right="-1" w:firstLine="1701"/>
        <w:jc w:val="both"/>
        <w:textAlignment w:val="center"/>
      </w:pPr>
      <w:r w:rsidRPr="009D7B0B">
        <w:rPr>
          <w:rFonts w:eastAsia="Times New Roman" w:cs="Times New Roman"/>
          <w:color w:val="000000"/>
          <w:szCs w:val="24"/>
        </w:rPr>
        <w:t xml:space="preserve">3. значително обемно охлаждане на продуктите на горенето и директно охлаждане на структурните компоненти и оборудването без пряко влияние върху скоростта на </w:t>
      </w:r>
      <w:proofErr w:type="spellStart"/>
      <w:r w:rsidRPr="009D7B0B">
        <w:rPr>
          <w:rFonts w:eastAsia="Times New Roman" w:cs="Times New Roman"/>
          <w:color w:val="000000"/>
          <w:szCs w:val="24"/>
        </w:rPr>
        <w:t>топлоотделяне</w:t>
      </w:r>
      <w:proofErr w:type="spellEnd"/>
      <w:r w:rsidRPr="009D7B0B">
        <w:rPr>
          <w:rFonts w:eastAsia="Times New Roman" w:cs="Times New Roman"/>
          <w:color w:val="000000"/>
          <w:szCs w:val="24"/>
        </w:rPr>
        <w:t>.</w:t>
      </w:r>
      <w:r w:rsidRPr="009D7B0B">
        <w:t>“.</w:t>
      </w:r>
    </w:p>
    <w:p w14:paraId="43944831" w14:textId="5F0753FD" w:rsidR="00A22D1C" w:rsidRPr="009D7B0B" w:rsidRDefault="00D505E7" w:rsidP="00974679">
      <w:pPr>
        <w:pStyle w:val="Quote"/>
        <w:spacing w:line="360" w:lineRule="auto"/>
        <w:ind w:right="-1"/>
      </w:pPr>
      <w:r>
        <w:t>Член</w:t>
      </w:r>
      <w:r w:rsidR="00A22D1C" w:rsidRPr="009D7B0B">
        <w:t xml:space="preserve"> 503 се изменя така:</w:t>
      </w:r>
    </w:p>
    <w:p w14:paraId="4FC46520" w14:textId="49360152" w:rsidR="00A22D1C" w:rsidRPr="009D7B0B" w:rsidRDefault="00AE1D84" w:rsidP="00974679">
      <w:pPr>
        <w:spacing w:after="120" w:line="360" w:lineRule="auto"/>
        <w:ind w:right="-1" w:firstLine="1155"/>
        <w:jc w:val="both"/>
        <w:textAlignment w:val="center"/>
      </w:pPr>
      <w:r w:rsidRPr="009D7B0B">
        <w:t>„</w:t>
      </w:r>
      <w:r w:rsidR="00B973C3" w:rsidRPr="009D7B0B">
        <w:t xml:space="preserve">Чл. 503. </w:t>
      </w:r>
      <w:r w:rsidRPr="009D7B0B">
        <w:rPr>
          <w:rFonts w:eastAsia="Arial" w:cs="Arial"/>
          <w:szCs w:val="24"/>
        </w:rPr>
        <w:t>Минималната продължителност на действие на АСПГИ, базирани на вода, в т.ч. системи за наводняване, водна мъгла или пяна, е не по-малка от 1 час след активирането ѝ</w:t>
      </w:r>
      <w:r w:rsidRPr="009D7B0B">
        <w:rPr>
          <w:rFonts w:eastAsia="Times New Roman" w:cs="Times New Roman"/>
          <w:color w:val="000000"/>
          <w:szCs w:val="24"/>
        </w:rPr>
        <w:t>.</w:t>
      </w:r>
      <w:r w:rsidRPr="009D7B0B">
        <w:t>“.</w:t>
      </w:r>
    </w:p>
    <w:p w14:paraId="7B9FA557" w14:textId="6AA3B85A" w:rsidR="00A22D1C" w:rsidRPr="009D7B0B" w:rsidRDefault="00F47C81" w:rsidP="00974679">
      <w:pPr>
        <w:pStyle w:val="Quote"/>
        <w:spacing w:line="360" w:lineRule="auto"/>
        <w:ind w:right="-1"/>
      </w:pPr>
      <w:r>
        <w:t>Член</w:t>
      </w:r>
      <w:r w:rsidR="00A22D1C" w:rsidRPr="009D7B0B">
        <w:t xml:space="preserve"> 504 се изменя така:</w:t>
      </w:r>
    </w:p>
    <w:p w14:paraId="3EC3BB08" w14:textId="4E897856" w:rsidR="002B3A0A" w:rsidRPr="009D7B0B" w:rsidRDefault="002B3A0A" w:rsidP="00974679">
      <w:pPr>
        <w:spacing w:after="120" w:line="360" w:lineRule="auto"/>
        <w:ind w:right="-1" w:firstLine="1155"/>
        <w:jc w:val="both"/>
        <w:textAlignment w:val="center"/>
        <w:rPr>
          <w:rFonts w:eastAsia="Arial" w:cs="Arial"/>
          <w:szCs w:val="24"/>
        </w:rPr>
      </w:pPr>
      <w:r w:rsidRPr="009D7B0B">
        <w:t>„</w:t>
      </w:r>
      <w:r w:rsidR="00553660" w:rsidRPr="009D7B0B">
        <w:t xml:space="preserve">Чл. 504. </w:t>
      </w:r>
      <w:r w:rsidRPr="009D7B0B">
        <w:rPr>
          <w:rFonts w:eastAsia="Arial" w:cs="Arial"/>
          <w:szCs w:val="24"/>
        </w:rPr>
        <w:t xml:space="preserve">(1) Когато необходимото водоснабдяване за АСПГИ, базирани на вода, в т.ч. системи за наводняване, водна мъгла или пяна не може да бъде осигурено от </w:t>
      </w:r>
      <w:r w:rsidR="00F45F6B">
        <w:rPr>
          <w:rFonts w:eastAsia="Arial" w:cs="Arial"/>
          <w:szCs w:val="24"/>
        </w:rPr>
        <w:t>водоснабдителна система</w:t>
      </w:r>
      <w:r w:rsidRPr="009D7B0B">
        <w:rPr>
          <w:rFonts w:eastAsia="Arial" w:cs="Arial"/>
          <w:szCs w:val="24"/>
        </w:rPr>
        <w:t xml:space="preserve">, </w:t>
      </w:r>
      <w:r w:rsidR="00552066">
        <w:rPr>
          <w:rFonts w:eastAsia="Arial" w:cs="Arial"/>
          <w:szCs w:val="24"/>
        </w:rPr>
        <w:t xml:space="preserve">се </w:t>
      </w:r>
      <w:r w:rsidRPr="009D7B0B">
        <w:rPr>
          <w:rFonts w:eastAsia="Arial" w:cs="Arial"/>
          <w:szCs w:val="24"/>
        </w:rPr>
        <w:t>предви</w:t>
      </w:r>
      <w:r w:rsidR="00552066">
        <w:rPr>
          <w:rFonts w:eastAsia="Arial" w:cs="Arial"/>
          <w:szCs w:val="24"/>
        </w:rPr>
        <w:t>ж</w:t>
      </w:r>
      <w:r w:rsidRPr="009D7B0B">
        <w:rPr>
          <w:rFonts w:eastAsia="Arial" w:cs="Arial"/>
          <w:szCs w:val="24"/>
        </w:rPr>
        <w:t>д</w:t>
      </w:r>
      <w:r w:rsidR="00552066">
        <w:rPr>
          <w:rFonts w:eastAsia="Arial" w:cs="Arial"/>
          <w:szCs w:val="24"/>
        </w:rPr>
        <w:t>ат</w:t>
      </w:r>
      <w:r w:rsidRPr="009D7B0B">
        <w:rPr>
          <w:rFonts w:eastAsia="Arial" w:cs="Arial"/>
          <w:szCs w:val="24"/>
        </w:rPr>
        <w:t xml:space="preserve"> един или повече резервоари за вода и помпени модули, за да бъдат осигурени необходимият минимален дебит и налягане на инсталациите при условията на самостоятелно водоснабдяване за пожарогасене, определени с изискванията на стандартите и </w:t>
      </w:r>
      <w:proofErr w:type="spellStart"/>
      <w:r w:rsidRPr="009D7B0B">
        <w:rPr>
          <w:rFonts w:eastAsia="Arial" w:cs="Arial"/>
          <w:szCs w:val="24"/>
        </w:rPr>
        <w:t>стандартизационния</w:t>
      </w:r>
      <w:proofErr w:type="spellEnd"/>
      <w:r w:rsidRPr="009D7B0B">
        <w:rPr>
          <w:rFonts w:eastAsia="Arial" w:cs="Arial"/>
          <w:szCs w:val="24"/>
        </w:rPr>
        <w:t xml:space="preserve"> документ по чл. 500, ал. 2 и 3 и </w:t>
      </w:r>
      <w:r w:rsidR="00DE0DAF" w:rsidRPr="009D7B0B">
        <w:rPr>
          <w:rFonts w:eastAsia="Arial" w:cs="Arial"/>
          <w:szCs w:val="24"/>
        </w:rPr>
        <w:t>DIOM-наръчника</w:t>
      </w:r>
      <w:r w:rsidR="00F36E73" w:rsidRPr="009D7B0B">
        <w:rPr>
          <w:rFonts w:eastAsia="Arial" w:cs="Arial"/>
          <w:szCs w:val="24"/>
        </w:rPr>
        <w:t>/</w:t>
      </w:r>
      <w:r w:rsidRPr="009D7B0B">
        <w:rPr>
          <w:rFonts w:eastAsia="Arial" w:cs="Arial"/>
          <w:szCs w:val="24"/>
        </w:rPr>
        <w:t>инструкциите на производителя</w:t>
      </w:r>
      <w:r w:rsidRPr="009D7B0B">
        <w:rPr>
          <w:rFonts w:eastAsia="Times New Roman" w:cs="Times New Roman"/>
          <w:color w:val="000000"/>
          <w:szCs w:val="24"/>
        </w:rPr>
        <w:t>.</w:t>
      </w:r>
    </w:p>
    <w:p w14:paraId="75EAE5A3" w14:textId="77777777" w:rsidR="002B3A0A" w:rsidRPr="009D7B0B" w:rsidRDefault="002B3A0A" w:rsidP="00974679">
      <w:pPr>
        <w:spacing w:after="70" w:line="360" w:lineRule="auto"/>
        <w:ind w:right="-1" w:firstLine="567"/>
        <w:jc w:val="both"/>
        <w:rPr>
          <w:rFonts w:eastAsia="Arial" w:cs="Arial"/>
          <w:szCs w:val="24"/>
        </w:rPr>
      </w:pPr>
      <w:r w:rsidRPr="009D7B0B">
        <w:rPr>
          <w:rFonts w:eastAsia="Arial" w:cs="Arial"/>
          <w:szCs w:val="24"/>
        </w:rPr>
        <w:t>(2) Когато противопожарните резервоари и помпените станции са предвидени извън тунела, същите се разполагат на разстояние не по-голямо от 150 m от всеки от порталите на тунела.</w:t>
      </w:r>
    </w:p>
    <w:p w14:paraId="4F78A636" w14:textId="77777777" w:rsidR="002B3A0A" w:rsidRPr="009D7B0B" w:rsidRDefault="002B3A0A" w:rsidP="00974679">
      <w:pPr>
        <w:spacing w:after="70" w:line="360" w:lineRule="auto"/>
        <w:ind w:right="-1" w:firstLine="567"/>
        <w:jc w:val="both"/>
        <w:rPr>
          <w:rFonts w:eastAsia="Arial" w:cs="Arial"/>
          <w:szCs w:val="24"/>
        </w:rPr>
      </w:pPr>
      <w:r w:rsidRPr="009D7B0B">
        <w:rPr>
          <w:rFonts w:eastAsia="Arial" w:cs="Arial"/>
          <w:szCs w:val="24"/>
        </w:rPr>
        <w:lastRenderedPageBreak/>
        <w:t>(3) При липса на техническа възможност за изпълнение на изискването по ал. 2 се допуска проектиране на един противопожарен резервоар и една помпена станция, които да бъдат разположени на разстояние не по-голямо от 150 m само от единия портал на тунела.</w:t>
      </w:r>
    </w:p>
    <w:p w14:paraId="628D332B" w14:textId="25E5F99D" w:rsidR="002B3A0A" w:rsidRPr="009D7B0B" w:rsidRDefault="002B3A0A" w:rsidP="00974679">
      <w:pPr>
        <w:spacing w:after="70" w:line="360" w:lineRule="auto"/>
        <w:ind w:right="-1" w:firstLine="567"/>
        <w:jc w:val="both"/>
        <w:rPr>
          <w:rFonts w:eastAsia="Arial" w:cs="Arial"/>
          <w:szCs w:val="24"/>
        </w:rPr>
      </w:pPr>
      <w:r w:rsidRPr="009D7B0B">
        <w:rPr>
          <w:rFonts w:eastAsia="Arial" w:cs="Arial"/>
          <w:szCs w:val="24"/>
        </w:rPr>
        <w:t xml:space="preserve">(4) Работните противопожарни помпени модули се </w:t>
      </w:r>
      <w:r w:rsidR="00DA0C85">
        <w:rPr>
          <w:rFonts w:eastAsia="Arial" w:cs="Arial"/>
          <w:szCs w:val="24"/>
        </w:rPr>
        <w:t>осигуряват</w:t>
      </w:r>
      <w:r w:rsidRPr="009D7B0B">
        <w:rPr>
          <w:rFonts w:eastAsia="Arial" w:cs="Arial"/>
          <w:szCs w:val="24"/>
        </w:rPr>
        <w:t xml:space="preserve"> с резервни противопожарни помпени модули на 100 % и се осигуряват с електрическо захранване от два независими източни</w:t>
      </w:r>
      <w:r w:rsidR="00C64513">
        <w:rPr>
          <w:rFonts w:eastAsia="Arial" w:cs="Arial"/>
          <w:szCs w:val="24"/>
        </w:rPr>
        <w:t>ци</w:t>
      </w:r>
      <w:r w:rsidRPr="009D7B0B">
        <w:rPr>
          <w:rFonts w:eastAsia="Arial" w:cs="Arial"/>
          <w:szCs w:val="24"/>
        </w:rPr>
        <w:t xml:space="preserve"> с автоматично превключване.</w:t>
      </w:r>
    </w:p>
    <w:p w14:paraId="41F02C5A" w14:textId="237411C2" w:rsidR="00E555CF" w:rsidRDefault="002B3A0A" w:rsidP="00E555CF">
      <w:pPr>
        <w:spacing w:after="70" w:line="360" w:lineRule="auto"/>
        <w:ind w:right="-1" w:firstLine="567"/>
        <w:jc w:val="both"/>
        <w:rPr>
          <w:rFonts w:eastAsia="Arial" w:cs="Arial"/>
          <w:szCs w:val="24"/>
        </w:rPr>
      </w:pPr>
      <w:r w:rsidRPr="009D7B0B">
        <w:rPr>
          <w:rFonts w:eastAsia="Arial" w:cs="Arial"/>
          <w:szCs w:val="24"/>
        </w:rPr>
        <w:t>(5) Противопожарните резервоари за вода се ве</w:t>
      </w:r>
      <w:r w:rsidR="00E555CF">
        <w:rPr>
          <w:rFonts w:eastAsia="Arial" w:cs="Arial"/>
          <w:szCs w:val="24"/>
        </w:rPr>
        <w:t>нтилират с вентилационни тръби.</w:t>
      </w:r>
    </w:p>
    <w:p w14:paraId="416E0E9F" w14:textId="207D811E" w:rsidR="00397918" w:rsidRPr="00397918" w:rsidRDefault="00E555CF" w:rsidP="00397918">
      <w:pPr>
        <w:spacing w:after="70" w:line="360" w:lineRule="auto"/>
        <w:ind w:right="-1" w:firstLine="567"/>
        <w:jc w:val="both"/>
        <w:rPr>
          <w:rFonts w:eastAsia="Arial" w:cs="Arial"/>
          <w:szCs w:val="24"/>
        </w:rPr>
      </w:pPr>
      <w:r w:rsidRPr="009D7B0B">
        <w:rPr>
          <w:rFonts w:eastAsia="Arial" w:cs="Arial"/>
          <w:szCs w:val="24"/>
        </w:rPr>
        <w:t xml:space="preserve">(6) Противопожарните резервоари, помпените станции и водопроводите за пожарогасене </w:t>
      </w:r>
      <w:r>
        <w:rPr>
          <w:rFonts w:eastAsia="Arial" w:cs="Arial"/>
          <w:szCs w:val="24"/>
        </w:rPr>
        <w:t>се защитават</w:t>
      </w:r>
      <w:r w:rsidRPr="009D7B0B">
        <w:rPr>
          <w:rFonts w:eastAsia="Arial" w:cs="Arial"/>
          <w:szCs w:val="24"/>
        </w:rPr>
        <w:t xml:space="preserve"> срещу замръзване.</w:t>
      </w:r>
    </w:p>
    <w:p w14:paraId="768D0745" w14:textId="4501156B" w:rsidR="00397918" w:rsidRPr="009D7B0B" w:rsidRDefault="00397918" w:rsidP="00D052E8">
      <w:pPr>
        <w:spacing w:after="70" w:line="360" w:lineRule="auto"/>
        <w:ind w:right="-1" w:firstLine="567"/>
        <w:jc w:val="both"/>
      </w:pPr>
      <w:r w:rsidRPr="002E0629">
        <w:rPr>
          <w:rFonts w:eastAsia="Arial" w:cs="Arial"/>
          <w:szCs w:val="24"/>
        </w:rPr>
        <w:t>(7) Материалът на противопожарните тръбопроводи и на закрепването им в тунела</w:t>
      </w:r>
      <w:r>
        <w:rPr>
          <w:rFonts w:eastAsia="Arial" w:cs="Arial"/>
          <w:szCs w:val="24"/>
        </w:rPr>
        <w:t xml:space="preserve"> е </w:t>
      </w:r>
      <w:r w:rsidRPr="002E0629">
        <w:rPr>
          <w:rFonts w:eastAsia="Arial" w:cs="Arial"/>
          <w:szCs w:val="24"/>
        </w:rPr>
        <w:t xml:space="preserve">корозионно устойчив, </w:t>
      </w:r>
      <w:proofErr w:type="spellStart"/>
      <w:r w:rsidRPr="002E0629">
        <w:rPr>
          <w:rFonts w:eastAsia="Arial" w:cs="Arial"/>
          <w:szCs w:val="24"/>
        </w:rPr>
        <w:t>съглано</w:t>
      </w:r>
      <w:proofErr w:type="spellEnd"/>
      <w:r w:rsidRPr="002E0629">
        <w:rPr>
          <w:rFonts w:eastAsia="Arial" w:cs="Arial"/>
          <w:szCs w:val="24"/>
        </w:rPr>
        <w:t xml:space="preserve"> изискванията на БДС EN 10217-7 „Заварени стоманени тръби за работа под налягане. Технически условия на доставката. Част 7: Тръби от неръждаема стомана“.</w:t>
      </w:r>
      <w:r w:rsidRPr="002E0629">
        <w:t>“.</w:t>
      </w:r>
    </w:p>
    <w:p w14:paraId="58ED9A3D" w14:textId="5D1BBE77" w:rsidR="00A22D1C" w:rsidRPr="009D7B0B" w:rsidRDefault="00DC020A" w:rsidP="00974679">
      <w:pPr>
        <w:pStyle w:val="Quote"/>
        <w:spacing w:line="360" w:lineRule="auto"/>
        <w:ind w:right="-1"/>
      </w:pPr>
      <w:r>
        <w:t>Член</w:t>
      </w:r>
      <w:r w:rsidR="00A22D1C" w:rsidRPr="009D7B0B">
        <w:t xml:space="preserve"> 505 се изменя така:</w:t>
      </w:r>
    </w:p>
    <w:p w14:paraId="1DFAF632" w14:textId="6DA13B85" w:rsidR="0004215A" w:rsidRPr="009D7B0B" w:rsidRDefault="002B3A0A" w:rsidP="0004215A">
      <w:pPr>
        <w:spacing w:after="120" w:line="360" w:lineRule="auto"/>
        <w:ind w:right="-1" w:firstLine="1155"/>
        <w:jc w:val="both"/>
        <w:textAlignment w:val="center"/>
      </w:pPr>
      <w:r w:rsidRPr="009D7B0B">
        <w:t>„</w:t>
      </w:r>
      <w:r w:rsidR="002D5717" w:rsidRPr="009D7B0B">
        <w:t xml:space="preserve">Чл. 505. </w:t>
      </w:r>
      <w:r w:rsidRPr="009D7B0B">
        <w:rPr>
          <w:rFonts w:eastAsia="Arial" w:cs="Arial"/>
          <w:szCs w:val="24"/>
        </w:rPr>
        <w:t>Критериите за приемане на АСПГИ за наводняване или пяна</w:t>
      </w:r>
      <w:r w:rsidR="00552066">
        <w:rPr>
          <w:rFonts w:eastAsia="Arial" w:cs="Arial"/>
          <w:szCs w:val="24"/>
        </w:rPr>
        <w:t xml:space="preserve"> са </w:t>
      </w:r>
      <w:r w:rsidRPr="009D7B0B">
        <w:rPr>
          <w:rFonts w:eastAsia="Arial" w:cs="Arial"/>
          <w:szCs w:val="24"/>
        </w:rPr>
        <w:t>в съответствие с изискванията на инструкциите на производителя.</w:t>
      </w:r>
      <w:r w:rsidRPr="009D7B0B">
        <w:t>“.</w:t>
      </w:r>
    </w:p>
    <w:p w14:paraId="11CBF0BC" w14:textId="14C99EE8" w:rsidR="00A22D1C" w:rsidRPr="009D7B0B" w:rsidRDefault="00E93F39" w:rsidP="00974679">
      <w:pPr>
        <w:pStyle w:val="Quote"/>
        <w:spacing w:line="360" w:lineRule="auto"/>
        <w:ind w:right="-1"/>
      </w:pPr>
      <w:r>
        <w:t>Член</w:t>
      </w:r>
      <w:r w:rsidR="00A22D1C" w:rsidRPr="009D7B0B">
        <w:t xml:space="preserve"> 506 се изменя така:</w:t>
      </w:r>
    </w:p>
    <w:p w14:paraId="44981B1A" w14:textId="03A8A63C" w:rsidR="0004215A" w:rsidRPr="009D7B0B" w:rsidRDefault="00AF7448" w:rsidP="0004215A">
      <w:pPr>
        <w:spacing w:after="120" w:line="360" w:lineRule="auto"/>
        <w:ind w:right="-1" w:firstLine="1155"/>
        <w:jc w:val="both"/>
        <w:textAlignment w:val="center"/>
      </w:pPr>
      <w:r w:rsidRPr="009D7B0B">
        <w:t>„</w:t>
      </w:r>
      <w:r w:rsidR="009F3799" w:rsidRPr="009D7B0B">
        <w:t xml:space="preserve">Чл. 506. </w:t>
      </w:r>
      <w:r w:rsidRPr="009D7B0B">
        <w:rPr>
          <w:rFonts w:eastAsia="Arial" w:cs="Arial"/>
          <w:szCs w:val="24"/>
        </w:rPr>
        <w:t xml:space="preserve">Критериите за приемане на АСПГИ с водна мъгла </w:t>
      </w:r>
      <w:r w:rsidR="00552066">
        <w:rPr>
          <w:rFonts w:eastAsia="Arial" w:cs="Arial"/>
          <w:szCs w:val="24"/>
        </w:rPr>
        <w:t xml:space="preserve">са </w:t>
      </w:r>
      <w:r w:rsidRPr="009D7B0B">
        <w:rPr>
          <w:rFonts w:eastAsia="Arial" w:cs="Arial"/>
          <w:szCs w:val="24"/>
        </w:rPr>
        <w:t xml:space="preserve">в съответствие с </w:t>
      </w:r>
      <w:r w:rsidR="00A35C3B">
        <w:rPr>
          <w:rFonts w:eastAsia="Arial" w:cs="Arial"/>
          <w:szCs w:val="24"/>
        </w:rPr>
        <w:t>§</w:t>
      </w:r>
      <w:r w:rsidRPr="009D7B0B">
        <w:rPr>
          <w:rFonts w:eastAsia="Arial" w:cs="Arial"/>
          <w:szCs w:val="24"/>
        </w:rPr>
        <w:t xml:space="preserve"> 8 от БДС ЕN 14972-1 и DIOM</w:t>
      </w:r>
      <w:r w:rsidR="000B62CD" w:rsidRPr="009D7B0B">
        <w:rPr>
          <w:rFonts w:eastAsia="Arial" w:cs="Arial"/>
          <w:szCs w:val="24"/>
        </w:rPr>
        <w:t>-наръчника</w:t>
      </w:r>
      <w:r w:rsidRPr="009D7B0B">
        <w:rPr>
          <w:rFonts w:eastAsia="Arial" w:cs="Arial"/>
          <w:szCs w:val="24"/>
        </w:rPr>
        <w:t>.</w:t>
      </w:r>
      <w:r w:rsidRPr="009D7B0B">
        <w:t>“.</w:t>
      </w:r>
    </w:p>
    <w:p w14:paraId="20FD2988" w14:textId="5C42869E" w:rsidR="00A22D1C" w:rsidRPr="009D7B0B" w:rsidRDefault="00F86D9A" w:rsidP="00FF0A6C">
      <w:pPr>
        <w:pStyle w:val="Quote"/>
        <w:spacing w:line="360" w:lineRule="auto"/>
        <w:ind w:right="-1"/>
      </w:pPr>
      <w:r>
        <w:t>Член</w:t>
      </w:r>
      <w:r w:rsidR="00A22D1C" w:rsidRPr="009D7B0B">
        <w:t xml:space="preserve"> 507 се изменя така:</w:t>
      </w:r>
    </w:p>
    <w:p w14:paraId="38CD6FB2" w14:textId="2A63606C" w:rsidR="007F16BE" w:rsidRPr="009D7B0B" w:rsidRDefault="007F16BE" w:rsidP="00FF0A6C">
      <w:pPr>
        <w:spacing w:after="120" w:line="360" w:lineRule="auto"/>
        <w:ind w:right="-1" w:firstLine="1155"/>
        <w:jc w:val="both"/>
        <w:textAlignment w:val="center"/>
        <w:rPr>
          <w:rFonts w:eastAsia="Times New Roman" w:cs="Times New Roman"/>
          <w:color w:val="000000"/>
          <w:szCs w:val="24"/>
        </w:rPr>
      </w:pPr>
      <w:r w:rsidRPr="009D7B0B">
        <w:t>„</w:t>
      </w:r>
      <w:r w:rsidR="000E65C2" w:rsidRPr="009D7B0B">
        <w:t xml:space="preserve">Чл. 507. </w:t>
      </w:r>
      <w:r w:rsidRPr="009D7B0B">
        <w:rPr>
          <w:rFonts w:eastAsia="Times New Roman" w:cs="Times New Roman"/>
          <w:color w:val="000000"/>
          <w:szCs w:val="24"/>
        </w:rPr>
        <w:t>Водоснабдяването за пожарогасене в пътните тунели включва:</w:t>
      </w:r>
    </w:p>
    <w:p w14:paraId="3C42E438" w14:textId="760C07FB" w:rsidR="007F16BE" w:rsidRPr="009D7B0B" w:rsidRDefault="00EF1C34" w:rsidP="00EF1C34">
      <w:pPr>
        <w:tabs>
          <w:tab w:val="left" w:pos="851"/>
        </w:tabs>
        <w:spacing w:after="0" w:line="360" w:lineRule="auto"/>
        <w:ind w:left="849" w:right="-1" w:firstLine="852"/>
        <w:jc w:val="both"/>
        <w:textAlignment w:val="center"/>
        <w:rPr>
          <w:szCs w:val="24"/>
        </w:rPr>
      </w:pPr>
      <w:r>
        <w:rPr>
          <w:szCs w:val="24"/>
        </w:rPr>
        <w:t xml:space="preserve">1. </w:t>
      </w:r>
      <w:r w:rsidR="007F16BE" w:rsidRPr="009D7B0B">
        <w:rPr>
          <w:szCs w:val="24"/>
        </w:rPr>
        <w:t>източник на вода;</w:t>
      </w:r>
    </w:p>
    <w:p w14:paraId="6D3A090A" w14:textId="77777777" w:rsidR="007F16BE" w:rsidRPr="009D7B0B" w:rsidRDefault="007F16BE" w:rsidP="00FF0A6C">
      <w:pPr>
        <w:tabs>
          <w:tab w:val="left" w:pos="851"/>
        </w:tabs>
        <w:spacing w:after="0" w:line="360" w:lineRule="auto"/>
        <w:ind w:left="849" w:right="-1" w:firstLine="852"/>
        <w:jc w:val="both"/>
        <w:textAlignment w:val="center"/>
        <w:rPr>
          <w:szCs w:val="24"/>
        </w:rPr>
      </w:pPr>
      <w:r w:rsidRPr="009D7B0B">
        <w:rPr>
          <w:szCs w:val="24"/>
        </w:rPr>
        <w:t>2. помпена станция с противопожарни помпени модули;</w:t>
      </w:r>
    </w:p>
    <w:p w14:paraId="6679B686" w14:textId="77777777" w:rsidR="007F16BE" w:rsidRPr="009D7B0B" w:rsidRDefault="007F16BE" w:rsidP="00FF0A6C">
      <w:pPr>
        <w:tabs>
          <w:tab w:val="left" w:pos="851"/>
        </w:tabs>
        <w:spacing w:after="0" w:line="360" w:lineRule="auto"/>
        <w:ind w:left="849" w:right="-1" w:firstLine="852"/>
        <w:jc w:val="both"/>
        <w:textAlignment w:val="center"/>
        <w:rPr>
          <w:szCs w:val="24"/>
        </w:rPr>
      </w:pPr>
      <w:r w:rsidRPr="009D7B0B">
        <w:rPr>
          <w:szCs w:val="24"/>
        </w:rPr>
        <w:t>3. противопожарен тръбопровод за гасене в тунела;</w:t>
      </w:r>
    </w:p>
    <w:p w14:paraId="665C101D" w14:textId="77777777" w:rsidR="007F16BE" w:rsidRPr="009D7B0B" w:rsidRDefault="007F16BE" w:rsidP="00FF0A6C">
      <w:pPr>
        <w:tabs>
          <w:tab w:val="left" w:pos="851"/>
        </w:tabs>
        <w:spacing w:after="0" w:line="360" w:lineRule="auto"/>
        <w:ind w:left="849" w:right="-1" w:firstLine="852"/>
        <w:jc w:val="both"/>
        <w:textAlignment w:val="center"/>
        <w:rPr>
          <w:szCs w:val="24"/>
        </w:rPr>
      </w:pPr>
      <w:r w:rsidRPr="009D7B0B">
        <w:rPr>
          <w:szCs w:val="24"/>
        </w:rPr>
        <w:t>4. места на свързване на противопожарния тръбопровод с ПХ;</w:t>
      </w:r>
    </w:p>
    <w:p w14:paraId="1C79214B" w14:textId="7422C245" w:rsidR="007F16BE" w:rsidRPr="009D7B0B" w:rsidRDefault="007F16BE" w:rsidP="00FF0A6C">
      <w:pPr>
        <w:tabs>
          <w:tab w:val="left" w:pos="851"/>
        </w:tabs>
        <w:spacing w:after="120" w:line="360" w:lineRule="auto"/>
        <w:ind w:left="849" w:right="-1" w:firstLine="852"/>
        <w:jc w:val="both"/>
        <w:textAlignment w:val="center"/>
      </w:pPr>
      <w:r w:rsidRPr="009D7B0B">
        <w:rPr>
          <w:szCs w:val="24"/>
        </w:rPr>
        <w:t xml:space="preserve">5. места за пълнене. </w:t>
      </w:r>
      <w:r w:rsidRPr="009D7B0B">
        <w:t>“.</w:t>
      </w:r>
    </w:p>
    <w:p w14:paraId="4BB97199" w14:textId="0D367A33" w:rsidR="00A22D1C" w:rsidRPr="009D7B0B" w:rsidRDefault="00722658" w:rsidP="00974679">
      <w:pPr>
        <w:pStyle w:val="Quote"/>
        <w:spacing w:line="360" w:lineRule="auto"/>
        <w:ind w:right="-1"/>
      </w:pPr>
      <w:r>
        <w:t>Член</w:t>
      </w:r>
      <w:r w:rsidR="00A22D1C" w:rsidRPr="009D7B0B">
        <w:t xml:space="preserve"> 508 се изменя така:</w:t>
      </w:r>
    </w:p>
    <w:p w14:paraId="71D056C5" w14:textId="7186CF7B" w:rsidR="007F16BE" w:rsidRPr="009D7B0B" w:rsidRDefault="007F16BE" w:rsidP="00974679">
      <w:pPr>
        <w:spacing w:after="120" w:line="360" w:lineRule="auto"/>
        <w:ind w:right="-1" w:firstLine="1155"/>
        <w:jc w:val="both"/>
        <w:textAlignment w:val="center"/>
        <w:rPr>
          <w:rFonts w:eastAsia="Arial" w:cs="Arial"/>
          <w:szCs w:val="24"/>
        </w:rPr>
      </w:pPr>
      <w:r w:rsidRPr="009D7B0B">
        <w:t>„</w:t>
      </w:r>
      <w:r w:rsidR="00833721" w:rsidRPr="009D7B0B">
        <w:t xml:space="preserve">Чл. 508. </w:t>
      </w:r>
      <w:r w:rsidRPr="009D7B0B">
        <w:rPr>
          <w:rFonts w:eastAsia="Arial" w:cs="Arial"/>
          <w:szCs w:val="24"/>
        </w:rPr>
        <w:t>(1) За пътни тунели с еднопосочно движение и дължина над 500 m се предвижда най-малко един противопожарен тръ</w:t>
      </w:r>
      <w:r w:rsidR="00DC0BCE">
        <w:rPr>
          <w:rFonts w:eastAsia="Arial" w:cs="Arial"/>
          <w:szCs w:val="24"/>
        </w:rPr>
        <w:t xml:space="preserve">бопровод с </w:t>
      </w:r>
      <w:r w:rsidR="009B55F5">
        <w:rPr>
          <w:rFonts w:eastAsia="Arial" w:cs="Arial"/>
          <w:szCs w:val="24"/>
        </w:rPr>
        <w:t>ПХ</w:t>
      </w:r>
      <w:r w:rsidRPr="009D7B0B">
        <w:rPr>
          <w:rFonts w:eastAsia="Arial" w:cs="Arial"/>
          <w:szCs w:val="24"/>
        </w:rPr>
        <w:t xml:space="preserve"> във всяка тунелна тръба за движение. </w:t>
      </w:r>
    </w:p>
    <w:p w14:paraId="609DAC51" w14:textId="77777777" w:rsidR="007F16BE" w:rsidRPr="009D7B0B" w:rsidRDefault="007F16BE" w:rsidP="00974679">
      <w:pPr>
        <w:spacing w:after="70" w:line="360" w:lineRule="auto"/>
        <w:ind w:right="-1" w:firstLine="567"/>
        <w:jc w:val="both"/>
        <w:rPr>
          <w:rFonts w:eastAsia="Arial" w:cs="Arial"/>
          <w:szCs w:val="24"/>
        </w:rPr>
      </w:pPr>
      <w:r w:rsidRPr="009D7B0B">
        <w:rPr>
          <w:rFonts w:eastAsia="Arial" w:cs="Arial"/>
          <w:szCs w:val="24"/>
        </w:rPr>
        <w:lastRenderedPageBreak/>
        <w:t xml:space="preserve">(2) При пътни тунели с една тунелна тръба за двупосочно движение и дължина над 500 m се предвиждат по един противопожарен тръбопровод с ПХ от всяка страна на пътното платно. </w:t>
      </w:r>
    </w:p>
    <w:p w14:paraId="1BE876DF" w14:textId="0087154C" w:rsidR="007F16BE" w:rsidRPr="009D7B0B" w:rsidRDefault="007F16BE" w:rsidP="00974679">
      <w:pPr>
        <w:spacing w:after="70" w:line="360" w:lineRule="auto"/>
        <w:ind w:right="-1" w:firstLine="567"/>
        <w:jc w:val="both"/>
        <w:rPr>
          <w:rFonts w:eastAsia="Arial" w:cs="Arial"/>
          <w:szCs w:val="24"/>
        </w:rPr>
      </w:pPr>
      <w:r w:rsidRPr="009D7B0B">
        <w:rPr>
          <w:rFonts w:eastAsia="Arial" w:cs="Arial"/>
          <w:szCs w:val="24"/>
        </w:rPr>
        <w:t xml:space="preserve">(3) За подаване на вода от противопожарните тръбопроводи за пожарогасене в тунела се проектират надземни ПХ (съгласно БДС EN 14384 „Надземни пожарни хидранти </w:t>
      </w:r>
      <w:proofErr w:type="spellStart"/>
      <w:r w:rsidRPr="009D7B0B">
        <w:rPr>
          <w:rFonts w:eastAsia="Arial" w:cs="Arial"/>
          <w:szCs w:val="24"/>
        </w:rPr>
        <w:t>колонков</w:t>
      </w:r>
      <w:proofErr w:type="spellEnd"/>
      <w:r w:rsidRPr="009D7B0B">
        <w:rPr>
          <w:rFonts w:eastAsia="Arial" w:cs="Arial"/>
          <w:szCs w:val="24"/>
        </w:rPr>
        <w:t xml:space="preserve"> тип“) с номинален диаметър DN 80 и </w:t>
      </w:r>
      <w:r w:rsidRPr="009D7B0B">
        <w:rPr>
          <w:rFonts w:eastAsia="Arial"/>
          <w:szCs w:val="24"/>
        </w:rPr>
        <w:t>с минимум два изпускателни отвора с номинален диаметър на всеки от тях не по-малък от 65 mm, оборудвани със съединители „</w:t>
      </w:r>
      <w:proofErr w:type="spellStart"/>
      <w:r w:rsidRPr="009D7B0B">
        <w:rPr>
          <w:rFonts w:eastAsia="Arial"/>
          <w:szCs w:val="24"/>
        </w:rPr>
        <w:t>Щорц</w:t>
      </w:r>
      <w:proofErr w:type="spellEnd"/>
      <w:r w:rsidRPr="009D7B0B">
        <w:rPr>
          <w:rFonts w:eastAsia="Arial"/>
          <w:szCs w:val="24"/>
        </w:rPr>
        <w:t>“</w:t>
      </w:r>
      <w:r w:rsidRPr="009D7B0B">
        <w:rPr>
          <w:rFonts w:eastAsia="Arial" w:cs="Arial"/>
          <w:szCs w:val="24"/>
        </w:rPr>
        <w:t>. П</w:t>
      </w:r>
      <w:r w:rsidR="00543B7C">
        <w:rPr>
          <w:rFonts w:eastAsia="Arial" w:cs="Arial"/>
          <w:szCs w:val="24"/>
        </w:rPr>
        <w:t>ожарните хидранти</w:t>
      </w:r>
      <w:r w:rsidRPr="009D7B0B">
        <w:rPr>
          <w:rFonts w:eastAsia="Arial" w:cs="Arial"/>
          <w:szCs w:val="24"/>
        </w:rPr>
        <w:t xml:space="preserve"> се разполагат на защитени от повреда места в тунела при височина от нивото на пътните тротоари до центъра на изпускателните отвори на хидрантите не по-малка от 0,60 m и не по-голяма от 1,20 m. </w:t>
      </w:r>
    </w:p>
    <w:p w14:paraId="4024FB84" w14:textId="77777777" w:rsidR="007F16BE" w:rsidRPr="009D7B0B" w:rsidRDefault="007F16BE" w:rsidP="00974679">
      <w:pPr>
        <w:spacing w:after="70" w:line="360" w:lineRule="auto"/>
        <w:ind w:right="-1" w:firstLine="567"/>
        <w:jc w:val="both"/>
        <w:rPr>
          <w:rFonts w:eastAsia="Arial" w:cs="Arial"/>
          <w:szCs w:val="24"/>
        </w:rPr>
      </w:pPr>
      <w:r w:rsidRPr="009D7B0B">
        <w:rPr>
          <w:rFonts w:eastAsia="Arial" w:cs="Arial"/>
          <w:szCs w:val="24"/>
        </w:rPr>
        <w:t>(4) Противопожарните тръбопроводи с ПХ в тунела се проектират сключени.</w:t>
      </w:r>
    </w:p>
    <w:p w14:paraId="65D1BAC3" w14:textId="77777777" w:rsidR="007F16BE" w:rsidRPr="009D7B0B" w:rsidRDefault="007F16BE" w:rsidP="00974679">
      <w:pPr>
        <w:spacing w:after="70" w:line="360" w:lineRule="auto"/>
        <w:ind w:right="-1" w:firstLine="567"/>
        <w:jc w:val="both"/>
        <w:rPr>
          <w:rFonts w:eastAsia="Arial" w:cs="Arial"/>
          <w:szCs w:val="24"/>
        </w:rPr>
      </w:pPr>
      <w:r w:rsidRPr="009D7B0B">
        <w:rPr>
          <w:rFonts w:eastAsia="Arial" w:cs="Arial"/>
          <w:szCs w:val="24"/>
        </w:rPr>
        <w:t>(5) Противопожарните тръбопроводи с ПХ се оразмеряват за минимален дебит от 81,0 m</w:t>
      </w:r>
      <w:r w:rsidRPr="009D7B0B">
        <w:rPr>
          <w:rFonts w:eastAsia="Arial" w:cs="Arial"/>
          <w:szCs w:val="24"/>
          <w:vertAlign w:val="superscript"/>
        </w:rPr>
        <w:t>3</w:t>
      </w:r>
      <w:r w:rsidRPr="009D7B0B">
        <w:rPr>
          <w:rFonts w:eastAsia="Arial" w:cs="Arial"/>
          <w:szCs w:val="24"/>
        </w:rPr>
        <w:t>/h (22,5 l/s) при едновременна работа на 3 броя ПХ</w:t>
      </w:r>
      <w:r w:rsidRPr="009D7B0B">
        <w:rPr>
          <w:rFonts w:eastAsia="Arial" w:cs="Arial"/>
          <w:color w:val="FF0000"/>
          <w:szCs w:val="24"/>
        </w:rPr>
        <w:t xml:space="preserve"> </w:t>
      </w:r>
      <w:r w:rsidRPr="009D7B0B">
        <w:rPr>
          <w:rFonts w:eastAsia="Arial" w:cs="Arial"/>
          <w:szCs w:val="24"/>
        </w:rPr>
        <w:t xml:space="preserve">и минимална продължителност на действие от 180 </w:t>
      </w:r>
      <w:proofErr w:type="spellStart"/>
      <w:r w:rsidRPr="009D7B0B">
        <w:rPr>
          <w:rFonts w:eastAsia="Arial" w:cs="Arial"/>
          <w:szCs w:val="24"/>
        </w:rPr>
        <w:t>min</w:t>
      </w:r>
      <w:proofErr w:type="spellEnd"/>
      <w:r w:rsidRPr="009D7B0B">
        <w:rPr>
          <w:rFonts w:eastAsia="Arial" w:cs="Arial"/>
          <w:szCs w:val="24"/>
        </w:rPr>
        <w:t xml:space="preserve"> (3 часа). Минималното налягане на проектната кота на прилежащото ниво на пътния тротоар при най-отдалечения и неблагоприятно разположен ПХ, трябва да бъде не по-малко от 0,6 </w:t>
      </w:r>
      <w:proofErr w:type="spellStart"/>
      <w:r w:rsidRPr="009D7B0B">
        <w:rPr>
          <w:rFonts w:eastAsia="Arial" w:cs="Arial"/>
          <w:szCs w:val="24"/>
        </w:rPr>
        <w:t>МРа</w:t>
      </w:r>
      <w:proofErr w:type="spellEnd"/>
      <w:r w:rsidRPr="009D7B0B">
        <w:rPr>
          <w:rFonts w:eastAsia="Arial" w:cs="Arial"/>
          <w:szCs w:val="24"/>
        </w:rPr>
        <w:t xml:space="preserve">, когато се подава вода и от други 2 броя ПХ, свързани към същия тръбопровод. </w:t>
      </w:r>
    </w:p>
    <w:p w14:paraId="7C1C7050" w14:textId="056690B5" w:rsidR="0004215A" w:rsidRPr="009D7B0B" w:rsidRDefault="007F16BE" w:rsidP="0004215A">
      <w:pPr>
        <w:spacing w:after="70" w:line="360" w:lineRule="auto"/>
        <w:ind w:right="-1" w:firstLine="567"/>
        <w:jc w:val="both"/>
      </w:pPr>
      <w:r w:rsidRPr="009D7B0B">
        <w:rPr>
          <w:rFonts w:eastAsia="Arial" w:cs="Arial"/>
          <w:szCs w:val="24"/>
        </w:rPr>
        <w:t>(6) П</w:t>
      </w:r>
      <w:r w:rsidR="00495B5D" w:rsidRPr="009D7B0B">
        <w:rPr>
          <w:rFonts w:eastAsia="Arial" w:cs="Arial"/>
          <w:szCs w:val="24"/>
        </w:rPr>
        <w:t>ожарните хидранти</w:t>
      </w:r>
      <w:r w:rsidRPr="009D7B0B">
        <w:rPr>
          <w:rFonts w:eastAsia="Arial" w:cs="Arial"/>
          <w:szCs w:val="24"/>
        </w:rPr>
        <w:t xml:space="preserve"> </w:t>
      </w:r>
      <w:r w:rsidR="00552066">
        <w:rPr>
          <w:rFonts w:eastAsia="Arial" w:cs="Arial"/>
          <w:szCs w:val="24"/>
        </w:rPr>
        <w:t xml:space="preserve">са </w:t>
      </w:r>
      <w:r w:rsidRPr="009D7B0B">
        <w:rPr>
          <w:rFonts w:eastAsia="Arial" w:cs="Arial"/>
          <w:szCs w:val="24"/>
        </w:rPr>
        <w:t>предвидени на порталите на всеки тунел, а вътре в тунела ПХ се разполагат в пожарни ниши,</w:t>
      </w:r>
      <w:r w:rsidR="00C71E19" w:rsidRPr="009D7B0B">
        <w:rPr>
          <w:rFonts w:eastAsia="Arial" w:cs="Arial"/>
          <w:szCs w:val="24"/>
        </w:rPr>
        <w:t xml:space="preserve"> </w:t>
      </w:r>
      <w:proofErr w:type="spellStart"/>
      <w:r w:rsidR="00C71E19" w:rsidRPr="009D7B0B">
        <w:rPr>
          <w:rFonts w:eastAsia="Arial" w:cs="Arial"/>
          <w:szCs w:val="24"/>
        </w:rPr>
        <w:t>отстоящ</w:t>
      </w:r>
      <w:r w:rsidRPr="009D7B0B">
        <w:rPr>
          <w:rFonts w:eastAsia="Arial" w:cs="Arial"/>
          <w:szCs w:val="24"/>
        </w:rPr>
        <w:t>и</w:t>
      </w:r>
      <w:proofErr w:type="spellEnd"/>
      <w:r w:rsidRPr="009D7B0B">
        <w:rPr>
          <w:rFonts w:eastAsia="Arial" w:cs="Arial"/>
          <w:szCs w:val="24"/>
        </w:rPr>
        <w:t xml:space="preserve"> една от друга на разстояние не по-голямо от 150 m. При пътни тунели с една тунелна тръба за двупосочно движение и дължина над 500 m, ПХ се разполагат в пожарни ниши от двете страни на пътното платно, </w:t>
      </w:r>
      <w:proofErr w:type="spellStart"/>
      <w:r w:rsidRPr="009D7B0B">
        <w:rPr>
          <w:rFonts w:eastAsia="Arial" w:cs="Arial"/>
          <w:szCs w:val="24"/>
        </w:rPr>
        <w:t>отстоящи</w:t>
      </w:r>
      <w:proofErr w:type="spellEnd"/>
      <w:r w:rsidRPr="009D7B0B">
        <w:rPr>
          <w:rFonts w:eastAsia="Arial" w:cs="Arial"/>
          <w:szCs w:val="24"/>
        </w:rPr>
        <w:t xml:space="preserve"> една от друга на разстояние не по-голямо от 150 m.</w:t>
      </w:r>
      <w:r w:rsidRPr="009D7B0B">
        <w:t>“.</w:t>
      </w:r>
    </w:p>
    <w:p w14:paraId="5B1E81A3" w14:textId="7C0E2C23" w:rsidR="00A22D1C" w:rsidRPr="009D7B0B" w:rsidRDefault="00063B96" w:rsidP="00974679">
      <w:pPr>
        <w:pStyle w:val="Quote"/>
        <w:spacing w:line="360" w:lineRule="auto"/>
        <w:ind w:right="-1"/>
      </w:pPr>
      <w:r>
        <w:t>Член</w:t>
      </w:r>
      <w:r w:rsidR="00A22D1C" w:rsidRPr="009D7B0B">
        <w:t xml:space="preserve"> 509 се изменя така:</w:t>
      </w:r>
    </w:p>
    <w:p w14:paraId="049E0377" w14:textId="12F6F989" w:rsidR="00F3092A" w:rsidRPr="009D7B0B" w:rsidRDefault="007F16BE" w:rsidP="00B50CBF">
      <w:pPr>
        <w:spacing w:after="120" w:line="360" w:lineRule="auto"/>
        <w:ind w:right="-1" w:firstLine="1155"/>
        <w:jc w:val="both"/>
        <w:textAlignment w:val="center"/>
        <w:rPr>
          <w:rFonts w:eastAsia="Arial" w:cs="Arial"/>
          <w:szCs w:val="24"/>
        </w:rPr>
      </w:pPr>
      <w:r w:rsidRPr="009D7B0B">
        <w:rPr>
          <w:rFonts w:cs="Times New Roman"/>
          <w:szCs w:val="24"/>
        </w:rPr>
        <w:t>„</w:t>
      </w:r>
      <w:r w:rsidR="0014326B" w:rsidRPr="009D7B0B">
        <w:rPr>
          <w:rFonts w:cs="Times New Roman"/>
          <w:szCs w:val="24"/>
        </w:rPr>
        <w:t xml:space="preserve">Чл. 509. </w:t>
      </w:r>
      <w:r w:rsidRPr="009D7B0B">
        <w:rPr>
          <w:rFonts w:eastAsia="Arial" w:cs="Arial"/>
          <w:szCs w:val="24"/>
        </w:rPr>
        <w:t xml:space="preserve">(1) Когато необходимото водоснабдяване за пожарогасене не може да бъде осигурено </w:t>
      </w:r>
      <w:r w:rsidR="00F3092A" w:rsidRPr="009D7B0B">
        <w:rPr>
          <w:rFonts w:eastAsia="Arial" w:cs="Arial"/>
          <w:szCs w:val="24"/>
        </w:rPr>
        <w:t xml:space="preserve">от </w:t>
      </w:r>
      <w:r w:rsidR="00F3092A">
        <w:rPr>
          <w:rFonts w:eastAsia="Arial" w:cs="Arial"/>
          <w:szCs w:val="24"/>
        </w:rPr>
        <w:t>водоснабдителна система</w:t>
      </w:r>
      <w:r w:rsidRPr="009D7B0B">
        <w:rPr>
          <w:rFonts w:eastAsia="Arial" w:cs="Arial"/>
          <w:szCs w:val="24"/>
        </w:rPr>
        <w:t xml:space="preserve">, </w:t>
      </w:r>
      <w:r w:rsidR="00552066">
        <w:rPr>
          <w:rFonts w:eastAsia="Arial" w:cs="Arial"/>
          <w:szCs w:val="24"/>
        </w:rPr>
        <w:t xml:space="preserve">се </w:t>
      </w:r>
      <w:r w:rsidRPr="009D7B0B">
        <w:rPr>
          <w:rFonts w:eastAsia="Arial" w:cs="Arial"/>
          <w:szCs w:val="24"/>
        </w:rPr>
        <w:t>предви</w:t>
      </w:r>
      <w:r w:rsidR="00552066">
        <w:rPr>
          <w:rFonts w:eastAsia="Arial" w:cs="Arial"/>
          <w:szCs w:val="24"/>
        </w:rPr>
        <w:t>ждат</w:t>
      </w:r>
      <w:r w:rsidRPr="009D7B0B">
        <w:rPr>
          <w:rFonts w:eastAsia="Arial" w:cs="Arial"/>
          <w:szCs w:val="24"/>
        </w:rPr>
        <w:t xml:space="preserve"> един или повече резервоари за вода и помпени модули, разположени на разстояние не по-голямо от 150 m извън порталите на тунела, за да се осигури необходимия минимален дебит и напор за ПХ при условията на самостоятелно водоснабдяване за пожарогасене. </w:t>
      </w:r>
    </w:p>
    <w:p w14:paraId="1D17744B" w14:textId="3629FEBC" w:rsidR="007F16BE" w:rsidRPr="009D7B0B" w:rsidRDefault="007F16BE" w:rsidP="00974679">
      <w:pPr>
        <w:spacing w:after="70" w:line="360" w:lineRule="auto"/>
        <w:ind w:right="-1" w:firstLine="567"/>
        <w:jc w:val="both"/>
        <w:rPr>
          <w:rFonts w:eastAsia="Arial" w:cs="Arial"/>
          <w:szCs w:val="24"/>
        </w:rPr>
      </w:pPr>
      <w:r w:rsidRPr="009D7B0B">
        <w:rPr>
          <w:rFonts w:eastAsia="Arial" w:cs="Arial"/>
          <w:szCs w:val="24"/>
        </w:rPr>
        <w:t xml:space="preserve">(2) Противопожарните помпени модули по ал. 1 се </w:t>
      </w:r>
      <w:r w:rsidR="00CA64C2">
        <w:rPr>
          <w:rFonts w:eastAsia="Arial" w:cs="Arial"/>
          <w:szCs w:val="24"/>
        </w:rPr>
        <w:t xml:space="preserve">захранват </w:t>
      </w:r>
      <w:r w:rsidRPr="009D7B0B">
        <w:rPr>
          <w:rFonts w:eastAsia="Arial" w:cs="Arial"/>
          <w:szCs w:val="24"/>
        </w:rPr>
        <w:t xml:space="preserve">от два </w:t>
      </w:r>
      <w:r w:rsidRPr="00C64513">
        <w:rPr>
          <w:rFonts w:eastAsia="Arial" w:cs="Arial"/>
          <w:szCs w:val="24"/>
        </w:rPr>
        <w:t>независими източни</w:t>
      </w:r>
      <w:r w:rsidR="00CA64C2">
        <w:rPr>
          <w:rFonts w:eastAsia="Arial" w:cs="Arial"/>
          <w:szCs w:val="24"/>
        </w:rPr>
        <w:t>ка на електрическа енергия</w:t>
      </w:r>
      <w:r w:rsidRPr="009D7B0B">
        <w:rPr>
          <w:rFonts w:eastAsia="Arial" w:cs="Arial"/>
          <w:szCs w:val="24"/>
        </w:rPr>
        <w:t xml:space="preserve"> с автоматично превключване. </w:t>
      </w:r>
      <w:r w:rsidRPr="009D7B0B">
        <w:rPr>
          <w:szCs w:val="24"/>
        </w:rPr>
        <w:t xml:space="preserve">Производителността на пожарните помпи трябва да осигурява проектния дебит и налягане за пожарогасене. </w:t>
      </w:r>
    </w:p>
    <w:p w14:paraId="27D5267B" w14:textId="77777777" w:rsidR="007F16BE" w:rsidRPr="009D7B0B" w:rsidRDefault="007F16BE" w:rsidP="00974679">
      <w:pPr>
        <w:spacing w:after="70" w:line="360" w:lineRule="auto"/>
        <w:ind w:right="-1" w:firstLine="567"/>
        <w:jc w:val="both"/>
        <w:rPr>
          <w:rFonts w:eastAsia="Arial" w:cs="Arial"/>
          <w:szCs w:val="24"/>
        </w:rPr>
      </w:pPr>
      <w:r w:rsidRPr="009D7B0B">
        <w:rPr>
          <w:rFonts w:eastAsia="Arial" w:cs="Arial"/>
          <w:szCs w:val="24"/>
        </w:rPr>
        <w:t xml:space="preserve">(3) Работният обем на противопожарния резервоар се оразмерява за осигуряване на необходимия минимален дебит и минималната продължителност на действие съгласно чл. 508, ал. 5. </w:t>
      </w:r>
    </w:p>
    <w:p w14:paraId="12D8F775" w14:textId="5EAA016F" w:rsidR="006A2BC1" w:rsidRPr="009D7B0B" w:rsidRDefault="007F16BE" w:rsidP="006A2BC1">
      <w:pPr>
        <w:spacing w:after="70" w:line="360" w:lineRule="auto"/>
        <w:ind w:right="-1" w:firstLine="567"/>
        <w:jc w:val="both"/>
        <w:rPr>
          <w:rFonts w:eastAsia="Arial" w:cs="Arial"/>
          <w:szCs w:val="24"/>
        </w:rPr>
      </w:pPr>
      <w:r w:rsidRPr="009D7B0B">
        <w:rPr>
          <w:rFonts w:eastAsia="Arial" w:cs="Arial"/>
          <w:szCs w:val="24"/>
        </w:rPr>
        <w:lastRenderedPageBreak/>
        <w:t>(4) Резервоарите по ал. 1 съхраняват необходимо</w:t>
      </w:r>
      <w:r w:rsidR="00552066">
        <w:rPr>
          <w:rFonts w:eastAsia="Arial" w:cs="Arial"/>
          <w:szCs w:val="24"/>
        </w:rPr>
        <w:t>то</w:t>
      </w:r>
      <w:r w:rsidRPr="009D7B0B">
        <w:rPr>
          <w:rFonts w:eastAsia="Arial" w:cs="Arial"/>
          <w:szCs w:val="24"/>
        </w:rPr>
        <w:t xml:space="preserve"> количество вода за пожарогасене и се разполагат до всеки портал на тунела, за да се осигури двустранно захранване на </w:t>
      </w:r>
      <w:r w:rsidRPr="00B037C7">
        <w:rPr>
          <w:rFonts w:eastAsia="Arial" w:cs="Arial"/>
          <w:szCs w:val="24"/>
        </w:rPr>
        <w:t>сключения</w:t>
      </w:r>
      <w:r w:rsidRPr="009D7B0B">
        <w:rPr>
          <w:rFonts w:eastAsia="Arial" w:cs="Arial"/>
          <w:szCs w:val="24"/>
        </w:rPr>
        <w:t xml:space="preserve"> противопожарен тръбопровод. </w:t>
      </w:r>
    </w:p>
    <w:p w14:paraId="16A56F38" w14:textId="77777777" w:rsidR="007F16BE" w:rsidRPr="009D7B0B" w:rsidRDefault="007F16BE" w:rsidP="00974679">
      <w:pPr>
        <w:spacing w:after="70" w:line="360" w:lineRule="auto"/>
        <w:ind w:right="-1" w:firstLine="567"/>
        <w:jc w:val="both"/>
        <w:rPr>
          <w:rFonts w:eastAsia="Arial" w:cs="Arial"/>
          <w:szCs w:val="24"/>
        </w:rPr>
      </w:pPr>
      <w:r w:rsidRPr="009D7B0B">
        <w:rPr>
          <w:rFonts w:eastAsia="Arial" w:cs="Arial"/>
          <w:szCs w:val="24"/>
        </w:rPr>
        <w:t>(5) При липса на техническа възможност за изпълнение на изискването по ал. 4 се допуска проектиране на един противопожарен резервоар и една помпена станция, които да бъдат разположени до единия портал на тунела.</w:t>
      </w:r>
    </w:p>
    <w:p w14:paraId="63A86B44" w14:textId="4E53AFF8" w:rsidR="007F16BE" w:rsidRPr="009D7B0B" w:rsidRDefault="007F16BE" w:rsidP="00974679">
      <w:pPr>
        <w:spacing w:after="70" w:line="360" w:lineRule="auto"/>
        <w:ind w:right="-1" w:firstLine="567"/>
        <w:jc w:val="both"/>
        <w:rPr>
          <w:rFonts w:eastAsia="Arial" w:cs="Arial"/>
          <w:szCs w:val="24"/>
        </w:rPr>
      </w:pPr>
      <w:r w:rsidRPr="009D7B0B">
        <w:rPr>
          <w:rFonts w:eastAsia="Arial" w:cs="Arial"/>
          <w:szCs w:val="24"/>
        </w:rPr>
        <w:t xml:space="preserve">(6) В случаите по ал. 5, работните противопожарни помпени модули в помпената станция се </w:t>
      </w:r>
      <w:r w:rsidR="00AF7E89">
        <w:rPr>
          <w:rFonts w:eastAsia="Arial" w:cs="Arial"/>
          <w:szCs w:val="24"/>
        </w:rPr>
        <w:t>осигуряват</w:t>
      </w:r>
      <w:r w:rsidRPr="009D7B0B">
        <w:rPr>
          <w:rFonts w:eastAsia="Arial" w:cs="Arial"/>
          <w:szCs w:val="24"/>
        </w:rPr>
        <w:t xml:space="preserve"> с резервни противопожарни помпени модули на 100 %.</w:t>
      </w:r>
    </w:p>
    <w:p w14:paraId="6C86634D" w14:textId="09470DCE" w:rsidR="00F411F2" w:rsidRPr="009D7B0B" w:rsidRDefault="007F16BE" w:rsidP="00F411F2">
      <w:pPr>
        <w:spacing w:after="0" w:line="360" w:lineRule="auto"/>
        <w:ind w:right="-1" w:firstLine="567"/>
        <w:jc w:val="both"/>
        <w:rPr>
          <w:rFonts w:cs="Times New Roman"/>
          <w:szCs w:val="24"/>
        </w:rPr>
      </w:pPr>
      <w:r w:rsidRPr="009D7B0B">
        <w:rPr>
          <w:rFonts w:eastAsia="Arial" w:cs="Arial"/>
          <w:szCs w:val="24"/>
        </w:rPr>
        <w:t>(7) Всяко захранване на сключения противопожарен тръбопровод</w:t>
      </w:r>
      <w:r w:rsidR="00552066">
        <w:rPr>
          <w:rFonts w:eastAsia="Arial" w:cs="Arial"/>
          <w:szCs w:val="24"/>
        </w:rPr>
        <w:t xml:space="preserve"> е </w:t>
      </w:r>
      <w:r w:rsidRPr="009D7B0B">
        <w:rPr>
          <w:rFonts w:eastAsia="Arial" w:cs="Arial"/>
          <w:szCs w:val="24"/>
        </w:rPr>
        <w:t>снабдено с изолиращ спирателен кран и контролно устройство за протичане с алармен сигнал, постъпващ в пункт с постоянно присъствие за контрол на тунелните системи.</w:t>
      </w:r>
      <w:r w:rsidRPr="009D7B0B">
        <w:rPr>
          <w:rFonts w:cs="Times New Roman"/>
          <w:szCs w:val="24"/>
        </w:rPr>
        <w:t>“.</w:t>
      </w:r>
    </w:p>
    <w:p w14:paraId="6238E12E" w14:textId="21D2810A" w:rsidR="00A22D1C" w:rsidRPr="009D7B0B" w:rsidRDefault="006E12AB" w:rsidP="00974679">
      <w:pPr>
        <w:pStyle w:val="Quote"/>
        <w:spacing w:line="360" w:lineRule="auto"/>
        <w:ind w:right="-1"/>
      </w:pPr>
      <w:r>
        <w:t>Член</w:t>
      </w:r>
      <w:r w:rsidR="00A22D1C" w:rsidRPr="009D7B0B">
        <w:t xml:space="preserve"> 510 се изменя така:</w:t>
      </w:r>
    </w:p>
    <w:p w14:paraId="363C79F7" w14:textId="04809155" w:rsidR="0019524C" w:rsidRPr="009D7B0B" w:rsidRDefault="00AD281D" w:rsidP="0019524C">
      <w:pPr>
        <w:spacing w:after="0" w:line="360" w:lineRule="auto"/>
        <w:ind w:right="-1" w:firstLine="851"/>
        <w:jc w:val="both"/>
        <w:rPr>
          <w:rFonts w:cs="Times New Roman"/>
          <w:szCs w:val="24"/>
        </w:rPr>
      </w:pPr>
      <w:r w:rsidRPr="009D7B0B">
        <w:rPr>
          <w:rFonts w:cs="Times New Roman"/>
          <w:szCs w:val="24"/>
        </w:rPr>
        <w:t>„</w:t>
      </w:r>
      <w:r w:rsidR="00A84CF2" w:rsidRPr="009D7B0B">
        <w:rPr>
          <w:rFonts w:cs="Times New Roman"/>
          <w:szCs w:val="24"/>
        </w:rPr>
        <w:t xml:space="preserve">Чл. 510. </w:t>
      </w:r>
      <w:r w:rsidRPr="009D7B0B">
        <w:rPr>
          <w:rFonts w:eastAsia="Arial" w:cs="Arial"/>
          <w:szCs w:val="24"/>
        </w:rPr>
        <w:t>Резервоарите за вода, помпените модули и противопожарните тръбопроводи</w:t>
      </w:r>
      <w:r w:rsidR="00552066">
        <w:rPr>
          <w:rFonts w:eastAsia="Arial" w:cs="Arial"/>
          <w:szCs w:val="24"/>
        </w:rPr>
        <w:t xml:space="preserve"> са </w:t>
      </w:r>
      <w:r w:rsidRPr="009D7B0B">
        <w:rPr>
          <w:rFonts w:eastAsia="Arial" w:cs="Arial"/>
          <w:szCs w:val="24"/>
        </w:rPr>
        <w:t>защитени срещу замръзване, така че винаги да бъде осигурен необходимия запас от вода за пожарогасене.</w:t>
      </w:r>
      <w:r w:rsidRPr="009D7B0B">
        <w:rPr>
          <w:rFonts w:cs="Times New Roman"/>
          <w:szCs w:val="24"/>
        </w:rPr>
        <w:t>“.</w:t>
      </w:r>
    </w:p>
    <w:p w14:paraId="6B73168E" w14:textId="60EA37DB" w:rsidR="00A22D1C" w:rsidRPr="009D7B0B" w:rsidRDefault="00396648" w:rsidP="00974679">
      <w:pPr>
        <w:pStyle w:val="Quote"/>
        <w:spacing w:line="360" w:lineRule="auto"/>
        <w:ind w:right="-1"/>
      </w:pPr>
      <w:r>
        <w:t>Член</w:t>
      </w:r>
      <w:r w:rsidR="00A22D1C" w:rsidRPr="009D7B0B">
        <w:t xml:space="preserve"> 511 се изменя така:</w:t>
      </w:r>
    </w:p>
    <w:p w14:paraId="415A85E0" w14:textId="51C1898A" w:rsidR="008408FA" w:rsidRPr="009D7B0B" w:rsidRDefault="00AB7CD6" w:rsidP="0059632A">
      <w:pPr>
        <w:spacing w:after="120" w:line="360" w:lineRule="auto"/>
        <w:ind w:right="-1" w:firstLine="567"/>
        <w:jc w:val="both"/>
        <w:textAlignment w:val="center"/>
        <w:rPr>
          <w:rFonts w:eastAsia="Times New Roman" w:cs="Times New Roman"/>
          <w:color w:val="000000"/>
          <w:szCs w:val="24"/>
        </w:rPr>
      </w:pPr>
      <w:r w:rsidRPr="009D7B0B">
        <w:t>„</w:t>
      </w:r>
      <w:r w:rsidR="009F3648" w:rsidRPr="009D7B0B">
        <w:t xml:space="preserve">Чл. 511. </w:t>
      </w:r>
      <w:r w:rsidR="008408FA" w:rsidRPr="009D7B0B">
        <w:rPr>
          <w:rFonts w:eastAsia="Times New Roman" w:cs="Times New Roman"/>
          <w:color w:val="000000"/>
          <w:szCs w:val="24"/>
        </w:rPr>
        <w:t>(1) Противопожарните тръбопроводи</w:t>
      </w:r>
      <w:r w:rsidR="00A24273">
        <w:rPr>
          <w:rFonts w:eastAsia="Times New Roman" w:cs="Times New Roman"/>
          <w:color w:val="000000"/>
          <w:szCs w:val="24"/>
        </w:rPr>
        <w:t xml:space="preserve"> по чл. 508</w:t>
      </w:r>
      <w:r w:rsidR="008408FA" w:rsidRPr="009D7B0B">
        <w:rPr>
          <w:rFonts w:eastAsia="Times New Roman" w:cs="Times New Roman"/>
          <w:color w:val="000000"/>
          <w:szCs w:val="24"/>
        </w:rPr>
        <w:t xml:space="preserve"> </w:t>
      </w:r>
      <w:r w:rsidR="00552066">
        <w:rPr>
          <w:rFonts w:eastAsia="Times New Roman" w:cs="Times New Roman"/>
          <w:color w:val="000000"/>
          <w:szCs w:val="24"/>
        </w:rPr>
        <w:t>са</w:t>
      </w:r>
      <w:r w:rsidR="008408FA" w:rsidRPr="009D7B0B">
        <w:rPr>
          <w:rFonts w:eastAsia="Times New Roman" w:cs="Times New Roman"/>
          <w:color w:val="000000"/>
          <w:szCs w:val="24"/>
        </w:rPr>
        <w:t xml:space="preserve"> с клас по реакция на огън не по-нисък от А2</w:t>
      </w:r>
      <w:r w:rsidR="008408FA" w:rsidRPr="002E0629">
        <w:rPr>
          <w:rFonts w:eastAsia="Times New Roman" w:cs="Times New Roman"/>
          <w:color w:val="000000"/>
          <w:szCs w:val="24"/>
        </w:rPr>
        <w:t xml:space="preserve">. Материалът на противопожарните тръбопроводи и закрепването им </w:t>
      </w:r>
      <w:r w:rsidR="00CD48A1">
        <w:rPr>
          <w:rFonts w:eastAsia="Times New Roman" w:cs="Times New Roman"/>
          <w:color w:val="000000"/>
          <w:szCs w:val="24"/>
        </w:rPr>
        <w:t xml:space="preserve">са </w:t>
      </w:r>
      <w:r w:rsidR="008408FA" w:rsidRPr="002E0629">
        <w:rPr>
          <w:rFonts w:eastAsia="Times New Roman" w:cs="Times New Roman"/>
          <w:color w:val="000000"/>
          <w:szCs w:val="24"/>
        </w:rPr>
        <w:t xml:space="preserve">корозионно устойчиви за външна и вътрешна агресия. </w:t>
      </w:r>
    </w:p>
    <w:p w14:paraId="3424B682" w14:textId="15F742F4" w:rsidR="00831136" w:rsidRPr="00831136" w:rsidRDefault="008408FA" w:rsidP="00831136">
      <w:pPr>
        <w:spacing w:after="0" w:line="360" w:lineRule="auto"/>
        <w:ind w:right="-1" w:firstLine="567"/>
        <w:jc w:val="both"/>
      </w:pPr>
      <w:r w:rsidRPr="009D7B0B">
        <w:rPr>
          <w:rFonts w:eastAsia="Arial" w:cs="Arial"/>
          <w:szCs w:val="24"/>
        </w:rPr>
        <w:t xml:space="preserve">(2) Когато тръбопроводите, съединения, кранове и оборудване са положени в земята, </w:t>
      </w:r>
      <w:r w:rsidR="00552066">
        <w:rPr>
          <w:rFonts w:eastAsia="Arial" w:cs="Arial"/>
          <w:szCs w:val="24"/>
        </w:rPr>
        <w:t xml:space="preserve">е </w:t>
      </w:r>
      <w:r w:rsidRPr="009D7B0B">
        <w:rPr>
          <w:rFonts w:eastAsia="Arial" w:cs="Arial"/>
          <w:szCs w:val="24"/>
        </w:rPr>
        <w:t>осигурена защита</w:t>
      </w:r>
      <w:r w:rsidR="00552066">
        <w:rPr>
          <w:rFonts w:eastAsia="Arial" w:cs="Arial"/>
          <w:szCs w:val="24"/>
        </w:rPr>
        <w:t>та им</w:t>
      </w:r>
      <w:r w:rsidRPr="009D7B0B">
        <w:rPr>
          <w:rFonts w:eastAsia="Arial" w:cs="Arial"/>
          <w:szCs w:val="24"/>
        </w:rPr>
        <w:t xml:space="preserve"> от корозия.</w:t>
      </w:r>
      <w:r w:rsidR="00AB7CD6" w:rsidRPr="009D7B0B">
        <w:t>“.</w:t>
      </w:r>
    </w:p>
    <w:p w14:paraId="321C294B" w14:textId="0A7D24C4" w:rsidR="00A22D1C" w:rsidRPr="009D7B0B" w:rsidRDefault="00E85F0C" w:rsidP="00974679">
      <w:pPr>
        <w:pStyle w:val="Quote"/>
        <w:spacing w:line="360" w:lineRule="auto"/>
        <w:ind w:right="-1"/>
      </w:pPr>
      <w:r>
        <w:t>Член</w:t>
      </w:r>
      <w:r w:rsidR="00A22D1C" w:rsidRPr="009D7B0B">
        <w:t xml:space="preserve"> 512 се изменя така:</w:t>
      </w:r>
    </w:p>
    <w:p w14:paraId="4ACB4B3C" w14:textId="7987D8C4" w:rsidR="00A22D1C" w:rsidRPr="009D7B0B" w:rsidRDefault="008408FA" w:rsidP="00974679">
      <w:pPr>
        <w:spacing w:after="120" w:line="360" w:lineRule="auto"/>
        <w:ind w:right="-1" w:firstLine="1155"/>
        <w:jc w:val="both"/>
        <w:textAlignment w:val="center"/>
        <w:rPr>
          <w:rFonts w:cs="Times New Roman"/>
          <w:szCs w:val="24"/>
        </w:rPr>
      </w:pPr>
      <w:r w:rsidRPr="009D7B0B">
        <w:t>„</w:t>
      </w:r>
      <w:r w:rsidR="00EE40BC" w:rsidRPr="009D7B0B">
        <w:t xml:space="preserve">Чл. 512. </w:t>
      </w:r>
      <w:r w:rsidRPr="009D7B0B">
        <w:rPr>
          <w:color w:val="000000"/>
          <w:szCs w:val="24"/>
        </w:rPr>
        <w:t xml:space="preserve">Не се допуска монтирането на спирателни кранове на противопожарните </w:t>
      </w:r>
      <w:r w:rsidRPr="009D7B0B">
        <w:rPr>
          <w:szCs w:val="24"/>
        </w:rPr>
        <w:t xml:space="preserve">тръбопроводи </w:t>
      </w:r>
      <w:r w:rsidRPr="009D7B0B">
        <w:rPr>
          <w:color w:val="000000"/>
          <w:szCs w:val="24"/>
        </w:rPr>
        <w:t>във вертикални шахти</w:t>
      </w:r>
      <w:r w:rsidR="00863F70" w:rsidRPr="009D7B0B">
        <w:rPr>
          <w:color w:val="000000"/>
          <w:szCs w:val="24"/>
        </w:rPr>
        <w:t>.</w:t>
      </w:r>
      <w:r w:rsidRPr="009D7B0B">
        <w:t>“.</w:t>
      </w:r>
    </w:p>
    <w:p w14:paraId="671B868F" w14:textId="32F1D4D4" w:rsidR="00A22D1C" w:rsidRPr="009D7B0B" w:rsidRDefault="00E85F0C" w:rsidP="00974679">
      <w:pPr>
        <w:pStyle w:val="Quote"/>
        <w:spacing w:line="360" w:lineRule="auto"/>
        <w:ind w:right="-1"/>
      </w:pPr>
      <w:r>
        <w:t>Член</w:t>
      </w:r>
      <w:r w:rsidR="00A22D1C" w:rsidRPr="009D7B0B">
        <w:t xml:space="preserve"> 513 се изменя така:</w:t>
      </w:r>
    </w:p>
    <w:p w14:paraId="0E60A322" w14:textId="38D2A6F3" w:rsidR="00DD36F8" w:rsidRPr="009D7B0B" w:rsidRDefault="008408FA" w:rsidP="00DD36F8">
      <w:pPr>
        <w:spacing w:after="120" w:line="360" w:lineRule="auto"/>
        <w:ind w:right="-1" w:firstLine="1155"/>
        <w:jc w:val="both"/>
        <w:textAlignment w:val="center"/>
        <w:rPr>
          <w:color w:val="000000"/>
          <w:szCs w:val="24"/>
        </w:rPr>
      </w:pPr>
      <w:r w:rsidRPr="009D7B0B">
        <w:rPr>
          <w:rFonts w:cs="Times New Roman"/>
          <w:szCs w:val="24"/>
        </w:rPr>
        <w:t>„</w:t>
      </w:r>
      <w:r w:rsidR="00863F70" w:rsidRPr="009D7B0B">
        <w:rPr>
          <w:rFonts w:cs="Times New Roman"/>
          <w:szCs w:val="24"/>
        </w:rPr>
        <w:t xml:space="preserve">Чл. 513. </w:t>
      </w:r>
      <w:r w:rsidRPr="009D7B0B">
        <w:rPr>
          <w:color w:val="000000"/>
          <w:szCs w:val="24"/>
        </w:rPr>
        <w:t xml:space="preserve">За </w:t>
      </w:r>
      <w:r w:rsidRPr="009D7B0B">
        <w:rPr>
          <w:szCs w:val="24"/>
        </w:rPr>
        <w:t xml:space="preserve">изключването на отделни участъци от противопожарните тръбопроводи, както и за насочването на цялото водно количество към пожарен участък, сключената тръбопроводна мрежа се </w:t>
      </w:r>
      <w:r w:rsidRPr="009D7B0B">
        <w:rPr>
          <w:color w:val="000000"/>
          <w:szCs w:val="24"/>
        </w:rPr>
        <w:t xml:space="preserve">оборудва със спирателни кранове с електрическо и ръчно задвижване, както следва: </w:t>
      </w:r>
    </w:p>
    <w:p w14:paraId="2B314D9A" w14:textId="77777777" w:rsidR="008408FA" w:rsidRPr="009D7B0B" w:rsidRDefault="008408FA" w:rsidP="00974679">
      <w:pPr>
        <w:spacing w:after="0" w:line="360" w:lineRule="auto"/>
        <w:ind w:right="-1" w:firstLine="1701"/>
        <w:jc w:val="both"/>
        <w:textAlignment w:val="center"/>
        <w:rPr>
          <w:color w:val="000000"/>
          <w:szCs w:val="24"/>
        </w:rPr>
      </w:pPr>
      <w:r w:rsidRPr="009D7B0B">
        <w:rPr>
          <w:color w:val="000000"/>
          <w:szCs w:val="24"/>
        </w:rPr>
        <w:t>1. на всички разклонения на тръбопровода;</w:t>
      </w:r>
    </w:p>
    <w:p w14:paraId="1D7ADE05" w14:textId="77777777" w:rsidR="008408FA" w:rsidRPr="009D7B0B" w:rsidRDefault="008408FA" w:rsidP="00974679">
      <w:pPr>
        <w:spacing w:after="0" w:line="360" w:lineRule="auto"/>
        <w:ind w:right="-1" w:firstLine="1701"/>
        <w:jc w:val="both"/>
        <w:textAlignment w:val="center"/>
        <w:rPr>
          <w:color w:val="000000"/>
          <w:szCs w:val="24"/>
        </w:rPr>
      </w:pPr>
      <w:r w:rsidRPr="009D7B0B">
        <w:rPr>
          <w:color w:val="000000"/>
          <w:szCs w:val="24"/>
        </w:rPr>
        <w:t>2. в линейните участъци от водопроводната мрежа, които нямат отклонения - на разстояние, определено в проекта на мрежата за пожарогасене, но не по-голямо от 600 m;</w:t>
      </w:r>
    </w:p>
    <w:p w14:paraId="0218E835" w14:textId="077B7998" w:rsidR="00A22D1C" w:rsidRPr="009D7B0B" w:rsidRDefault="008408FA" w:rsidP="00974679">
      <w:pPr>
        <w:spacing w:after="0" w:line="360" w:lineRule="auto"/>
        <w:ind w:right="-1" w:firstLine="1701"/>
        <w:jc w:val="both"/>
        <w:rPr>
          <w:rFonts w:cs="Times New Roman"/>
          <w:szCs w:val="24"/>
        </w:rPr>
      </w:pPr>
      <w:r w:rsidRPr="009D7B0B">
        <w:rPr>
          <w:color w:val="000000"/>
          <w:szCs w:val="24"/>
        </w:rPr>
        <w:lastRenderedPageBreak/>
        <w:t>3. спирателните кранове се номерират последователно</w:t>
      </w:r>
      <w:r w:rsidR="00417E56" w:rsidRPr="009D7B0B">
        <w:rPr>
          <w:color w:val="000000"/>
          <w:szCs w:val="24"/>
        </w:rPr>
        <w:t>.</w:t>
      </w:r>
      <w:r w:rsidRPr="009D7B0B">
        <w:rPr>
          <w:rFonts w:cs="Times New Roman"/>
          <w:szCs w:val="24"/>
        </w:rPr>
        <w:t>“.</w:t>
      </w:r>
    </w:p>
    <w:p w14:paraId="43063488" w14:textId="0BC8E457" w:rsidR="00A22D1C" w:rsidRPr="009D7B0B" w:rsidRDefault="00E85F0C" w:rsidP="00974679">
      <w:pPr>
        <w:pStyle w:val="Quote"/>
        <w:spacing w:line="360" w:lineRule="auto"/>
        <w:ind w:right="-1"/>
      </w:pPr>
      <w:r>
        <w:t>Член</w:t>
      </w:r>
      <w:r w:rsidR="00A22D1C" w:rsidRPr="009D7B0B">
        <w:t xml:space="preserve"> 514 се изменя така:</w:t>
      </w:r>
    </w:p>
    <w:p w14:paraId="09AD67D9" w14:textId="15400482" w:rsidR="00A22D1C" w:rsidRPr="009D7B0B" w:rsidRDefault="00E95EB5" w:rsidP="00974679">
      <w:pPr>
        <w:spacing w:after="0" w:line="360" w:lineRule="auto"/>
        <w:ind w:right="-1" w:firstLine="851"/>
        <w:jc w:val="both"/>
        <w:rPr>
          <w:rFonts w:cs="Times New Roman"/>
          <w:szCs w:val="24"/>
        </w:rPr>
      </w:pPr>
      <w:r w:rsidRPr="009D7B0B">
        <w:rPr>
          <w:rFonts w:cs="Times New Roman"/>
          <w:szCs w:val="24"/>
        </w:rPr>
        <w:t>„</w:t>
      </w:r>
      <w:r w:rsidR="004F73FB" w:rsidRPr="009D7B0B">
        <w:rPr>
          <w:rFonts w:cs="Times New Roman"/>
          <w:szCs w:val="24"/>
        </w:rPr>
        <w:t xml:space="preserve">Чл. 514. </w:t>
      </w:r>
      <w:r w:rsidRPr="009D7B0B">
        <w:rPr>
          <w:rFonts w:eastAsia="Arial" w:cs="Arial"/>
          <w:szCs w:val="24"/>
        </w:rPr>
        <w:t>П</w:t>
      </w:r>
      <w:r w:rsidRPr="009D7B0B">
        <w:rPr>
          <w:szCs w:val="24"/>
        </w:rPr>
        <w:t xml:space="preserve">ротивопожарните тръбопроводи </w:t>
      </w:r>
      <w:r w:rsidR="00B037C7">
        <w:rPr>
          <w:szCs w:val="24"/>
        </w:rPr>
        <w:t>са</w:t>
      </w:r>
      <w:r w:rsidR="00C46F8A">
        <w:rPr>
          <w:szCs w:val="24"/>
        </w:rPr>
        <w:t xml:space="preserve"> </w:t>
      </w:r>
      <w:r w:rsidRPr="009D7B0B">
        <w:rPr>
          <w:szCs w:val="24"/>
        </w:rPr>
        <w:t>постоянно запълнени с вода</w:t>
      </w:r>
      <w:r w:rsidR="004F73FB" w:rsidRPr="009D7B0B">
        <w:rPr>
          <w:szCs w:val="24"/>
        </w:rPr>
        <w:t xml:space="preserve">,  са постоянно </w:t>
      </w:r>
      <w:r w:rsidRPr="009D7B0B">
        <w:rPr>
          <w:szCs w:val="24"/>
        </w:rPr>
        <w:t>под налягане и</w:t>
      </w:r>
      <w:r w:rsidR="00C46F8A">
        <w:rPr>
          <w:szCs w:val="24"/>
        </w:rPr>
        <w:t xml:space="preserve"> </w:t>
      </w:r>
      <w:r w:rsidRPr="009D7B0B">
        <w:rPr>
          <w:szCs w:val="24"/>
        </w:rPr>
        <w:t>са обезопасени срещу замръзване. Помпените модули се включват автоматично при падане на налягането в противопожарните тръбопроводи.</w:t>
      </w:r>
      <w:r w:rsidRPr="009D7B0B">
        <w:rPr>
          <w:rFonts w:cs="Times New Roman"/>
          <w:szCs w:val="24"/>
        </w:rPr>
        <w:t>“.</w:t>
      </w:r>
    </w:p>
    <w:p w14:paraId="27141949" w14:textId="7BA4A639" w:rsidR="00A22D1C" w:rsidRPr="009D7B0B" w:rsidRDefault="00E85F0C" w:rsidP="00974679">
      <w:pPr>
        <w:pStyle w:val="Quote"/>
        <w:spacing w:line="360" w:lineRule="auto"/>
        <w:ind w:right="-1"/>
      </w:pPr>
      <w:r>
        <w:t>Член</w:t>
      </w:r>
      <w:r w:rsidR="00A22D1C" w:rsidRPr="009D7B0B">
        <w:t xml:space="preserve"> 515 се изменя така:</w:t>
      </w:r>
    </w:p>
    <w:p w14:paraId="5530AE12" w14:textId="21035F22" w:rsidR="0085175B" w:rsidRDefault="002A7639" w:rsidP="0085175B">
      <w:pPr>
        <w:spacing w:after="120" w:line="360" w:lineRule="auto"/>
        <w:ind w:right="-1" w:firstLine="1155"/>
        <w:jc w:val="both"/>
        <w:textAlignment w:val="center"/>
        <w:rPr>
          <w:rFonts w:eastAsia="Times New Roman" w:cs="Times New Roman"/>
          <w:color w:val="000000"/>
          <w:szCs w:val="24"/>
        </w:rPr>
      </w:pPr>
      <w:r w:rsidRPr="009D7B0B">
        <w:t>„</w:t>
      </w:r>
      <w:r w:rsidR="002C5741" w:rsidRPr="009D7B0B">
        <w:t xml:space="preserve">Чл. 515. </w:t>
      </w:r>
      <w:r w:rsidRPr="009D7B0B">
        <w:rPr>
          <w:rFonts w:eastAsia="Times New Roman" w:cs="Times New Roman"/>
          <w:color w:val="000000"/>
          <w:szCs w:val="24"/>
        </w:rPr>
        <w:t xml:space="preserve">(1) По протежението на противопожарния тръбопровод на места, подходящи за изпускане на въздух, натрупан в тръбопровода, се предвиждат вентили за </w:t>
      </w:r>
      <w:proofErr w:type="spellStart"/>
      <w:r w:rsidRPr="009D7B0B">
        <w:rPr>
          <w:rFonts w:eastAsia="Times New Roman" w:cs="Times New Roman"/>
          <w:color w:val="000000"/>
          <w:szCs w:val="24"/>
        </w:rPr>
        <w:t>обезвъздушаване</w:t>
      </w:r>
      <w:proofErr w:type="spellEnd"/>
      <w:r w:rsidRPr="009D7B0B">
        <w:rPr>
          <w:rFonts w:eastAsia="Times New Roman" w:cs="Times New Roman"/>
          <w:color w:val="000000"/>
          <w:szCs w:val="24"/>
        </w:rPr>
        <w:t>. Те се разполагат на високи точки по трасето на тръбопровода.</w:t>
      </w:r>
    </w:p>
    <w:p w14:paraId="686BB8BA" w14:textId="44A1B062" w:rsidR="002A7639" w:rsidRPr="009D7B0B" w:rsidRDefault="002A7639" w:rsidP="00974679">
      <w:pPr>
        <w:spacing w:line="360" w:lineRule="auto"/>
        <w:ind w:right="-1" w:firstLine="1134"/>
      </w:pPr>
      <w:r w:rsidRPr="009D7B0B">
        <w:rPr>
          <w:rFonts w:eastAsia="Arial" w:cs="Arial"/>
          <w:szCs w:val="24"/>
        </w:rPr>
        <w:t xml:space="preserve">(2) За изпразване на противопожарния тръбопровод при поддръжка или ремонт, </w:t>
      </w:r>
      <w:r w:rsidR="00B41A5C">
        <w:rPr>
          <w:rFonts w:eastAsia="Arial" w:cs="Arial"/>
          <w:szCs w:val="24"/>
        </w:rPr>
        <w:t xml:space="preserve">се </w:t>
      </w:r>
      <w:r w:rsidRPr="009D7B0B">
        <w:rPr>
          <w:rFonts w:eastAsia="Arial" w:cs="Arial"/>
          <w:szCs w:val="24"/>
        </w:rPr>
        <w:t>предви</w:t>
      </w:r>
      <w:r w:rsidR="00B41A5C">
        <w:rPr>
          <w:rFonts w:eastAsia="Arial" w:cs="Arial"/>
          <w:szCs w:val="24"/>
        </w:rPr>
        <w:t>ждат</w:t>
      </w:r>
      <w:r w:rsidRPr="009D7B0B">
        <w:rPr>
          <w:rFonts w:eastAsia="Arial" w:cs="Arial"/>
          <w:szCs w:val="24"/>
        </w:rPr>
        <w:t xml:space="preserve"> дренажни вентили, разположени в ниските точки на тръбопровода, като за същите се осигури свързването им с тунелната дренажна система.</w:t>
      </w:r>
      <w:r w:rsidRPr="009D7B0B">
        <w:t>“.</w:t>
      </w:r>
    </w:p>
    <w:p w14:paraId="719A8D9E" w14:textId="173842E6" w:rsidR="00A22D1C" w:rsidRPr="009D7B0B" w:rsidRDefault="006613D4" w:rsidP="00974679">
      <w:pPr>
        <w:pStyle w:val="Quote"/>
        <w:spacing w:line="360" w:lineRule="auto"/>
        <w:ind w:right="-1"/>
      </w:pPr>
      <w:r>
        <w:t>Член</w:t>
      </w:r>
      <w:r w:rsidR="00A22D1C" w:rsidRPr="009D7B0B">
        <w:t xml:space="preserve"> 516 се изменя така:</w:t>
      </w:r>
    </w:p>
    <w:p w14:paraId="15FBBBFC" w14:textId="5147870A" w:rsidR="002A7639" w:rsidRPr="0004208D" w:rsidRDefault="002A7639" w:rsidP="00974679">
      <w:pPr>
        <w:spacing w:line="360" w:lineRule="auto"/>
        <w:ind w:right="-1" w:firstLine="993"/>
        <w:rPr>
          <w:rFonts w:cs="Times New Roman"/>
          <w:szCs w:val="24"/>
        </w:rPr>
      </w:pPr>
      <w:r w:rsidRPr="00A54C6D">
        <w:rPr>
          <w:rFonts w:cs="Times New Roman"/>
          <w:szCs w:val="24"/>
        </w:rPr>
        <w:t>„</w:t>
      </w:r>
      <w:r w:rsidR="00D934B3" w:rsidRPr="00A54C6D">
        <w:rPr>
          <w:rFonts w:cs="Times New Roman"/>
          <w:szCs w:val="24"/>
        </w:rPr>
        <w:t>Чл. 516.</w:t>
      </w:r>
      <w:r w:rsidR="00D530BB" w:rsidRPr="00A54C6D">
        <w:rPr>
          <w:rFonts w:cs="Times New Roman"/>
          <w:szCs w:val="24"/>
        </w:rPr>
        <w:t xml:space="preserve"> </w:t>
      </w:r>
      <w:r w:rsidRPr="00A54C6D">
        <w:rPr>
          <w:rFonts w:cs="Times New Roman"/>
          <w:szCs w:val="24"/>
        </w:rPr>
        <w:t xml:space="preserve">За </w:t>
      </w:r>
      <w:r w:rsidRPr="00821175">
        <w:rPr>
          <w:rFonts w:cs="Times New Roman"/>
          <w:szCs w:val="24"/>
        </w:rPr>
        <w:t>сгради и съоръжения извън тунела водоснабдяване за пожарогасене се проектира съгласно Наредба № Із-1971 от 2009 г. на МВР и МРРБ</w:t>
      </w:r>
      <w:r w:rsidR="00AB051C" w:rsidRPr="00A54C6D">
        <w:rPr>
          <w:rFonts w:cs="Times New Roman"/>
          <w:szCs w:val="24"/>
        </w:rPr>
        <w:t xml:space="preserve"> (</w:t>
      </w:r>
      <w:r w:rsidR="00AB051C" w:rsidRPr="00A54C6D">
        <w:rPr>
          <w:rStyle w:val="historyitem"/>
          <w:color w:val="000000"/>
          <w:lang w:val="en"/>
        </w:rPr>
        <w:t>ДВ. бр.</w:t>
      </w:r>
      <w:r w:rsidR="00AB051C" w:rsidRPr="00A54C6D">
        <w:rPr>
          <w:rStyle w:val="historyitem"/>
          <w:color w:val="000000"/>
        </w:rPr>
        <w:t xml:space="preserve"> 96</w:t>
      </w:r>
      <w:r w:rsidR="00AB051C" w:rsidRPr="00A54C6D">
        <w:rPr>
          <w:rStyle w:val="historyitem"/>
          <w:color w:val="000000"/>
          <w:lang w:val="en"/>
        </w:rPr>
        <w:t xml:space="preserve"> от 2009г.</w:t>
      </w:r>
      <w:r w:rsidR="00AB051C" w:rsidRPr="00A54C6D">
        <w:rPr>
          <w:color w:val="000000"/>
        </w:rPr>
        <w:t>)</w:t>
      </w:r>
      <w:r w:rsidRPr="00A54C6D">
        <w:rPr>
          <w:rFonts w:cs="Times New Roman"/>
          <w:szCs w:val="24"/>
        </w:rPr>
        <w:t>“.</w:t>
      </w:r>
    </w:p>
    <w:p w14:paraId="22BFC8F0" w14:textId="38752511" w:rsidR="00A22D1C" w:rsidRPr="00E52B9D" w:rsidRDefault="006613D4" w:rsidP="00974679">
      <w:pPr>
        <w:pStyle w:val="Quote"/>
        <w:spacing w:line="360" w:lineRule="auto"/>
        <w:ind w:right="-1"/>
      </w:pPr>
      <w:r w:rsidRPr="0015348C">
        <w:t>Член</w:t>
      </w:r>
      <w:r w:rsidR="00A22D1C" w:rsidRPr="0015348C">
        <w:t xml:space="preserve"> 517 се изменя така:</w:t>
      </w:r>
    </w:p>
    <w:p w14:paraId="015DCFEE" w14:textId="5795891B" w:rsidR="002A7639" w:rsidRPr="009D7B0B" w:rsidRDefault="007E09ED" w:rsidP="00974679">
      <w:pPr>
        <w:spacing w:after="0" w:line="360" w:lineRule="auto"/>
        <w:ind w:right="-1" w:firstLine="851"/>
        <w:jc w:val="both"/>
        <w:rPr>
          <w:rFonts w:cs="Times New Roman"/>
          <w:szCs w:val="24"/>
        </w:rPr>
      </w:pPr>
      <w:r w:rsidRPr="009D7B0B">
        <w:rPr>
          <w:rFonts w:cs="Times New Roman"/>
          <w:szCs w:val="24"/>
        </w:rPr>
        <w:t>„</w:t>
      </w:r>
      <w:r w:rsidR="00D530BB" w:rsidRPr="009D7B0B">
        <w:rPr>
          <w:rFonts w:cs="Times New Roman"/>
          <w:szCs w:val="24"/>
        </w:rPr>
        <w:t xml:space="preserve">Чл. 517. </w:t>
      </w:r>
      <w:r w:rsidRPr="009D7B0B">
        <w:rPr>
          <w:rFonts w:cs="Times New Roman"/>
          <w:szCs w:val="24"/>
        </w:rPr>
        <w:t>За тунели с дължина, по-малка от 500 m, при всеки от порталите се осигурява резервоар с воден резерв от 80 m</w:t>
      </w:r>
      <w:r w:rsidRPr="009D7B0B">
        <w:rPr>
          <w:rFonts w:cs="Times New Roman"/>
          <w:szCs w:val="24"/>
          <w:vertAlign w:val="superscript"/>
        </w:rPr>
        <w:t>3</w:t>
      </w:r>
      <w:r w:rsidRPr="009D7B0B">
        <w:rPr>
          <w:rFonts w:cs="Times New Roman"/>
          <w:szCs w:val="24"/>
        </w:rPr>
        <w:t xml:space="preserve"> за пълнене на пожарни автомобили, разположен на разстояние не по-голямо от 150 m извън портала на тунела. Противопожарните резервоари се предвиждат с подстъпи за засмукване на вода от пожарни автомобили или със съоръжения за </w:t>
      </w:r>
      <w:proofErr w:type="spellStart"/>
      <w:r w:rsidRPr="009D7B0B">
        <w:rPr>
          <w:rFonts w:cs="Times New Roman"/>
          <w:szCs w:val="24"/>
        </w:rPr>
        <w:t>водочерпене</w:t>
      </w:r>
      <w:proofErr w:type="spellEnd"/>
      <w:r w:rsidRPr="009D7B0B">
        <w:rPr>
          <w:rFonts w:cs="Times New Roman"/>
          <w:szCs w:val="24"/>
        </w:rPr>
        <w:t xml:space="preserve"> (подвижни или стационарни мото- или електропомпи) и устройства за пълнене на пожарни автомобили.“.</w:t>
      </w:r>
    </w:p>
    <w:p w14:paraId="19F56E47" w14:textId="21F33A78" w:rsidR="00A22D1C" w:rsidRPr="009D7B0B" w:rsidRDefault="006613D4" w:rsidP="00974679">
      <w:pPr>
        <w:pStyle w:val="Quote"/>
        <w:spacing w:line="360" w:lineRule="auto"/>
        <w:ind w:right="-1"/>
      </w:pPr>
      <w:r>
        <w:t>Член</w:t>
      </w:r>
      <w:r w:rsidR="00A22D1C" w:rsidRPr="009D7B0B">
        <w:t xml:space="preserve"> 518 се изменя така:</w:t>
      </w:r>
    </w:p>
    <w:p w14:paraId="7872A0F6" w14:textId="0767F9B2" w:rsidR="00A22D1C" w:rsidRPr="009D7B0B" w:rsidRDefault="007E09ED" w:rsidP="00974679">
      <w:pPr>
        <w:spacing w:line="360" w:lineRule="auto"/>
        <w:ind w:right="-1" w:firstLine="851"/>
        <w:jc w:val="both"/>
        <w:rPr>
          <w:rFonts w:cs="Times New Roman"/>
          <w:szCs w:val="24"/>
        </w:rPr>
      </w:pPr>
      <w:r w:rsidRPr="009D7B0B">
        <w:rPr>
          <w:rFonts w:cs="Times New Roman"/>
          <w:szCs w:val="24"/>
        </w:rPr>
        <w:t>„</w:t>
      </w:r>
      <w:r w:rsidR="00370C86" w:rsidRPr="009D7B0B">
        <w:rPr>
          <w:rFonts w:cs="Times New Roman"/>
          <w:szCs w:val="24"/>
        </w:rPr>
        <w:t xml:space="preserve">Чл. 518. </w:t>
      </w:r>
      <w:r w:rsidRPr="009D7B0B">
        <w:rPr>
          <w:rFonts w:cs="Times New Roman"/>
          <w:szCs w:val="24"/>
        </w:rPr>
        <w:t>Противопожарните резервоари по чл. 504, ал. 1, чл. 509, ал. 1 и чл. 517 се захранват с вода от източник с дебит, осигуряващ възстановяването на работния обем на противопожарния резервоар за максимален срок от 24 часа след пожар.“.</w:t>
      </w:r>
    </w:p>
    <w:p w14:paraId="23EDF93D" w14:textId="103931C2" w:rsidR="00A22D1C" w:rsidRPr="009D7B0B" w:rsidRDefault="000879D0" w:rsidP="00974679">
      <w:pPr>
        <w:pStyle w:val="Quote"/>
        <w:spacing w:line="360" w:lineRule="auto"/>
        <w:ind w:right="-1"/>
      </w:pPr>
      <w:r>
        <w:t>Член</w:t>
      </w:r>
      <w:r w:rsidR="00A22D1C" w:rsidRPr="009D7B0B">
        <w:t xml:space="preserve"> 519 се изменя така:</w:t>
      </w:r>
    </w:p>
    <w:p w14:paraId="0E8C463A" w14:textId="4A59E248" w:rsidR="002A7639" w:rsidRPr="00EF3622" w:rsidRDefault="007E09ED" w:rsidP="00EB387F">
      <w:pPr>
        <w:spacing w:after="0" w:line="360" w:lineRule="auto"/>
        <w:ind w:right="-1" w:firstLine="851"/>
        <w:jc w:val="both"/>
        <w:rPr>
          <w:rFonts w:cs="Times New Roman"/>
          <w:szCs w:val="24"/>
        </w:rPr>
      </w:pPr>
      <w:r w:rsidRPr="009D7B0B">
        <w:rPr>
          <w:rFonts w:cs="Times New Roman"/>
          <w:szCs w:val="24"/>
        </w:rPr>
        <w:t>„</w:t>
      </w:r>
      <w:r w:rsidR="00135B5E" w:rsidRPr="009D7B0B">
        <w:rPr>
          <w:rFonts w:cs="Times New Roman"/>
          <w:szCs w:val="24"/>
        </w:rPr>
        <w:t xml:space="preserve">Чл. 519. </w:t>
      </w:r>
      <w:r w:rsidRPr="009D7B0B">
        <w:rPr>
          <w:rFonts w:cs="Times New Roman"/>
          <w:szCs w:val="24"/>
        </w:rPr>
        <w:t>В аварийна</w:t>
      </w:r>
      <w:r w:rsidR="00CD48A1">
        <w:rPr>
          <w:rFonts w:cs="Times New Roman"/>
          <w:szCs w:val="24"/>
        </w:rPr>
        <w:t>та</w:t>
      </w:r>
      <w:r w:rsidRPr="009D7B0B">
        <w:rPr>
          <w:rFonts w:cs="Times New Roman"/>
          <w:szCs w:val="24"/>
        </w:rPr>
        <w:t xml:space="preserve"> станция се предвиждат по два ръчни пожарогасителя (</w:t>
      </w:r>
      <w:proofErr w:type="spellStart"/>
      <w:r w:rsidRPr="009D7B0B">
        <w:rPr>
          <w:rFonts w:cs="Times New Roman"/>
          <w:szCs w:val="24"/>
        </w:rPr>
        <w:t>прахов</w:t>
      </w:r>
      <w:proofErr w:type="spellEnd"/>
      <w:r w:rsidRPr="009D7B0B">
        <w:rPr>
          <w:rFonts w:cs="Times New Roman"/>
          <w:szCs w:val="24"/>
        </w:rPr>
        <w:t xml:space="preserve"> пожарогасител ABC с манометър) с </w:t>
      </w:r>
      <w:proofErr w:type="spellStart"/>
      <w:r w:rsidRPr="009D7B0B">
        <w:rPr>
          <w:rFonts w:cs="Times New Roman"/>
          <w:szCs w:val="24"/>
        </w:rPr>
        <w:t>гасителен</w:t>
      </w:r>
      <w:proofErr w:type="spellEnd"/>
      <w:r w:rsidRPr="009D7B0B">
        <w:rPr>
          <w:rFonts w:cs="Times New Roman"/>
          <w:szCs w:val="24"/>
        </w:rPr>
        <w:t xml:space="preserve"> прах тип АВС - 6 </w:t>
      </w:r>
      <w:proofErr w:type="spellStart"/>
      <w:r w:rsidRPr="009D7B0B">
        <w:rPr>
          <w:rFonts w:cs="Times New Roman"/>
          <w:szCs w:val="24"/>
        </w:rPr>
        <w:t>кg</w:t>
      </w:r>
      <w:proofErr w:type="spellEnd"/>
      <w:r w:rsidRPr="009D7B0B">
        <w:rPr>
          <w:rFonts w:cs="Times New Roman"/>
          <w:szCs w:val="24"/>
        </w:rPr>
        <w:t xml:space="preserve">. Ръчните пожарогасители се </w:t>
      </w:r>
      <w:r w:rsidR="00CD48A1">
        <w:rPr>
          <w:rFonts w:cs="Times New Roman"/>
          <w:szCs w:val="24"/>
        </w:rPr>
        <w:t>разполагат</w:t>
      </w:r>
      <w:r w:rsidRPr="009D7B0B">
        <w:rPr>
          <w:rFonts w:cs="Times New Roman"/>
          <w:szCs w:val="24"/>
        </w:rPr>
        <w:t xml:space="preserve"> в аварийната станция така, че да са достъпни директно от зоната за движение на превозните средства. Местоположението на пожарогасителите се обозначава с указателни табели (обозначаване на пожарогасителите със сигнално червен </w:t>
      </w:r>
      <w:r w:rsidRPr="002E0629">
        <w:rPr>
          <w:rFonts w:cs="Times New Roman"/>
          <w:szCs w:val="24"/>
        </w:rPr>
        <w:t xml:space="preserve">цвят RAL </w:t>
      </w:r>
      <w:r w:rsidRPr="0038653D">
        <w:rPr>
          <w:rFonts w:cs="Times New Roman"/>
          <w:szCs w:val="24"/>
        </w:rPr>
        <w:t>3001).</w:t>
      </w:r>
      <w:r w:rsidR="00FC0C61" w:rsidRPr="0038653D">
        <w:rPr>
          <w:rFonts w:cs="Times New Roman"/>
          <w:szCs w:val="24"/>
        </w:rPr>
        <w:t xml:space="preserve"> За осигуряване </w:t>
      </w:r>
      <w:r w:rsidR="00FC0C61" w:rsidRPr="0038653D">
        <w:rPr>
          <w:rFonts w:cs="Times New Roman"/>
          <w:szCs w:val="24"/>
        </w:rPr>
        <w:lastRenderedPageBreak/>
        <w:t xml:space="preserve">на бърз достъп до аварийната станция, вратата </w:t>
      </w:r>
      <w:r w:rsidR="00B41A5C">
        <w:rPr>
          <w:rFonts w:cs="Times New Roman"/>
          <w:szCs w:val="24"/>
          <w:lang w:val="en-US"/>
        </w:rPr>
        <w:t xml:space="preserve">e </w:t>
      </w:r>
      <w:r w:rsidR="00FC0C61" w:rsidRPr="0038653D">
        <w:rPr>
          <w:rFonts w:cs="Times New Roman"/>
          <w:szCs w:val="24"/>
        </w:rPr>
        <w:t>физически достъпна, маркирана с указателна табела</w:t>
      </w:r>
      <w:r w:rsidR="00CF2974" w:rsidRPr="0038653D">
        <w:rPr>
          <w:rFonts w:cs="Times New Roman"/>
          <w:szCs w:val="24"/>
        </w:rPr>
        <w:t xml:space="preserve">, може да се използва </w:t>
      </w:r>
      <w:r w:rsidR="008C5028" w:rsidRPr="0038653D">
        <w:rPr>
          <w:rFonts w:cs="Times New Roman"/>
          <w:szCs w:val="24"/>
        </w:rPr>
        <w:t xml:space="preserve">и </w:t>
      </w:r>
      <w:r w:rsidR="00CF2974" w:rsidRPr="0038653D">
        <w:rPr>
          <w:rFonts w:cs="Times New Roman"/>
          <w:szCs w:val="24"/>
        </w:rPr>
        <w:t>врата с</w:t>
      </w:r>
      <w:r w:rsidR="008C5028" w:rsidRPr="0038653D">
        <w:rPr>
          <w:rFonts w:cs="Times New Roman"/>
          <w:szCs w:val="24"/>
        </w:rPr>
        <w:t>ъс стъклен прозорец от нечупливо стъкло с надпис „</w:t>
      </w:r>
      <w:r w:rsidR="008C5028" w:rsidRPr="0038653D">
        <w:rPr>
          <w:rFonts w:cs="Times New Roman"/>
          <w:szCs w:val="24"/>
          <w:lang w:val="en-US"/>
        </w:rPr>
        <w:t>SOS</w:t>
      </w:r>
      <w:r w:rsidR="008C5028" w:rsidRPr="0038653D">
        <w:rPr>
          <w:rFonts w:cs="Times New Roman"/>
          <w:szCs w:val="24"/>
        </w:rPr>
        <w:t xml:space="preserve">“ и осигурен контакт при отварянето </w:t>
      </w:r>
      <w:r w:rsidR="00B41A5C">
        <w:rPr>
          <w:rFonts w:cs="Times New Roman"/>
          <w:szCs w:val="24"/>
        </w:rPr>
        <w:t>ѝ</w:t>
      </w:r>
      <w:r w:rsidR="008C5028" w:rsidRPr="0038653D">
        <w:rPr>
          <w:rFonts w:cs="Times New Roman"/>
          <w:szCs w:val="24"/>
        </w:rPr>
        <w:t xml:space="preserve">, </w:t>
      </w:r>
      <w:r w:rsidR="00CF2974" w:rsidRPr="0038653D">
        <w:rPr>
          <w:rFonts w:cs="Times New Roman"/>
          <w:szCs w:val="24"/>
        </w:rPr>
        <w:t>в случай на извънредна ситуация.</w:t>
      </w:r>
      <w:r w:rsidR="00251A1E" w:rsidRPr="0038653D">
        <w:rPr>
          <w:rFonts w:cs="Times New Roman"/>
          <w:szCs w:val="24"/>
        </w:rPr>
        <w:t xml:space="preserve"> </w:t>
      </w:r>
      <w:r w:rsidRPr="00B41A5C">
        <w:rPr>
          <w:rFonts w:cs="Times New Roman"/>
          <w:szCs w:val="24"/>
        </w:rPr>
        <w:t xml:space="preserve">При усилен трафик </w:t>
      </w:r>
      <w:r w:rsidRPr="00EF3622">
        <w:rPr>
          <w:rFonts w:cs="Times New Roman"/>
          <w:szCs w:val="24"/>
        </w:rPr>
        <w:t xml:space="preserve">на товарни камиони в тунела двата ръчни пожарогасителя могат да се предвидят с до 9 </w:t>
      </w:r>
      <w:proofErr w:type="spellStart"/>
      <w:r w:rsidRPr="00EF3622">
        <w:rPr>
          <w:rFonts w:cs="Times New Roman"/>
          <w:szCs w:val="24"/>
        </w:rPr>
        <w:t>kg</w:t>
      </w:r>
      <w:proofErr w:type="spellEnd"/>
      <w:r w:rsidRPr="00EF3622">
        <w:rPr>
          <w:rFonts w:cs="Times New Roman"/>
          <w:szCs w:val="24"/>
        </w:rPr>
        <w:t xml:space="preserve"> прах всеки.“.</w:t>
      </w:r>
    </w:p>
    <w:p w14:paraId="4478D822" w14:textId="6B33C613" w:rsidR="00D1070E" w:rsidRPr="001B737A" w:rsidRDefault="000879D0" w:rsidP="00D1070E">
      <w:pPr>
        <w:pStyle w:val="Quote"/>
        <w:spacing w:line="360" w:lineRule="auto"/>
        <w:ind w:right="-1"/>
      </w:pPr>
      <w:r w:rsidRPr="00A54C6D">
        <w:t>Член</w:t>
      </w:r>
      <w:r w:rsidR="00A22D1C" w:rsidRPr="00A54C6D">
        <w:t xml:space="preserve"> 520 се изменя </w:t>
      </w:r>
      <w:r w:rsidR="00A22D1C" w:rsidRPr="001B737A">
        <w:t>така:</w:t>
      </w:r>
    </w:p>
    <w:p w14:paraId="58FA3F8F" w14:textId="1E15207E" w:rsidR="00025550" w:rsidRPr="00327231" w:rsidRDefault="00D1070E" w:rsidP="00A54C6D">
      <w:pPr>
        <w:spacing w:after="0" w:line="360" w:lineRule="auto"/>
        <w:ind w:right="-1" w:firstLine="1134"/>
        <w:jc w:val="both"/>
        <w:rPr>
          <w:rFonts w:cs="Times New Roman"/>
          <w:szCs w:val="24"/>
        </w:rPr>
      </w:pPr>
      <w:r w:rsidRPr="001B737A">
        <w:rPr>
          <w:rFonts w:cs="Times New Roman"/>
          <w:szCs w:val="24"/>
        </w:rPr>
        <w:t xml:space="preserve">„Чл. 520. </w:t>
      </w:r>
      <w:r w:rsidR="00B74DEB" w:rsidRPr="001B737A">
        <w:rPr>
          <w:rFonts w:cs="Times New Roman"/>
          <w:szCs w:val="24"/>
        </w:rPr>
        <w:t xml:space="preserve">(1) </w:t>
      </w:r>
      <w:r w:rsidR="00162A9E" w:rsidRPr="001B737A">
        <w:t xml:space="preserve">При </w:t>
      </w:r>
      <w:r w:rsidR="00327231" w:rsidRPr="001B737A">
        <w:t xml:space="preserve">вземане </w:t>
      </w:r>
      <w:r w:rsidR="00162A9E" w:rsidRPr="001B737A">
        <w:t>(изваждане) на пожарогасител се активират жълтата мигаща светлина на аварийната станция и светлинният сигнал на светофарната уредба на входа на тунела</w:t>
      </w:r>
      <w:r w:rsidR="00025550" w:rsidRPr="001B737A">
        <w:t>.</w:t>
      </w:r>
      <w:r w:rsidR="00FF7669" w:rsidRPr="001B737A">
        <w:rPr>
          <w:lang w:val="en-US"/>
        </w:rPr>
        <w:t xml:space="preserve"> </w:t>
      </w:r>
      <w:r w:rsidR="00901D7B" w:rsidRPr="001B737A">
        <w:rPr>
          <w:rFonts w:cs="Times New Roman"/>
          <w:szCs w:val="24"/>
        </w:rPr>
        <w:t>Режим</w:t>
      </w:r>
      <w:r w:rsidR="00901D7B">
        <w:rPr>
          <w:rFonts w:cs="Times New Roman"/>
          <w:szCs w:val="24"/>
        </w:rPr>
        <w:t>ът</w:t>
      </w:r>
      <w:r w:rsidR="00901D7B" w:rsidRPr="001B737A">
        <w:rPr>
          <w:rFonts w:cs="Times New Roman"/>
          <w:szCs w:val="24"/>
        </w:rPr>
        <w:t xml:space="preserve"> </w:t>
      </w:r>
      <w:r w:rsidR="00025550" w:rsidRPr="001B737A">
        <w:rPr>
          <w:rFonts w:cs="Times New Roman"/>
          <w:szCs w:val="24"/>
        </w:rPr>
        <w:t xml:space="preserve">на работа на всички </w:t>
      </w:r>
      <w:r w:rsidR="00025550" w:rsidRPr="00A54C6D">
        <w:rPr>
          <w:rFonts w:cs="Times New Roman"/>
          <w:szCs w:val="24"/>
        </w:rPr>
        <w:t>светлинни сигнали, които се използват за регулиране</w:t>
      </w:r>
      <w:r w:rsidR="00901D7B">
        <w:rPr>
          <w:rFonts w:cs="Times New Roman"/>
          <w:szCs w:val="24"/>
        </w:rPr>
        <w:t xml:space="preserve"> на</w:t>
      </w:r>
      <w:r w:rsidR="00025550" w:rsidRPr="00A54C6D">
        <w:rPr>
          <w:rFonts w:cs="Times New Roman"/>
          <w:szCs w:val="24"/>
        </w:rPr>
        <w:t xml:space="preserve"> движението в обхвата на тунела, се </w:t>
      </w:r>
      <w:proofErr w:type="spellStart"/>
      <w:r w:rsidR="00025550" w:rsidRPr="00A54C6D">
        <w:rPr>
          <w:rFonts w:cs="Times New Roman"/>
          <w:szCs w:val="24"/>
        </w:rPr>
        <w:t>синхранизира</w:t>
      </w:r>
      <w:proofErr w:type="spellEnd"/>
      <w:r w:rsidR="00025550" w:rsidRPr="00A54C6D">
        <w:rPr>
          <w:rFonts w:cs="Times New Roman"/>
          <w:szCs w:val="24"/>
        </w:rPr>
        <w:t>, в зависимост от режима на експлоатация на тунела (нормален, сервизен или авариен).</w:t>
      </w:r>
      <w:r w:rsidR="00025550" w:rsidRPr="00025550">
        <w:rPr>
          <w:rFonts w:cs="Times New Roman"/>
          <w:szCs w:val="24"/>
        </w:rPr>
        <w:t xml:space="preserve"> </w:t>
      </w:r>
    </w:p>
    <w:p w14:paraId="4F20A18A" w14:textId="5CAF1513" w:rsidR="00D1070E" w:rsidRDefault="00B74DEB" w:rsidP="00A54C6D">
      <w:pPr>
        <w:spacing w:after="0" w:line="360" w:lineRule="auto"/>
        <w:ind w:right="-1" w:firstLine="708"/>
        <w:jc w:val="both"/>
      </w:pPr>
      <w:r w:rsidRPr="00A54C6D">
        <w:t>(</w:t>
      </w:r>
      <w:r w:rsidR="008F36C0" w:rsidRPr="00A54C6D">
        <w:t>2</w:t>
      </w:r>
      <w:r w:rsidRPr="00A54C6D">
        <w:t xml:space="preserve">) </w:t>
      </w:r>
      <w:r w:rsidR="00D1070E" w:rsidRPr="00A54C6D">
        <w:t>В пункта с 24-часово дежурство се получава информация за местоположението, от което е взет пожарогасителят. Индикаторът остава включен, докато пожарогасителят не бъде върнат на мястото си. Обратното поставяне на пожарогасителя е възможно единствено с помощта на специален ключ, който се съхранява от персонала, отговорен за експлоатацията на тунела.</w:t>
      </w:r>
      <w:r w:rsidR="00344595" w:rsidRPr="00A54C6D">
        <w:t>“.</w:t>
      </w:r>
    </w:p>
    <w:p w14:paraId="6028EFFA" w14:textId="5933984D" w:rsidR="00F90C92" w:rsidRPr="00344595" w:rsidRDefault="00313253" w:rsidP="00D1070E">
      <w:pPr>
        <w:pStyle w:val="Quote"/>
        <w:spacing w:line="360" w:lineRule="auto"/>
        <w:ind w:right="-1"/>
      </w:pPr>
      <w:r w:rsidRPr="00344595">
        <w:t>В чл. 521, т. 2 се изменя така:</w:t>
      </w:r>
    </w:p>
    <w:p w14:paraId="43D087D0" w14:textId="2662B24E" w:rsidR="00F90C92" w:rsidRDefault="00313253" w:rsidP="00A54C6D">
      <w:pPr>
        <w:pStyle w:val="Quote"/>
        <w:numPr>
          <w:ilvl w:val="0"/>
          <w:numId w:val="0"/>
        </w:numPr>
        <w:spacing w:line="360" w:lineRule="auto"/>
        <w:ind w:right="-1" w:firstLine="708"/>
      </w:pPr>
      <w:r>
        <w:t>„</w:t>
      </w:r>
      <w:r>
        <w:rPr>
          <w:rFonts w:eastAsia="Times New Roman"/>
          <w:color w:val="000000"/>
        </w:rPr>
        <w:t>2. пет водонепропускливи плоски пожарни маркуча от тип C (номинален диаметър 52 mm) с обща дължина 100 m (5 x 20 m) и един с номинален диаметър 75 mm и дължина 20 m;“</w:t>
      </w:r>
    </w:p>
    <w:p w14:paraId="6C759503" w14:textId="0D998278" w:rsidR="0085490B" w:rsidRDefault="0085490B" w:rsidP="0085490B">
      <w:pPr>
        <w:pStyle w:val="Quote"/>
        <w:spacing w:line="360" w:lineRule="auto"/>
        <w:ind w:right="-1"/>
      </w:pPr>
      <w:r>
        <w:t>Член 524</w:t>
      </w:r>
      <w:r w:rsidR="005F6441">
        <w:t xml:space="preserve"> </w:t>
      </w:r>
      <w:r w:rsidRPr="009D7B0B">
        <w:t>се изменя така</w:t>
      </w:r>
      <w:r>
        <w:t>:</w:t>
      </w:r>
    </w:p>
    <w:p w14:paraId="75429223" w14:textId="413087C0" w:rsidR="005F6441" w:rsidRPr="005F6441" w:rsidRDefault="0085490B" w:rsidP="005F6441">
      <w:pPr>
        <w:spacing w:after="0" w:line="360" w:lineRule="auto"/>
        <w:ind w:right="-1" w:firstLine="851"/>
        <w:jc w:val="both"/>
        <w:rPr>
          <w:color w:val="000000"/>
          <w:szCs w:val="24"/>
        </w:rPr>
      </w:pPr>
      <w:r>
        <w:rPr>
          <w:color w:val="000000"/>
          <w:szCs w:val="24"/>
        </w:rPr>
        <w:t xml:space="preserve">„Чл. 524. </w:t>
      </w:r>
      <w:proofErr w:type="spellStart"/>
      <w:r w:rsidRPr="00236C82">
        <w:rPr>
          <w:color w:val="000000"/>
          <w:szCs w:val="24"/>
          <w:lang w:val="en"/>
        </w:rPr>
        <w:t>Пред</w:t>
      </w:r>
      <w:proofErr w:type="spellEnd"/>
      <w:r w:rsidRPr="00236C82">
        <w:rPr>
          <w:color w:val="000000"/>
          <w:szCs w:val="24"/>
          <w:lang w:val="en"/>
        </w:rPr>
        <w:t xml:space="preserve"> </w:t>
      </w:r>
      <w:proofErr w:type="spellStart"/>
      <w:r w:rsidRPr="00236C82">
        <w:rPr>
          <w:color w:val="000000"/>
          <w:szCs w:val="24"/>
          <w:lang w:val="en"/>
        </w:rPr>
        <w:t>всеки</w:t>
      </w:r>
      <w:proofErr w:type="spellEnd"/>
      <w:r w:rsidRPr="00236C82">
        <w:rPr>
          <w:color w:val="000000"/>
          <w:szCs w:val="24"/>
          <w:lang w:val="en"/>
        </w:rPr>
        <w:t xml:space="preserve"> </w:t>
      </w:r>
      <w:proofErr w:type="spellStart"/>
      <w:r w:rsidRPr="00236C82">
        <w:rPr>
          <w:color w:val="000000"/>
          <w:szCs w:val="24"/>
          <w:lang w:val="en"/>
        </w:rPr>
        <w:t>портал</w:t>
      </w:r>
      <w:proofErr w:type="spellEnd"/>
      <w:r>
        <w:rPr>
          <w:color w:val="000000"/>
          <w:szCs w:val="24"/>
        </w:rPr>
        <w:t xml:space="preserve"> </w:t>
      </w:r>
      <w:r w:rsidRPr="0085490B">
        <w:t>на тунел с дължина над 500 m</w:t>
      </w:r>
      <w:r w:rsidRPr="0085490B">
        <w:rPr>
          <w:color w:val="000000"/>
          <w:szCs w:val="24"/>
          <w:lang w:val="en"/>
        </w:rPr>
        <w:t xml:space="preserve"> на</w:t>
      </w:r>
      <w:r w:rsidRPr="00236C82">
        <w:rPr>
          <w:color w:val="000000"/>
          <w:szCs w:val="24"/>
          <w:lang w:val="en"/>
        </w:rPr>
        <w:t xml:space="preserve"> не </w:t>
      </w:r>
      <w:proofErr w:type="spellStart"/>
      <w:r w:rsidRPr="00236C82">
        <w:rPr>
          <w:color w:val="000000"/>
          <w:szCs w:val="24"/>
          <w:lang w:val="en"/>
        </w:rPr>
        <w:t>повече</w:t>
      </w:r>
      <w:proofErr w:type="spellEnd"/>
      <w:r w:rsidRPr="00236C82">
        <w:rPr>
          <w:color w:val="000000"/>
          <w:szCs w:val="24"/>
          <w:lang w:val="en"/>
        </w:rPr>
        <w:t xml:space="preserve"> от 20 m от </w:t>
      </w:r>
      <w:proofErr w:type="spellStart"/>
      <w:r w:rsidRPr="00236C82">
        <w:rPr>
          <w:color w:val="000000"/>
          <w:szCs w:val="24"/>
          <w:lang w:val="en"/>
        </w:rPr>
        <w:t>тръбата</w:t>
      </w:r>
      <w:proofErr w:type="spellEnd"/>
      <w:r w:rsidRPr="00236C82">
        <w:rPr>
          <w:color w:val="000000"/>
          <w:szCs w:val="24"/>
          <w:lang w:val="en"/>
        </w:rPr>
        <w:t xml:space="preserve"> на </w:t>
      </w:r>
      <w:proofErr w:type="spellStart"/>
      <w:r w:rsidRPr="00236C82">
        <w:rPr>
          <w:color w:val="000000"/>
          <w:szCs w:val="24"/>
          <w:lang w:val="en"/>
        </w:rPr>
        <w:t>тунела</w:t>
      </w:r>
      <w:proofErr w:type="spellEnd"/>
      <w:r w:rsidRPr="00236C82">
        <w:rPr>
          <w:color w:val="000000"/>
          <w:szCs w:val="24"/>
          <w:lang w:val="en"/>
        </w:rPr>
        <w:t xml:space="preserve"> се </w:t>
      </w:r>
      <w:proofErr w:type="spellStart"/>
      <w:r w:rsidRPr="00236C82">
        <w:rPr>
          <w:color w:val="000000"/>
          <w:szCs w:val="24"/>
          <w:lang w:val="en"/>
        </w:rPr>
        <w:t>предвижда</w:t>
      </w:r>
      <w:proofErr w:type="spellEnd"/>
      <w:r w:rsidRPr="00236C82">
        <w:rPr>
          <w:color w:val="000000"/>
          <w:szCs w:val="24"/>
          <w:lang w:val="en"/>
        </w:rPr>
        <w:t xml:space="preserve"> </w:t>
      </w:r>
      <w:proofErr w:type="spellStart"/>
      <w:r w:rsidRPr="00236C82">
        <w:rPr>
          <w:color w:val="000000"/>
          <w:szCs w:val="24"/>
          <w:lang w:val="en"/>
        </w:rPr>
        <w:t>място</w:t>
      </w:r>
      <w:proofErr w:type="spellEnd"/>
      <w:r w:rsidRPr="00236C82">
        <w:rPr>
          <w:color w:val="000000"/>
          <w:szCs w:val="24"/>
          <w:lang w:val="en"/>
        </w:rPr>
        <w:t xml:space="preserve"> за </w:t>
      </w:r>
      <w:proofErr w:type="spellStart"/>
      <w:r w:rsidRPr="0085490B">
        <w:rPr>
          <w:szCs w:val="24"/>
          <w:lang w:val="en"/>
        </w:rPr>
        <w:t>пълнене</w:t>
      </w:r>
      <w:proofErr w:type="spellEnd"/>
      <w:r w:rsidRPr="0085490B">
        <w:rPr>
          <w:szCs w:val="24"/>
          <w:lang w:val="en"/>
        </w:rPr>
        <w:t xml:space="preserve"> </w:t>
      </w:r>
      <w:r w:rsidRPr="0085490B">
        <w:rPr>
          <w:szCs w:val="24"/>
        </w:rPr>
        <w:t xml:space="preserve">на </w:t>
      </w:r>
      <w:proofErr w:type="spellStart"/>
      <w:r w:rsidRPr="0085490B">
        <w:rPr>
          <w:szCs w:val="24"/>
          <w:lang w:val="en"/>
        </w:rPr>
        <w:t>пожарните</w:t>
      </w:r>
      <w:proofErr w:type="spellEnd"/>
      <w:r w:rsidRPr="0085490B">
        <w:rPr>
          <w:szCs w:val="24"/>
          <w:lang w:val="en"/>
        </w:rPr>
        <w:t xml:space="preserve"> </w:t>
      </w:r>
      <w:proofErr w:type="spellStart"/>
      <w:r w:rsidRPr="00236C82">
        <w:rPr>
          <w:color w:val="000000"/>
          <w:szCs w:val="24"/>
          <w:lang w:val="en"/>
        </w:rPr>
        <w:t>автомоб</w:t>
      </w:r>
      <w:r>
        <w:rPr>
          <w:color w:val="000000"/>
          <w:szCs w:val="24"/>
          <w:lang w:val="en"/>
        </w:rPr>
        <w:t>или</w:t>
      </w:r>
      <w:proofErr w:type="spellEnd"/>
      <w:r>
        <w:rPr>
          <w:color w:val="000000"/>
          <w:szCs w:val="24"/>
          <w:lang w:val="en"/>
        </w:rPr>
        <w:t xml:space="preserve"> с </w:t>
      </w:r>
      <w:proofErr w:type="spellStart"/>
      <w:r>
        <w:rPr>
          <w:color w:val="000000"/>
          <w:szCs w:val="24"/>
          <w:lang w:val="en"/>
        </w:rPr>
        <w:t>вода</w:t>
      </w:r>
      <w:proofErr w:type="spellEnd"/>
      <w:r>
        <w:rPr>
          <w:color w:val="000000"/>
          <w:szCs w:val="24"/>
          <w:lang w:val="en"/>
        </w:rPr>
        <w:t>.</w:t>
      </w:r>
      <w:r w:rsidR="005F6441">
        <w:rPr>
          <w:color w:val="000000"/>
          <w:szCs w:val="24"/>
        </w:rPr>
        <w:t>“</w:t>
      </w:r>
    </w:p>
    <w:p w14:paraId="509D3F7A" w14:textId="5CB65A82" w:rsidR="003F2595" w:rsidRPr="009D7B0B" w:rsidRDefault="003F2595" w:rsidP="00974679">
      <w:pPr>
        <w:pStyle w:val="Quote"/>
        <w:spacing w:line="360" w:lineRule="auto"/>
        <w:ind w:right="-1"/>
      </w:pPr>
      <w:r w:rsidRPr="009D7B0B">
        <w:t>В чл. 525 думата „зареждане“ се заменя с „пълнене“.</w:t>
      </w:r>
    </w:p>
    <w:p w14:paraId="635975BD" w14:textId="45C647A8" w:rsidR="003F2595" w:rsidRPr="009D7B0B" w:rsidRDefault="009F5F83" w:rsidP="00974679">
      <w:pPr>
        <w:pStyle w:val="Quote"/>
        <w:spacing w:line="360" w:lineRule="auto"/>
        <w:ind w:right="-1"/>
      </w:pPr>
      <w:r w:rsidRPr="009D7B0B">
        <w:t>В чл. 529 се правят следните изменения:</w:t>
      </w:r>
    </w:p>
    <w:p w14:paraId="62B7E054" w14:textId="1616A622" w:rsidR="009F5F83" w:rsidRPr="00FA68A9" w:rsidRDefault="00A60C0A" w:rsidP="00B36354">
      <w:pPr>
        <w:pStyle w:val="IntenseQuote"/>
        <w:numPr>
          <w:ilvl w:val="0"/>
          <w:numId w:val="0"/>
        </w:numPr>
        <w:spacing w:line="360" w:lineRule="auto"/>
        <w:ind w:right="-1" w:firstLine="851"/>
      </w:pPr>
      <w:r w:rsidRPr="0004208D">
        <w:rPr>
          <w:lang w:val="en-US"/>
        </w:rPr>
        <w:t xml:space="preserve">1. </w:t>
      </w:r>
      <w:r w:rsidR="009F5F83" w:rsidRPr="0004208D">
        <w:t xml:space="preserve">В т. 5 </w:t>
      </w:r>
      <w:r w:rsidR="00AD0C30" w:rsidRPr="0004208D">
        <w:t xml:space="preserve">думите </w:t>
      </w:r>
      <w:r w:rsidR="009F5F83" w:rsidRPr="0004208D">
        <w:t>„</w:t>
      </w:r>
      <w:r w:rsidR="00C71E19" w:rsidRPr="0015348C">
        <w:t>2</w:t>
      </w:r>
      <w:r w:rsidR="009F5F83" w:rsidRPr="0015348C">
        <w:t>%“ се заменя</w:t>
      </w:r>
      <w:r w:rsidR="00AD0C30" w:rsidRPr="00E52B9D">
        <w:t>т</w:t>
      </w:r>
      <w:r w:rsidR="009F5F83" w:rsidRPr="00C771A8">
        <w:t xml:space="preserve"> с „8%“;</w:t>
      </w:r>
    </w:p>
    <w:p w14:paraId="3921F5A8" w14:textId="5C4BD81A" w:rsidR="009F5F83" w:rsidRPr="00FF7669" w:rsidRDefault="00A60C0A" w:rsidP="0004208D">
      <w:pPr>
        <w:pStyle w:val="IntenseQuote"/>
        <w:numPr>
          <w:ilvl w:val="0"/>
          <w:numId w:val="0"/>
        </w:numPr>
        <w:spacing w:line="360" w:lineRule="auto"/>
        <w:ind w:left="851" w:right="-1"/>
      </w:pPr>
      <w:r w:rsidRPr="00FA68A9">
        <w:t>2.</w:t>
      </w:r>
      <w:r w:rsidR="00B36354">
        <w:t xml:space="preserve"> </w:t>
      </w:r>
      <w:r w:rsidR="009F5F83" w:rsidRPr="00FA68A9">
        <w:t>В</w:t>
      </w:r>
      <w:r w:rsidR="009F5F83" w:rsidRPr="00FF7669">
        <w:t xml:space="preserve"> т. 6 </w:t>
      </w:r>
      <w:r w:rsidR="00AD0C30" w:rsidRPr="00FF7669">
        <w:t xml:space="preserve">числото </w:t>
      </w:r>
      <w:r w:rsidR="009F5F83" w:rsidRPr="00FF7669">
        <w:t>„80“ се заменя със „100“.</w:t>
      </w:r>
    </w:p>
    <w:p w14:paraId="37EC2F7A" w14:textId="131ACE15" w:rsidR="006B7C75" w:rsidRPr="00074F03" w:rsidRDefault="00AB5D3C" w:rsidP="004B1506">
      <w:pPr>
        <w:pStyle w:val="Quote"/>
        <w:spacing w:line="360" w:lineRule="auto"/>
        <w:ind w:right="-1"/>
      </w:pPr>
      <w:r w:rsidRPr="00074F03">
        <w:t>В чл. 545</w:t>
      </w:r>
      <w:r w:rsidR="004B1506" w:rsidRPr="00074F03">
        <w:t xml:space="preserve"> числото „400“ се заменя с „500“.</w:t>
      </w:r>
    </w:p>
    <w:p w14:paraId="0A893BE7" w14:textId="315801F5" w:rsidR="004B1506" w:rsidRPr="00074F03" w:rsidRDefault="00136E4F" w:rsidP="004B1506">
      <w:pPr>
        <w:pStyle w:val="Quote"/>
        <w:spacing w:line="360" w:lineRule="auto"/>
        <w:ind w:right="-1"/>
      </w:pPr>
      <w:r w:rsidRPr="00074F03">
        <w:t>В</w:t>
      </w:r>
      <w:r w:rsidR="00366897" w:rsidRPr="00074F03">
        <w:t xml:space="preserve"> </w:t>
      </w:r>
      <w:r w:rsidR="00750023" w:rsidRPr="00074F03">
        <w:t>чл. 546</w:t>
      </w:r>
      <w:r w:rsidR="00366897" w:rsidRPr="00074F03">
        <w:t xml:space="preserve"> </w:t>
      </w:r>
      <w:r w:rsidR="004B1506" w:rsidRPr="00074F03">
        <w:t xml:space="preserve"> числото „400“ се заменя с „500“.</w:t>
      </w:r>
    </w:p>
    <w:p w14:paraId="27C9FD5F" w14:textId="5406A07C" w:rsidR="00AB5D3C" w:rsidRPr="00074F03" w:rsidRDefault="00136E4F" w:rsidP="004B1506">
      <w:pPr>
        <w:pStyle w:val="Quote"/>
        <w:spacing w:line="360" w:lineRule="auto"/>
        <w:ind w:right="-1"/>
      </w:pPr>
      <w:r w:rsidRPr="00074F03">
        <w:t>В чл</w:t>
      </w:r>
      <w:r w:rsidR="00366897" w:rsidRPr="00074F03">
        <w:t xml:space="preserve"> 580, ал. 3</w:t>
      </w:r>
      <w:r w:rsidR="00750023" w:rsidRPr="00074F03">
        <w:t xml:space="preserve"> числото</w:t>
      </w:r>
      <w:r w:rsidR="00AB5D3C" w:rsidRPr="00074F03">
        <w:t xml:space="preserve"> „400“ се заменя с „500“.</w:t>
      </w:r>
    </w:p>
    <w:p w14:paraId="2EA5D923" w14:textId="17E461BA" w:rsidR="00E31300" w:rsidRPr="0004208D" w:rsidRDefault="00E31300" w:rsidP="00974679">
      <w:pPr>
        <w:pStyle w:val="Quote"/>
        <w:spacing w:line="360" w:lineRule="auto"/>
        <w:ind w:right="-1"/>
      </w:pPr>
      <w:r w:rsidRPr="0004208D">
        <w:t>В чл. 595</w:t>
      </w:r>
      <w:r w:rsidR="007E042B" w:rsidRPr="0004208D">
        <w:t>, ал. 1</w:t>
      </w:r>
      <w:r w:rsidR="001A24D4" w:rsidRPr="0004208D">
        <w:t xml:space="preserve"> в</w:t>
      </w:r>
      <w:r w:rsidRPr="0004208D">
        <w:t xml:space="preserve"> </w:t>
      </w:r>
      <w:r w:rsidR="00F85EBD" w:rsidRPr="0015348C">
        <w:t xml:space="preserve">наименованието на </w:t>
      </w:r>
      <w:r w:rsidR="00C27A88" w:rsidRPr="0015348C">
        <w:t>фиг.</w:t>
      </w:r>
      <w:r w:rsidRPr="00E52B9D">
        <w:t xml:space="preserve"> </w:t>
      </w:r>
      <w:r w:rsidR="00F85EBD" w:rsidRPr="00C771A8">
        <w:t>49</w:t>
      </w:r>
      <w:r w:rsidRPr="00FA68A9">
        <w:t xml:space="preserve"> думите „Наредба № 18 от 2001 г . за сигнализация на пътищата с пътни знаци“ се заменят с „</w:t>
      </w:r>
      <w:r w:rsidR="00FB5164" w:rsidRPr="00FA68A9">
        <w:rPr>
          <w:rFonts w:eastAsia="Times New Roman"/>
          <w:color w:val="000000"/>
        </w:rPr>
        <w:t xml:space="preserve">наредбата за сигнализация на пътищата с </w:t>
      </w:r>
      <w:proofErr w:type="spellStart"/>
      <w:r w:rsidR="00FB5164" w:rsidRPr="0004208D">
        <w:rPr>
          <w:color w:val="000000"/>
          <w:lang w:val="en"/>
        </w:rPr>
        <w:t>пътните</w:t>
      </w:r>
      <w:proofErr w:type="spellEnd"/>
      <w:r w:rsidR="00FB5164" w:rsidRPr="0004208D">
        <w:rPr>
          <w:color w:val="000000"/>
          <w:lang w:val="en"/>
        </w:rPr>
        <w:t xml:space="preserve"> </w:t>
      </w:r>
      <w:proofErr w:type="spellStart"/>
      <w:r w:rsidR="00FB5164" w:rsidRPr="0004208D">
        <w:rPr>
          <w:color w:val="000000"/>
          <w:lang w:val="en"/>
        </w:rPr>
        <w:t>знаци</w:t>
      </w:r>
      <w:proofErr w:type="spellEnd"/>
      <w:r w:rsidR="000C185B" w:rsidRPr="0004208D">
        <w:rPr>
          <w:rFonts w:eastAsia="Times New Roman"/>
          <w:color w:val="000000"/>
        </w:rPr>
        <w:t xml:space="preserve"> по чл. 14, ал. 1 от ЗДвП</w:t>
      </w:r>
      <w:r w:rsidRPr="0004208D">
        <w:t>“.</w:t>
      </w:r>
    </w:p>
    <w:p w14:paraId="313EBDB5" w14:textId="77777777" w:rsidR="00AB6FB1" w:rsidRPr="0004208D" w:rsidRDefault="00AB5D3C" w:rsidP="00AB6FB1">
      <w:pPr>
        <w:pStyle w:val="Quote"/>
        <w:spacing w:line="360" w:lineRule="auto"/>
        <w:ind w:right="-1"/>
      </w:pPr>
      <w:r w:rsidRPr="0004208D">
        <w:t>В чл. 596, ал. 2</w:t>
      </w:r>
      <w:r w:rsidR="00AB6FB1" w:rsidRPr="0004208D">
        <w:t xml:space="preserve"> числото „400“ се заменя с „500“.</w:t>
      </w:r>
    </w:p>
    <w:p w14:paraId="533CA4F6" w14:textId="5B749377" w:rsidR="00AB5D3C" w:rsidRPr="008719F3" w:rsidRDefault="00AB6FB1" w:rsidP="00AB6FB1">
      <w:pPr>
        <w:pStyle w:val="Quote"/>
        <w:spacing w:line="360" w:lineRule="auto"/>
        <w:ind w:right="-1"/>
      </w:pPr>
      <w:r>
        <w:lastRenderedPageBreak/>
        <w:t xml:space="preserve">В </w:t>
      </w:r>
      <w:r w:rsidR="00716EE7" w:rsidRPr="008719F3">
        <w:t>чл. 601</w:t>
      </w:r>
      <w:r w:rsidR="00AB5D3C" w:rsidRPr="008719F3">
        <w:t xml:space="preserve"> </w:t>
      </w:r>
      <w:r w:rsidR="005C5DC3" w:rsidRPr="008719F3">
        <w:t xml:space="preserve">числото </w:t>
      </w:r>
      <w:r w:rsidR="00AB5D3C" w:rsidRPr="008719F3">
        <w:t>„400“ се заменя с „500“.</w:t>
      </w:r>
    </w:p>
    <w:p w14:paraId="65374A02" w14:textId="6FB767D1" w:rsidR="003A52AF" w:rsidRPr="000C185B" w:rsidRDefault="008719F3" w:rsidP="00974679">
      <w:pPr>
        <w:pStyle w:val="Quote"/>
        <w:spacing w:line="360" w:lineRule="auto"/>
        <w:ind w:right="-1"/>
      </w:pPr>
      <w:r w:rsidRPr="000C185B">
        <w:t xml:space="preserve">В </w:t>
      </w:r>
      <w:r w:rsidR="001A24D4" w:rsidRPr="008719F3">
        <w:t>Д</w:t>
      </w:r>
      <w:r w:rsidR="003A52AF" w:rsidRPr="008719F3">
        <w:t>опълни</w:t>
      </w:r>
      <w:r w:rsidR="001A24D4" w:rsidRPr="008719F3">
        <w:t>телна</w:t>
      </w:r>
      <w:r w:rsidR="00941FFA" w:rsidRPr="008719F3">
        <w:t>т</w:t>
      </w:r>
      <w:r w:rsidR="001A24D4" w:rsidRPr="008719F3">
        <w:t xml:space="preserve">а </w:t>
      </w:r>
      <w:r w:rsidR="003A52AF" w:rsidRPr="008719F3">
        <w:t>разпоредб</w:t>
      </w:r>
      <w:r w:rsidR="001A24D4" w:rsidRPr="008719F3">
        <w:t>а</w:t>
      </w:r>
      <w:r w:rsidR="00941FFA" w:rsidRPr="008719F3">
        <w:t xml:space="preserve"> се </w:t>
      </w:r>
      <w:r w:rsidR="003A52AF" w:rsidRPr="008719F3">
        <w:t>правят следните изменения и допълнения:</w:t>
      </w:r>
    </w:p>
    <w:p w14:paraId="5C2025F5" w14:textId="237194DC" w:rsidR="008719F3" w:rsidRPr="000C185B" w:rsidRDefault="00095304" w:rsidP="0004208D">
      <w:pPr>
        <w:pStyle w:val="IntenseQuote"/>
        <w:numPr>
          <w:ilvl w:val="0"/>
          <w:numId w:val="0"/>
        </w:numPr>
        <w:spacing w:line="360" w:lineRule="auto"/>
        <w:ind w:left="1701" w:right="-1"/>
        <w:rPr>
          <w:color w:val="000000"/>
          <w:szCs w:val="24"/>
        </w:rPr>
      </w:pPr>
      <w:r>
        <w:rPr>
          <w:color w:val="000000"/>
          <w:szCs w:val="24"/>
        </w:rPr>
        <w:t>1.</w:t>
      </w:r>
      <w:r w:rsidR="008719F3" w:rsidRPr="000C185B">
        <w:rPr>
          <w:color w:val="000000"/>
          <w:szCs w:val="24"/>
        </w:rPr>
        <w:t xml:space="preserve"> Наименованието </w:t>
      </w:r>
      <w:r w:rsidR="00A536B5" w:rsidRPr="0087043D">
        <w:rPr>
          <w:color w:val="000000"/>
        </w:rPr>
        <w:t>„</w:t>
      </w:r>
      <w:r w:rsidR="008719F3" w:rsidRPr="000C185B">
        <w:rPr>
          <w:color w:val="000000"/>
          <w:szCs w:val="24"/>
        </w:rPr>
        <w:t>Допълнителна разпоредба</w:t>
      </w:r>
      <w:r w:rsidR="00A536B5" w:rsidRPr="0087043D">
        <w:rPr>
          <w:color w:val="000000"/>
        </w:rPr>
        <w:t>“</w:t>
      </w:r>
      <w:r w:rsidR="008719F3" w:rsidRPr="000C185B">
        <w:rPr>
          <w:color w:val="000000"/>
          <w:szCs w:val="24"/>
        </w:rPr>
        <w:t xml:space="preserve"> се заменя с </w:t>
      </w:r>
      <w:r w:rsidR="00B30E51">
        <w:rPr>
          <w:color w:val="000000"/>
          <w:szCs w:val="24"/>
        </w:rPr>
        <w:t>„</w:t>
      </w:r>
      <w:r w:rsidR="008719F3" w:rsidRPr="000C185B">
        <w:rPr>
          <w:color w:val="000000"/>
          <w:szCs w:val="24"/>
        </w:rPr>
        <w:t>Допълнителни разпоредби</w:t>
      </w:r>
      <w:r w:rsidR="00B30E51">
        <w:rPr>
          <w:color w:val="000000"/>
          <w:szCs w:val="24"/>
        </w:rPr>
        <w:t>“</w:t>
      </w:r>
      <w:r w:rsidR="008719F3" w:rsidRPr="000C185B">
        <w:rPr>
          <w:color w:val="000000"/>
          <w:szCs w:val="24"/>
        </w:rPr>
        <w:t>.</w:t>
      </w:r>
    </w:p>
    <w:p w14:paraId="5200CB6D" w14:textId="41C65D5F" w:rsidR="003A52AF" w:rsidRPr="0030272F" w:rsidRDefault="00095304" w:rsidP="0004208D">
      <w:pPr>
        <w:pStyle w:val="IntenseQuote"/>
        <w:numPr>
          <w:ilvl w:val="0"/>
          <w:numId w:val="0"/>
        </w:numPr>
        <w:spacing w:line="360" w:lineRule="auto"/>
        <w:ind w:left="1701" w:right="-1"/>
        <w:rPr>
          <w:rFonts w:cs="Times New Roman"/>
        </w:rPr>
      </w:pPr>
      <w:r>
        <w:rPr>
          <w:rFonts w:cs="Times New Roman"/>
        </w:rPr>
        <w:t xml:space="preserve">2. </w:t>
      </w:r>
      <w:r w:rsidR="00E374C1" w:rsidRPr="0030272F">
        <w:rPr>
          <w:rFonts w:cs="Times New Roman"/>
        </w:rPr>
        <w:t>Параграф 1 се изменя така:</w:t>
      </w:r>
    </w:p>
    <w:p w14:paraId="5EF85163" w14:textId="17616C62" w:rsidR="00CB6782" w:rsidRDefault="00E374C1" w:rsidP="00CB6782">
      <w:pPr>
        <w:spacing w:after="0" w:line="360" w:lineRule="auto"/>
        <w:ind w:right="-1" w:firstLine="851"/>
        <w:jc w:val="both"/>
        <w:rPr>
          <w:rFonts w:eastAsia="Times New Roman" w:cs="Times New Roman"/>
          <w:color w:val="000000"/>
          <w:szCs w:val="24"/>
        </w:rPr>
      </w:pPr>
      <w:r w:rsidRPr="00F44F00">
        <w:rPr>
          <w:rFonts w:cs="Times New Roman"/>
        </w:rPr>
        <w:t>„</w:t>
      </w:r>
      <w:r w:rsidRPr="000C185B">
        <w:rPr>
          <w:rFonts w:cs="Times New Roman"/>
          <w:b/>
        </w:rPr>
        <w:t xml:space="preserve">§ 1. </w:t>
      </w:r>
      <w:r w:rsidRPr="008719F3">
        <w:rPr>
          <w:rFonts w:eastAsia="Times New Roman" w:cs="Times New Roman"/>
          <w:color w:val="000000"/>
          <w:szCs w:val="24"/>
        </w:rPr>
        <w:t>Наредбата е преминала процедурата за обмен на информация в областта на техническите регламенти по реда на Постановление № 165 на Министерския съвет от 2004 г. за организацията и координацията на обмена на информация за технически регламенти и правила за услуги на информационното общество и за установяване и функциониране на звено за контакт относно продуктит</w:t>
      </w:r>
      <w:r w:rsidR="00095304">
        <w:rPr>
          <w:rFonts w:eastAsia="Times New Roman" w:cs="Times New Roman"/>
          <w:color w:val="000000"/>
          <w:szCs w:val="24"/>
        </w:rPr>
        <w:t>е</w:t>
      </w:r>
      <w:r w:rsidRPr="008719F3">
        <w:rPr>
          <w:rFonts w:eastAsia="Times New Roman" w:cs="Times New Roman"/>
          <w:color w:val="000000"/>
          <w:szCs w:val="24"/>
        </w:rPr>
        <w:t xml:space="preserve"> (</w:t>
      </w:r>
      <w:r w:rsidR="00FE0950">
        <w:rPr>
          <w:rFonts w:eastAsia="Times New Roman" w:cs="Times New Roman"/>
          <w:color w:val="000000"/>
          <w:szCs w:val="24"/>
        </w:rPr>
        <w:t xml:space="preserve">обн., </w:t>
      </w:r>
      <w:r w:rsidRPr="008719F3">
        <w:rPr>
          <w:rFonts w:eastAsia="Times New Roman" w:cs="Times New Roman"/>
          <w:color w:val="000000"/>
          <w:szCs w:val="24"/>
        </w:rPr>
        <w:t>ДВ, бр. 64 от 2004 г.), с което е въведена Директива 98/34/ЕС</w:t>
      </w:r>
      <w:r w:rsidR="006A1908">
        <w:rPr>
          <w:rFonts w:eastAsia="Times New Roman" w:cs="Times New Roman"/>
          <w:color w:val="000000"/>
          <w:szCs w:val="24"/>
        </w:rPr>
        <w:t xml:space="preserve"> (ОВ</w:t>
      </w:r>
      <w:r w:rsidR="00EA5AC8">
        <w:rPr>
          <w:rFonts w:eastAsia="Times New Roman" w:cs="Times New Roman"/>
          <w:color w:val="000000"/>
          <w:szCs w:val="24"/>
        </w:rPr>
        <w:t>,</w:t>
      </w:r>
      <w:r w:rsidR="006A1908">
        <w:rPr>
          <w:rFonts w:eastAsia="Times New Roman" w:cs="Times New Roman"/>
          <w:color w:val="000000"/>
          <w:szCs w:val="24"/>
        </w:rPr>
        <w:t xml:space="preserve"> </w:t>
      </w:r>
      <w:r w:rsidR="006A1908" w:rsidRPr="006A1908">
        <w:rPr>
          <w:rFonts w:eastAsia="Times New Roman" w:cs="Times New Roman"/>
          <w:color w:val="000000"/>
          <w:szCs w:val="24"/>
        </w:rPr>
        <w:t>L 204</w:t>
      </w:r>
      <w:r w:rsidR="006A1908">
        <w:rPr>
          <w:rFonts w:eastAsia="Times New Roman" w:cs="Times New Roman"/>
          <w:color w:val="000000"/>
          <w:szCs w:val="24"/>
        </w:rPr>
        <w:t xml:space="preserve">, </w:t>
      </w:r>
      <w:r w:rsidR="006A1908" w:rsidRPr="006A1908">
        <w:rPr>
          <w:rFonts w:eastAsia="Times New Roman" w:cs="Times New Roman"/>
          <w:color w:val="000000"/>
          <w:szCs w:val="24"/>
        </w:rPr>
        <w:t>21.7.1998</w:t>
      </w:r>
      <w:r w:rsidR="006A1908">
        <w:rPr>
          <w:rFonts w:eastAsia="Times New Roman" w:cs="Times New Roman"/>
          <w:color w:val="000000"/>
          <w:szCs w:val="24"/>
        </w:rPr>
        <w:t xml:space="preserve"> г.)</w:t>
      </w:r>
      <w:r w:rsidRPr="008719F3">
        <w:rPr>
          <w:rFonts w:eastAsia="Times New Roman" w:cs="Times New Roman"/>
          <w:color w:val="000000"/>
          <w:szCs w:val="24"/>
        </w:rPr>
        <w:t>, изменена с Директива 98/48/ЕС</w:t>
      </w:r>
      <w:r w:rsidR="007526CD">
        <w:rPr>
          <w:rFonts w:eastAsia="Times New Roman" w:cs="Times New Roman"/>
          <w:color w:val="000000"/>
          <w:szCs w:val="24"/>
        </w:rPr>
        <w:t xml:space="preserve"> (</w:t>
      </w:r>
      <w:r w:rsidR="007526CD">
        <w:rPr>
          <w:rFonts w:eastAsia="Times New Roman" w:cs="Times New Roman"/>
          <w:color w:val="000000"/>
          <w:szCs w:val="24"/>
          <w:lang w:val="en-US"/>
        </w:rPr>
        <w:t xml:space="preserve">OB, L 217, 5.8.1998 </w:t>
      </w:r>
      <w:r w:rsidR="007526CD">
        <w:rPr>
          <w:rFonts w:eastAsia="Times New Roman" w:cs="Times New Roman"/>
          <w:color w:val="000000"/>
          <w:szCs w:val="24"/>
        </w:rPr>
        <w:t>г.)</w:t>
      </w:r>
      <w:r w:rsidRPr="008719F3">
        <w:rPr>
          <w:rFonts w:eastAsia="Times New Roman" w:cs="Times New Roman"/>
          <w:color w:val="000000"/>
          <w:szCs w:val="24"/>
        </w:rPr>
        <w:t>.</w:t>
      </w:r>
      <w:r w:rsidR="007526CD">
        <w:rPr>
          <w:rFonts w:eastAsia="Times New Roman" w:cs="Times New Roman"/>
          <w:color w:val="000000"/>
          <w:szCs w:val="24"/>
        </w:rPr>
        <w:t>“</w:t>
      </w:r>
    </w:p>
    <w:p w14:paraId="0D50637D" w14:textId="2E9852FF" w:rsidR="00E95DA8" w:rsidRPr="008719F3" w:rsidRDefault="00925BAE" w:rsidP="00935EFA">
      <w:pPr>
        <w:pStyle w:val="IntenseQuote"/>
        <w:numPr>
          <w:ilvl w:val="0"/>
          <w:numId w:val="21"/>
        </w:numPr>
        <w:spacing w:line="360" w:lineRule="auto"/>
        <w:ind w:right="-1" w:firstLine="490"/>
      </w:pPr>
      <w:r w:rsidRPr="008719F3">
        <w:t xml:space="preserve">Създава се </w:t>
      </w:r>
      <w:r w:rsidR="001A24D4" w:rsidRPr="008719F3">
        <w:t>§</w:t>
      </w:r>
      <w:r w:rsidRPr="008719F3">
        <w:t xml:space="preserve"> 2:</w:t>
      </w:r>
    </w:p>
    <w:p w14:paraId="115808A9" w14:textId="5D944FEE" w:rsidR="00140252" w:rsidRPr="009D7B0B" w:rsidRDefault="00925BAE" w:rsidP="00F035B4">
      <w:pPr>
        <w:spacing w:after="0" w:line="360" w:lineRule="auto"/>
        <w:ind w:right="-1" w:firstLine="851"/>
        <w:jc w:val="both"/>
      </w:pPr>
      <w:r w:rsidRPr="00AC266A">
        <w:t>„</w:t>
      </w:r>
      <w:r w:rsidRPr="00AC266A">
        <w:rPr>
          <w:b/>
        </w:rPr>
        <w:t xml:space="preserve">§ 2. </w:t>
      </w:r>
      <w:r w:rsidR="00140252" w:rsidRPr="00AC266A">
        <w:t>Посочените стандарти се прилагат в действащите версии, с изключение на хармонизираните стандарти по смисъла на Регламент (ЕС) № 305/2011 на Европейския парламент и на Съвета от 9 март 2011 г. за определяне на хармонизирани условия за предлагането на пазара на строителни продукти и за отмяна на Директива 89/106/ЕИО на Съвета (ОВ L 88, 4.04.2011 г.), за които се прилага цитираната в Официален вестник на Европейския съюз версия.“</w:t>
      </w:r>
    </w:p>
    <w:p w14:paraId="43DFB68B" w14:textId="4986109C" w:rsidR="00AB5D3C" w:rsidRPr="009D7B0B" w:rsidRDefault="00AB5D3C" w:rsidP="00A2227B">
      <w:pPr>
        <w:pStyle w:val="Quote"/>
        <w:spacing w:line="360" w:lineRule="auto"/>
        <w:ind w:right="-1"/>
      </w:pPr>
      <w:r w:rsidRPr="009D7B0B">
        <w:t>В Приложение № 3 към чл. 16, ал. 3, т. 2 и ал. 5</w:t>
      </w:r>
      <w:r w:rsidR="00BE759D" w:rsidRPr="009D7B0B">
        <w:t>,</w:t>
      </w:r>
      <w:r w:rsidR="002E2043">
        <w:t xml:space="preserve"> в </w:t>
      </w:r>
      <w:r w:rsidR="00BE759D" w:rsidRPr="009D7B0B">
        <w:t>т.</w:t>
      </w:r>
      <w:r w:rsidR="00BE759D" w:rsidRPr="009D7B0B">
        <w:rPr>
          <w:lang w:val="en-GB"/>
        </w:rPr>
        <w:t xml:space="preserve"> III.5.4</w:t>
      </w:r>
      <w:r w:rsidR="00BE759D" w:rsidRPr="009D7B0B">
        <w:t xml:space="preserve"> след думите „</w:t>
      </w:r>
      <w:r w:rsidRPr="009D7B0B">
        <w:t>анализ на риска в пътни тунели“ се поставя запетая и се добавя „утвърдена от Европейската комисия и прилагана в страните от Европейския съюз“</w:t>
      </w:r>
      <w:r w:rsidR="00F22E93" w:rsidRPr="009D7B0B">
        <w:t>.</w:t>
      </w:r>
    </w:p>
    <w:p w14:paraId="356F7657" w14:textId="18947B7B" w:rsidR="00AB5D3C" w:rsidRDefault="004B0834" w:rsidP="00974679">
      <w:pPr>
        <w:pStyle w:val="Quote"/>
        <w:spacing w:line="360" w:lineRule="auto"/>
        <w:ind w:right="-1"/>
      </w:pPr>
      <w:r w:rsidRPr="009D7B0B">
        <w:t xml:space="preserve">В Приложение № </w:t>
      </w:r>
      <w:r w:rsidR="0059423B" w:rsidRPr="009D7B0B">
        <w:t>5 към чл. 19, ал. 2</w:t>
      </w:r>
      <w:r w:rsidR="002E2043">
        <w:t xml:space="preserve"> се изменя </w:t>
      </w:r>
      <w:r w:rsidRPr="009D7B0B">
        <w:t>така:</w:t>
      </w:r>
    </w:p>
    <w:p w14:paraId="156F00D6" w14:textId="77777777" w:rsidR="004C04CE" w:rsidRDefault="004C04CE" w:rsidP="004C04CE">
      <w:pPr>
        <w:pStyle w:val="Quote"/>
        <w:numPr>
          <w:ilvl w:val="0"/>
          <w:numId w:val="0"/>
        </w:numPr>
        <w:ind w:left="360"/>
        <w:jc w:val="center"/>
        <w:rPr>
          <w:lang w:val="en"/>
        </w:rPr>
      </w:pPr>
    </w:p>
    <w:p w14:paraId="7FB6F4FB" w14:textId="4C27E739" w:rsidR="00C172B4" w:rsidRPr="00C172B4" w:rsidRDefault="00095304" w:rsidP="004C04CE">
      <w:pPr>
        <w:pStyle w:val="Quote"/>
        <w:numPr>
          <w:ilvl w:val="0"/>
          <w:numId w:val="0"/>
        </w:numPr>
        <w:ind w:left="360"/>
        <w:jc w:val="center"/>
        <w:rPr>
          <w:lang w:val="en"/>
        </w:rPr>
      </w:pPr>
      <w:r>
        <w:t>„</w:t>
      </w:r>
      <w:r w:rsidR="00C172B4" w:rsidRPr="00C172B4">
        <w:rPr>
          <w:lang w:val="en"/>
        </w:rPr>
        <w:t>ПРИМЕРЕН НАПРЕЧЕН ПРОФИЛ НА ТУНЕЛ</w:t>
      </w:r>
    </w:p>
    <w:p w14:paraId="234E47C6" w14:textId="104A16C6" w:rsidR="00C172B4" w:rsidRPr="004C04CE" w:rsidRDefault="00C172B4" w:rsidP="004C04CE">
      <w:pPr>
        <w:pStyle w:val="Quote"/>
        <w:numPr>
          <w:ilvl w:val="0"/>
          <w:numId w:val="0"/>
        </w:numPr>
        <w:ind w:left="360"/>
        <w:jc w:val="center"/>
        <w:rPr>
          <w:lang w:val="en"/>
        </w:rPr>
      </w:pPr>
      <w:r w:rsidRPr="00C172B4">
        <w:rPr>
          <w:lang w:val="en"/>
        </w:rPr>
        <w:t>(</w:t>
      </w:r>
      <w:proofErr w:type="spellStart"/>
      <w:r w:rsidRPr="00C172B4">
        <w:rPr>
          <w:lang w:val="en"/>
        </w:rPr>
        <w:t>при</w:t>
      </w:r>
      <w:proofErr w:type="spellEnd"/>
      <w:r w:rsidRPr="00C172B4">
        <w:rPr>
          <w:lang w:val="en"/>
        </w:rPr>
        <w:t xml:space="preserve"> </w:t>
      </w:r>
      <w:proofErr w:type="spellStart"/>
      <w:r w:rsidRPr="00C172B4">
        <w:rPr>
          <w:lang w:val="en"/>
        </w:rPr>
        <w:t>све</w:t>
      </w:r>
      <w:r w:rsidR="004C04CE">
        <w:rPr>
          <w:lang w:val="en"/>
        </w:rPr>
        <w:t>тъл</w:t>
      </w:r>
      <w:proofErr w:type="spellEnd"/>
      <w:r w:rsidR="004C04CE">
        <w:rPr>
          <w:lang w:val="en"/>
        </w:rPr>
        <w:t xml:space="preserve"> </w:t>
      </w:r>
      <w:proofErr w:type="spellStart"/>
      <w:r w:rsidR="004C04CE">
        <w:rPr>
          <w:lang w:val="en"/>
        </w:rPr>
        <w:t>габарит</w:t>
      </w:r>
      <w:proofErr w:type="spellEnd"/>
      <w:r w:rsidR="004C04CE">
        <w:rPr>
          <w:lang w:val="en"/>
        </w:rPr>
        <w:t xml:space="preserve"> с широчина 10,50 m)</w:t>
      </w:r>
    </w:p>
    <w:p w14:paraId="108751E7" w14:textId="28F80BA0" w:rsidR="004B0834" w:rsidRPr="00FA68A9" w:rsidRDefault="00724D88" w:rsidP="00974679">
      <w:pPr>
        <w:ind w:right="-1"/>
      </w:pPr>
      <w:r w:rsidRPr="00E52B9D">
        <w:rPr>
          <w:rFonts w:eastAsia="Times New Roman" w:cs="Times New Roman"/>
          <w:noProof/>
          <w:color w:val="000000"/>
          <w:szCs w:val="24"/>
          <w:lang w:val="en-US"/>
        </w:rPr>
        <w:lastRenderedPageBreak/>
        <w:drawing>
          <wp:inline distT="0" distB="0" distL="0" distR="0" wp14:anchorId="179C1C17" wp14:editId="76B78C48">
            <wp:extent cx="5838825" cy="6162675"/>
            <wp:effectExtent l="0" t="0" r="9525" b="9525"/>
            <wp:docPr id="1" name="Picture 1" descr="C:\Users\GeshanovaE\AppData\Local\Microsoft\Windows\INetCache\Content.Word\Примерен напречен профил на тун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shanovaE\AppData\Local\Microsoft\Windows\INetCache\Content.Word\Примерен напречен профил на тунел.jpg"/>
                    <pic:cNvPicPr>
                      <a:picLocks noChangeAspect="1" noChangeArrowheads="1"/>
                    </pic:cNvPicPr>
                  </pic:nvPicPr>
                  <pic:blipFill>
                    <a:blip r:embed="rId21" cstate="print">
                      <a:extLst>
                        <a:ext uri="{28A0092B-C50C-407E-A947-70E740481C1C}">
                          <a14:useLocalDpi xmlns:a14="http://schemas.microsoft.com/office/drawing/2010/main" val="0"/>
                        </a:ext>
                      </a:extLst>
                    </a:blip>
                    <a:srcRect t="18916" b="6459"/>
                    <a:stretch>
                      <a:fillRect/>
                    </a:stretch>
                  </pic:blipFill>
                  <pic:spPr bwMode="auto">
                    <a:xfrm>
                      <a:off x="0" y="0"/>
                      <a:ext cx="5838825" cy="6162675"/>
                    </a:xfrm>
                    <a:prstGeom prst="rect">
                      <a:avLst/>
                    </a:prstGeom>
                    <a:noFill/>
                    <a:ln>
                      <a:noFill/>
                    </a:ln>
                  </pic:spPr>
                </pic:pic>
              </a:graphicData>
            </a:graphic>
          </wp:inline>
        </w:drawing>
      </w:r>
      <w:r w:rsidR="00095304" w:rsidRPr="00E52B9D">
        <w:t>“</w:t>
      </w:r>
    </w:p>
    <w:p w14:paraId="1B862A55" w14:textId="0F671C2C" w:rsidR="00E365D3" w:rsidRPr="00B34E9D" w:rsidRDefault="004B0834" w:rsidP="009466C9">
      <w:pPr>
        <w:pStyle w:val="Quote"/>
        <w:spacing w:line="360" w:lineRule="auto"/>
        <w:ind w:right="-1"/>
      </w:pPr>
      <w:r w:rsidRPr="00B34E9D">
        <w:t xml:space="preserve">В </w:t>
      </w:r>
      <w:r w:rsidRPr="00B34E9D">
        <w:rPr>
          <w:rFonts w:eastAsia="Times New Roman"/>
          <w:color w:val="000000"/>
        </w:rPr>
        <w:t xml:space="preserve">Приложение № 8 към чл. 91, ал. 6 и </w:t>
      </w:r>
      <w:r w:rsidRPr="00B34E9D">
        <w:rPr>
          <w:rFonts w:eastAsia="Times New Roman"/>
        </w:rPr>
        <w:t>чл. 528</w:t>
      </w:r>
      <w:r w:rsidR="00F51742" w:rsidRPr="00B34E9D">
        <w:rPr>
          <w:rFonts w:eastAsia="Times New Roman"/>
          <w:lang w:val="en-GB"/>
        </w:rPr>
        <w:t>,</w:t>
      </w:r>
      <w:r w:rsidR="002E2043" w:rsidRPr="00B34E9D">
        <w:rPr>
          <w:rFonts w:eastAsia="Times New Roman"/>
        </w:rPr>
        <w:t xml:space="preserve"> </w:t>
      </w:r>
      <w:r w:rsidR="00F51742" w:rsidRPr="00B34E9D">
        <w:rPr>
          <w:rFonts w:eastAsia="Times New Roman"/>
        </w:rPr>
        <w:t>т. 2 думите</w:t>
      </w:r>
      <w:r w:rsidRPr="00B34E9D">
        <w:rPr>
          <w:rFonts w:eastAsia="Times New Roman"/>
        </w:rPr>
        <w:t xml:space="preserve"> </w:t>
      </w:r>
      <w:r w:rsidRPr="00B34E9D">
        <w:t>„аварийните служби</w:t>
      </w:r>
      <w:r w:rsidR="00F51742" w:rsidRPr="00B34E9D">
        <w:t xml:space="preserve"> и бърза помощ</w:t>
      </w:r>
      <w:r w:rsidRPr="00B34E9D">
        <w:t>“ се заменя</w:t>
      </w:r>
      <w:r w:rsidR="00F51742" w:rsidRPr="00B34E9D">
        <w:t>т</w:t>
      </w:r>
      <w:r w:rsidRPr="00B34E9D">
        <w:t xml:space="preserve"> с „</w:t>
      </w:r>
      <w:r w:rsidR="00F51742" w:rsidRPr="00B34E9D">
        <w:t>основните съставни</w:t>
      </w:r>
      <w:r w:rsidRPr="00B34E9D">
        <w:t xml:space="preserve"> части на единната спасителна система</w:t>
      </w:r>
      <w:r w:rsidR="00900A3B" w:rsidRPr="00B34E9D">
        <w:t>, съгласно Закон</w:t>
      </w:r>
      <w:r w:rsidR="003D7144" w:rsidRPr="00B34E9D">
        <w:t>а</w:t>
      </w:r>
      <w:r w:rsidR="00900A3B" w:rsidRPr="00B34E9D">
        <w:t xml:space="preserve"> за защита от бедствия</w:t>
      </w:r>
      <w:r w:rsidRPr="00B34E9D">
        <w:t>“.</w:t>
      </w:r>
    </w:p>
    <w:p w14:paraId="66EAD8D7" w14:textId="50E23496" w:rsidR="00EA15C0" w:rsidRPr="00FF7669" w:rsidRDefault="001B04ED" w:rsidP="00C66A77">
      <w:pPr>
        <w:pStyle w:val="Quote"/>
        <w:spacing w:line="360" w:lineRule="auto"/>
        <w:ind w:right="-1"/>
      </w:pPr>
      <w:r w:rsidRPr="00E52B9D">
        <w:t xml:space="preserve">Приложение № 10 </w:t>
      </w:r>
      <w:r w:rsidRPr="00FA68A9">
        <w:t>към чл. 214, чл. 221, ал. 4, чл. 229, 230, 232, 233, 241, чл. 248, ал. 2, чл. 267, 270, 281, 296, 304 и 307 се изменя така:</w:t>
      </w:r>
    </w:p>
    <w:p w14:paraId="726CFCAF" w14:textId="0F0D50FD" w:rsidR="006F23F7" w:rsidRDefault="00CC6B10" w:rsidP="000561CE">
      <w:pPr>
        <w:spacing w:before="113" w:after="57" w:line="360" w:lineRule="auto"/>
        <w:ind w:firstLine="1155"/>
        <w:textAlignment w:val="center"/>
        <w:rPr>
          <w:rFonts w:cs="Times New Roman"/>
          <w:color w:val="000000"/>
          <w:szCs w:val="24"/>
        </w:rPr>
      </w:pPr>
      <w:r>
        <w:rPr>
          <w:rFonts w:cs="Times New Roman"/>
          <w:b/>
          <w:bCs/>
          <w:color w:val="000000"/>
          <w:szCs w:val="24"/>
        </w:rPr>
        <w:t>„</w:t>
      </w:r>
      <w:r w:rsidR="006F23F7">
        <w:rPr>
          <w:rFonts w:cs="Times New Roman"/>
          <w:b/>
          <w:bCs/>
          <w:color w:val="000000"/>
          <w:szCs w:val="24"/>
        </w:rPr>
        <w:t>Методически указания за оразмеряване на вентилацията на пътни тунели</w:t>
      </w:r>
    </w:p>
    <w:p w14:paraId="5A26BF42" w14:textId="77777777" w:rsidR="006F23F7" w:rsidRDefault="006F23F7" w:rsidP="000561CE">
      <w:pPr>
        <w:spacing w:after="0" w:line="360" w:lineRule="auto"/>
        <w:ind w:firstLine="1155"/>
        <w:jc w:val="both"/>
        <w:textAlignment w:val="center"/>
        <w:rPr>
          <w:rFonts w:eastAsia="Times New Roman" w:cs="Times New Roman"/>
          <w:color w:val="000000"/>
          <w:szCs w:val="24"/>
        </w:rPr>
      </w:pPr>
      <w:r>
        <w:rPr>
          <w:rFonts w:eastAsia="Times New Roman" w:cs="Times New Roman"/>
          <w:color w:val="000000"/>
          <w:szCs w:val="24"/>
        </w:rPr>
        <w:t>1. Основни положения</w:t>
      </w:r>
    </w:p>
    <w:p w14:paraId="1B842038" w14:textId="77777777" w:rsidR="006F23F7" w:rsidRDefault="006F23F7" w:rsidP="000561CE">
      <w:pPr>
        <w:spacing w:after="0" w:line="360" w:lineRule="auto"/>
        <w:ind w:firstLine="1155"/>
        <w:jc w:val="both"/>
        <w:textAlignment w:val="center"/>
        <w:rPr>
          <w:rFonts w:eastAsia="Times New Roman" w:cs="Times New Roman"/>
          <w:color w:val="000000"/>
          <w:szCs w:val="24"/>
        </w:rPr>
      </w:pPr>
      <w:r>
        <w:rPr>
          <w:rFonts w:eastAsia="Times New Roman" w:cs="Times New Roman"/>
          <w:color w:val="000000"/>
          <w:szCs w:val="24"/>
        </w:rPr>
        <w:t>1.1. Базови стойности</w:t>
      </w:r>
    </w:p>
    <w:p w14:paraId="36D4C4A2" w14:textId="77777777" w:rsidR="006F23F7" w:rsidRDefault="006F23F7" w:rsidP="007039C7">
      <w:pPr>
        <w:spacing w:after="0" w:line="360" w:lineRule="auto"/>
        <w:ind w:firstLine="1155"/>
        <w:jc w:val="both"/>
        <w:textAlignment w:val="center"/>
        <w:rPr>
          <w:rFonts w:eastAsia="Times New Roman" w:cs="Times New Roman"/>
          <w:color w:val="000000"/>
          <w:szCs w:val="24"/>
        </w:rPr>
      </w:pPr>
      <w:r>
        <w:rPr>
          <w:rFonts w:eastAsia="Times New Roman" w:cs="Times New Roman"/>
          <w:color w:val="000000"/>
          <w:spacing w:val="-1"/>
          <w:szCs w:val="24"/>
        </w:rPr>
        <w:lastRenderedPageBreak/>
        <w:t>Базовите стойности на емисиите са отнесени към 2018 г. и се редуцират чрез коригиращ коефициент, отчитащ годините до 2035 (таблици 3а, 3б, 3в). Базовите стойности са за емисии на превозните средства на морското равнище при различни скорости и наклони на пътя и са дадени в таблици 4 до 16. За по-голяма надморска височина се използва коригиращ коефициент (таблица 3).</w:t>
      </w:r>
    </w:p>
    <w:p w14:paraId="1B884ED9" w14:textId="77777777" w:rsidR="006F23F7" w:rsidRDefault="006F23F7" w:rsidP="007039C7">
      <w:pPr>
        <w:spacing w:after="0" w:line="360" w:lineRule="auto"/>
        <w:ind w:firstLine="1155"/>
        <w:jc w:val="both"/>
        <w:textAlignment w:val="center"/>
        <w:rPr>
          <w:rFonts w:eastAsia="Times New Roman" w:cs="Times New Roman"/>
          <w:color w:val="000000"/>
          <w:szCs w:val="24"/>
        </w:rPr>
      </w:pPr>
      <w:r>
        <w:rPr>
          <w:rFonts w:eastAsia="Times New Roman" w:cs="Times New Roman"/>
          <w:color w:val="000000"/>
          <w:szCs w:val="24"/>
        </w:rPr>
        <w:t>1.2. Технологични стандарти за емисии</w:t>
      </w:r>
    </w:p>
    <w:p w14:paraId="5745A60F" w14:textId="77777777" w:rsidR="006F23F7" w:rsidRDefault="006F23F7" w:rsidP="007039C7">
      <w:pPr>
        <w:spacing w:after="0" w:line="360" w:lineRule="auto"/>
        <w:ind w:firstLine="1155"/>
        <w:jc w:val="both"/>
        <w:textAlignment w:val="center"/>
        <w:rPr>
          <w:rFonts w:eastAsia="Times New Roman" w:cs="Times New Roman"/>
          <w:color w:val="000000"/>
          <w:szCs w:val="24"/>
        </w:rPr>
      </w:pPr>
      <w:r>
        <w:rPr>
          <w:rFonts w:eastAsia="Times New Roman" w:cs="Times New Roman"/>
          <w:color w:val="000000"/>
          <w:szCs w:val="24"/>
        </w:rPr>
        <w:t xml:space="preserve">Представят се в три категории - А, B и C. Отчитат се чрез корекционен коефициент </w:t>
      </w:r>
      <w:proofErr w:type="spellStart"/>
      <w:r>
        <w:rPr>
          <w:rFonts w:eastAsia="Times New Roman" w:cs="Times New Roman"/>
          <w:i/>
          <w:iCs/>
          <w:color w:val="000000"/>
          <w:spacing w:val="-18"/>
          <w:szCs w:val="24"/>
        </w:rPr>
        <w:t>f</w:t>
      </w:r>
      <w:r>
        <w:rPr>
          <w:rFonts w:eastAsia="Times New Roman" w:cs="Times New Roman"/>
          <w:i/>
          <w:iCs/>
          <w:color w:val="000000"/>
          <w:szCs w:val="24"/>
          <w:vertAlign w:val="subscript"/>
        </w:rPr>
        <w:t>e</w:t>
      </w:r>
      <w:proofErr w:type="spellEnd"/>
      <w:r>
        <w:rPr>
          <w:rFonts w:eastAsia="Times New Roman" w:cs="Times New Roman"/>
          <w:color w:val="000000"/>
          <w:szCs w:val="24"/>
        </w:rPr>
        <w:t xml:space="preserve"> в зависимости 7 и 8.</w:t>
      </w:r>
    </w:p>
    <w:p w14:paraId="26007560" w14:textId="77777777" w:rsidR="006F23F7" w:rsidRDefault="006F23F7" w:rsidP="007039C7">
      <w:pPr>
        <w:spacing w:after="0" w:line="360" w:lineRule="auto"/>
        <w:ind w:firstLine="1155"/>
        <w:jc w:val="both"/>
        <w:textAlignment w:val="center"/>
        <w:rPr>
          <w:rFonts w:eastAsia="Times New Roman" w:cs="Times New Roman"/>
          <w:color w:val="000000"/>
          <w:szCs w:val="24"/>
        </w:rPr>
      </w:pPr>
      <w:r>
        <w:rPr>
          <w:rFonts w:eastAsia="Times New Roman" w:cs="Times New Roman"/>
          <w:color w:val="000000"/>
          <w:szCs w:val="24"/>
        </w:rPr>
        <w:t xml:space="preserve">1.2.1.Технологичен стандарт </w:t>
      </w:r>
      <w:r>
        <w:rPr>
          <w:rFonts w:eastAsia="Times New Roman" w:cs="Times New Roman"/>
          <w:i/>
          <w:iCs/>
          <w:color w:val="000000"/>
          <w:szCs w:val="24"/>
        </w:rPr>
        <w:t>А</w:t>
      </w:r>
      <w:r>
        <w:rPr>
          <w:rFonts w:eastAsia="Times New Roman" w:cs="Times New Roman"/>
          <w:color w:val="000000"/>
          <w:szCs w:val="24"/>
        </w:rPr>
        <w:t xml:space="preserve"> се отнася за страни, спазващи европейските емисионни норми (страните от Европейския съюз, САЩ). За технологичен стандарт А </w:t>
      </w:r>
      <w:proofErr w:type="spellStart"/>
      <w:r>
        <w:rPr>
          <w:rFonts w:eastAsia="Times New Roman" w:cs="Times New Roman"/>
          <w:i/>
          <w:iCs/>
          <w:color w:val="000000"/>
          <w:spacing w:val="-18"/>
          <w:szCs w:val="24"/>
        </w:rPr>
        <w:t>f</w:t>
      </w:r>
      <w:r>
        <w:rPr>
          <w:rFonts w:eastAsia="Times New Roman" w:cs="Times New Roman"/>
          <w:i/>
          <w:iCs/>
          <w:color w:val="000000"/>
          <w:szCs w:val="24"/>
          <w:vertAlign w:val="subscript"/>
        </w:rPr>
        <w:t>e</w:t>
      </w:r>
      <w:proofErr w:type="spellEnd"/>
      <w:r>
        <w:rPr>
          <w:rFonts w:eastAsia="Times New Roman" w:cs="Times New Roman"/>
          <w:color w:val="000000"/>
          <w:szCs w:val="24"/>
        </w:rPr>
        <w:t xml:space="preserve"> = 1 (т.е. използват се базовите стойности)</w:t>
      </w:r>
      <w:r>
        <w:rPr>
          <w:rFonts w:eastAsia="Times New Roman" w:cs="Times New Roman"/>
          <w:b/>
          <w:bCs/>
          <w:i/>
          <w:iCs/>
          <w:color w:val="000000"/>
          <w:szCs w:val="24"/>
        </w:rPr>
        <w:t xml:space="preserve"> .</w:t>
      </w:r>
    </w:p>
    <w:p w14:paraId="7AA3BB3D" w14:textId="77777777" w:rsidR="006F23F7" w:rsidRDefault="006F23F7" w:rsidP="007039C7">
      <w:pPr>
        <w:spacing w:after="0" w:line="360" w:lineRule="auto"/>
        <w:ind w:firstLine="1155"/>
        <w:jc w:val="both"/>
        <w:textAlignment w:val="center"/>
        <w:rPr>
          <w:rFonts w:eastAsia="Times New Roman" w:cs="Times New Roman"/>
          <w:color w:val="000000"/>
          <w:szCs w:val="24"/>
        </w:rPr>
      </w:pPr>
      <w:r>
        <w:rPr>
          <w:rFonts w:eastAsia="Times New Roman" w:cs="Times New Roman"/>
          <w:color w:val="000000"/>
          <w:szCs w:val="24"/>
        </w:rPr>
        <w:t xml:space="preserve">1.2.2. Технологичен стандарт В се отнася за страни, приели и спазващи европейското законодателство през последните 10 години. </w:t>
      </w:r>
      <w:r w:rsidRPr="00093596">
        <w:rPr>
          <w:rFonts w:eastAsia="Times New Roman" w:cs="Times New Roman"/>
          <w:color w:val="000000"/>
          <w:szCs w:val="24"/>
        </w:rPr>
        <w:t xml:space="preserve">Базовата година се взема 5 години назад от </w:t>
      </w:r>
      <w:r>
        <w:rPr>
          <w:rFonts w:eastAsia="Times New Roman" w:cs="Times New Roman"/>
          <w:color w:val="000000"/>
          <w:szCs w:val="24"/>
        </w:rPr>
        <w:t>годината на проектиране на тунела .</w:t>
      </w:r>
    </w:p>
    <w:p w14:paraId="76530B6B" w14:textId="77777777" w:rsidR="006F23F7" w:rsidRDefault="006F23F7" w:rsidP="007039C7">
      <w:pPr>
        <w:spacing w:after="0" w:line="360" w:lineRule="auto"/>
        <w:ind w:firstLine="1155"/>
        <w:jc w:val="both"/>
        <w:textAlignment w:val="center"/>
        <w:rPr>
          <w:rFonts w:eastAsia="Times New Roman" w:cs="Times New Roman"/>
          <w:color w:val="000000"/>
          <w:szCs w:val="24"/>
        </w:rPr>
      </w:pPr>
      <w:r>
        <w:rPr>
          <w:rFonts w:eastAsia="Times New Roman" w:cs="Times New Roman"/>
          <w:color w:val="000000"/>
          <w:szCs w:val="24"/>
        </w:rPr>
        <w:t xml:space="preserve">1.2.3. Технологичен стандарт С се отнася за страни, в които няма ефективен емисионен контрол. Стойностите на </w:t>
      </w:r>
      <w:proofErr w:type="spellStart"/>
      <w:r>
        <w:rPr>
          <w:rFonts w:eastAsia="Times New Roman" w:cs="Times New Roman"/>
          <w:i/>
          <w:iCs/>
          <w:color w:val="000000"/>
          <w:spacing w:val="-18"/>
          <w:szCs w:val="24"/>
        </w:rPr>
        <w:t>f</w:t>
      </w:r>
      <w:r>
        <w:rPr>
          <w:rFonts w:eastAsia="Times New Roman" w:cs="Times New Roman"/>
          <w:i/>
          <w:iCs/>
          <w:color w:val="000000"/>
          <w:szCs w:val="24"/>
          <w:vertAlign w:val="subscript"/>
        </w:rPr>
        <w:t>e</w:t>
      </w:r>
      <w:proofErr w:type="spellEnd"/>
      <w:r>
        <w:rPr>
          <w:rFonts w:eastAsia="Times New Roman" w:cs="Times New Roman"/>
          <w:color w:val="000000"/>
          <w:szCs w:val="24"/>
        </w:rPr>
        <w:t xml:space="preserve"> за стандарт С са дадени в таблица 3г.</w:t>
      </w:r>
    </w:p>
    <w:p w14:paraId="7F0432C2" w14:textId="77777777" w:rsidR="00311BCF" w:rsidRDefault="00311BCF" w:rsidP="007039C7">
      <w:pPr>
        <w:spacing w:after="0" w:line="360" w:lineRule="auto"/>
        <w:ind w:firstLine="1155"/>
        <w:jc w:val="both"/>
        <w:textAlignment w:val="center"/>
        <w:rPr>
          <w:rFonts w:eastAsia="Times New Roman" w:cs="Times New Roman"/>
          <w:color w:val="000000"/>
          <w:szCs w:val="24"/>
        </w:rPr>
      </w:pPr>
      <w:r>
        <w:rPr>
          <w:rFonts w:eastAsia="Times New Roman" w:cs="Times New Roman"/>
          <w:color w:val="000000"/>
          <w:szCs w:val="24"/>
        </w:rPr>
        <w:t>1.3. Оразмерителни стойности за качеството на въздуха в пътни тунели</w:t>
      </w:r>
    </w:p>
    <w:p w14:paraId="5F1C266C" w14:textId="77777777" w:rsidR="00311BCF" w:rsidRDefault="00311BCF" w:rsidP="007039C7">
      <w:pPr>
        <w:spacing w:after="0" w:line="360" w:lineRule="auto"/>
        <w:ind w:firstLine="1155"/>
        <w:jc w:val="both"/>
        <w:textAlignment w:val="center"/>
        <w:rPr>
          <w:rFonts w:eastAsia="Times New Roman" w:cs="Times New Roman"/>
          <w:color w:val="000000"/>
          <w:szCs w:val="24"/>
        </w:rPr>
      </w:pPr>
      <w:r>
        <w:rPr>
          <w:rFonts w:eastAsia="Times New Roman" w:cs="Times New Roman"/>
          <w:color w:val="000000"/>
          <w:szCs w:val="24"/>
        </w:rPr>
        <w:t xml:space="preserve">Количеството свеж въздух, което се подава в тунела при нормална експлоатация, се изчислява въз основа на трафика и отделените емисии от превозните средства за спазване на безопасните норми на концентрациите на вредните вещества съгласно табл. 8 от наредбата. Понастоящем съдържанието на вредни вещества във въздуха в тунела се регистрира чрез CO и </w:t>
      </w:r>
      <w:proofErr w:type="spellStart"/>
      <w:r>
        <w:rPr>
          <w:rFonts w:eastAsia="Times New Roman" w:cs="Times New Roman"/>
          <w:color w:val="000000"/>
          <w:szCs w:val="24"/>
        </w:rPr>
        <w:t>NO</w:t>
      </w:r>
      <w:r>
        <w:rPr>
          <w:rFonts w:eastAsia="Times New Roman" w:cs="Times New Roman"/>
          <w:color w:val="000000"/>
          <w:szCs w:val="24"/>
          <w:vertAlign w:val="subscript"/>
        </w:rPr>
        <w:t>x</w:t>
      </w:r>
      <w:proofErr w:type="spellEnd"/>
      <w:r>
        <w:rPr>
          <w:rFonts w:eastAsia="Times New Roman" w:cs="Times New Roman"/>
          <w:color w:val="000000"/>
          <w:szCs w:val="24"/>
        </w:rPr>
        <w:t>, а влошаването на видимостта - с отделения прах или дизелови сажди.</w:t>
      </w:r>
    </w:p>
    <w:p w14:paraId="55FAF771" w14:textId="77777777" w:rsidR="00311BCF" w:rsidRDefault="00311BCF" w:rsidP="007039C7">
      <w:pPr>
        <w:spacing w:after="0" w:line="360" w:lineRule="auto"/>
        <w:ind w:firstLine="1155"/>
        <w:jc w:val="both"/>
        <w:textAlignment w:val="center"/>
        <w:rPr>
          <w:rFonts w:eastAsia="Times New Roman" w:cs="Times New Roman"/>
          <w:color w:val="000000"/>
          <w:szCs w:val="24"/>
        </w:rPr>
      </w:pPr>
      <w:r>
        <w:rPr>
          <w:rFonts w:eastAsia="Times New Roman" w:cs="Times New Roman"/>
          <w:color w:val="000000"/>
          <w:szCs w:val="24"/>
        </w:rPr>
        <w:t>1.4. Отчитане на транспортния поток</w:t>
      </w:r>
    </w:p>
    <w:p w14:paraId="17F38DB5" w14:textId="77777777" w:rsidR="00311BCF" w:rsidRDefault="00311BCF" w:rsidP="007039C7">
      <w:pPr>
        <w:spacing w:after="0" w:line="360" w:lineRule="auto"/>
        <w:ind w:firstLine="1155"/>
        <w:jc w:val="both"/>
        <w:textAlignment w:val="center"/>
        <w:rPr>
          <w:rFonts w:eastAsia="Times New Roman" w:cs="Times New Roman"/>
          <w:color w:val="000000"/>
          <w:szCs w:val="24"/>
        </w:rPr>
      </w:pPr>
      <w:r>
        <w:rPr>
          <w:rFonts w:eastAsia="Times New Roman" w:cs="Times New Roman"/>
          <w:color w:val="000000"/>
          <w:spacing w:val="-4"/>
          <w:szCs w:val="24"/>
        </w:rPr>
        <w:t xml:space="preserve">Емисиите на CO и </w:t>
      </w:r>
      <w:proofErr w:type="spellStart"/>
      <w:r>
        <w:rPr>
          <w:rFonts w:eastAsia="Times New Roman" w:cs="Times New Roman"/>
          <w:color w:val="000000"/>
          <w:spacing w:val="-4"/>
          <w:szCs w:val="24"/>
        </w:rPr>
        <w:t>NO</w:t>
      </w:r>
      <w:r>
        <w:rPr>
          <w:rFonts w:eastAsia="Times New Roman" w:cs="Times New Roman"/>
          <w:color w:val="000000"/>
          <w:spacing w:val="-4"/>
          <w:szCs w:val="24"/>
          <w:vertAlign w:val="subscript"/>
        </w:rPr>
        <w:t>x</w:t>
      </w:r>
      <w:proofErr w:type="spellEnd"/>
      <w:r>
        <w:rPr>
          <w:rFonts w:eastAsia="Times New Roman" w:cs="Times New Roman"/>
          <w:color w:val="000000"/>
          <w:spacing w:val="-4"/>
          <w:szCs w:val="24"/>
        </w:rPr>
        <w:t xml:space="preserve">, съответно на веществата, които влошават видимостта, се изчисляват поотделно за всяка пътна лента. Вентилацията при непрекъснат транспортен поток по правило се оразмерява спрямо прогнозните данни за транспортния поток, като са меродавни максималните </w:t>
      </w:r>
      <w:proofErr w:type="spellStart"/>
      <w:r>
        <w:rPr>
          <w:rFonts w:eastAsia="Times New Roman" w:cs="Times New Roman"/>
          <w:color w:val="000000"/>
          <w:spacing w:val="-4"/>
          <w:szCs w:val="24"/>
        </w:rPr>
        <w:t>средночасови</w:t>
      </w:r>
      <w:proofErr w:type="spellEnd"/>
      <w:r>
        <w:rPr>
          <w:rFonts w:eastAsia="Times New Roman" w:cs="Times New Roman"/>
          <w:color w:val="000000"/>
          <w:spacing w:val="-4"/>
          <w:szCs w:val="24"/>
        </w:rPr>
        <w:t xml:space="preserve"> норми. В случаи, когато може да се очаква транспортен поток с често спиране и тръгване или със задръстване, се използва максималната възможна интензивност на движението съгласно табл. 7а от наредбата, като се отчита скоростта на движение на тежкотоварните автомобили.</w:t>
      </w:r>
    </w:p>
    <w:p w14:paraId="7590228E" w14:textId="4BEFAA2D" w:rsidR="00311BCF" w:rsidRDefault="00311BCF" w:rsidP="007039C7">
      <w:pPr>
        <w:spacing w:after="0" w:line="360" w:lineRule="auto"/>
        <w:ind w:firstLine="1155"/>
        <w:jc w:val="both"/>
        <w:textAlignment w:val="center"/>
        <w:rPr>
          <w:rFonts w:eastAsia="Times New Roman" w:cs="Times New Roman"/>
          <w:color w:val="000000"/>
          <w:szCs w:val="24"/>
        </w:rPr>
      </w:pPr>
      <w:r>
        <w:rPr>
          <w:rFonts w:eastAsia="Times New Roman" w:cs="Times New Roman"/>
          <w:color w:val="000000"/>
          <w:szCs w:val="24"/>
        </w:rPr>
        <w:t>1.5. Допустима скорост на тежкотоварните автомобили</w:t>
      </w:r>
    </w:p>
    <w:p w14:paraId="0EF87F2F" w14:textId="312F9479" w:rsidR="00CC6B10" w:rsidRPr="00311BCF" w:rsidRDefault="00311BCF" w:rsidP="00311BCF">
      <w:pPr>
        <w:spacing w:after="0" w:line="360" w:lineRule="auto"/>
        <w:ind w:firstLine="1155"/>
        <w:jc w:val="both"/>
        <w:textAlignment w:val="center"/>
        <w:rPr>
          <w:rFonts w:eastAsia="Times New Roman" w:cs="Times New Roman"/>
          <w:color w:val="000000"/>
          <w:szCs w:val="24"/>
        </w:rPr>
      </w:pPr>
      <w:r>
        <w:rPr>
          <w:rFonts w:eastAsia="Times New Roman" w:cs="Times New Roman"/>
          <w:color w:val="000000"/>
          <w:szCs w:val="24"/>
        </w:rPr>
        <w:t>Скоростта на движението им се определя по зависимостите:</w:t>
      </w:r>
    </w:p>
    <w:p w14:paraId="0A5AFAFA" w14:textId="77777777" w:rsidR="00311BCF" w:rsidRPr="00311BCF" w:rsidRDefault="00311BCF" w:rsidP="00311BCF">
      <w:pPr>
        <w:spacing w:after="0" w:line="360" w:lineRule="auto"/>
        <w:ind w:firstLine="1155"/>
        <w:jc w:val="both"/>
        <w:textAlignment w:val="center"/>
        <w:rPr>
          <w:rFonts w:eastAsia="Times New Roman" w:cs="Times New Roman"/>
          <w:color w:val="000000"/>
          <w:szCs w:val="24"/>
          <w:lang w:val="en"/>
        </w:rPr>
      </w:pPr>
      <w:r w:rsidRPr="00311BCF">
        <w:rPr>
          <w:rFonts w:eastAsia="Times New Roman" w:cs="Times New Roman"/>
          <w:color w:val="000000"/>
          <w:szCs w:val="24"/>
          <w:lang w:val="en"/>
        </w:rPr>
        <w:t>V</w:t>
      </w:r>
      <w:r w:rsidRPr="00311BCF">
        <w:rPr>
          <w:rFonts w:eastAsia="Times New Roman" w:cs="Times New Roman"/>
          <w:color w:val="000000"/>
          <w:szCs w:val="24"/>
          <w:vertAlign w:val="subscript"/>
          <w:lang w:val="en"/>
        </w:rPr>
        <w:t>F</w:t>
      </w:r>
      <w:r w:rsidRPr="00311BCF">
        <w:rPr>
          <w:rFonts w:eastAsia="Times New Roman" w:cs="Times New Roman"/>
          <w:color w:val="000000"/>
          <w:szCs w:val="24"/>
          <w:lang w:val="en"/>
        </w:rPr>
        <w:t xml:space="preserve"> = min {V</w:t>
      </w:r>
      <w:r w:rsidRPr="00311BCF">
        <w:rPr>
          <w:rFonts w:eastAsia="Times New Roman" w:cs="Times New Roman"/>
          <w:color w:val="000000"/>
          <w:szCs w:val="24"/>
          <w:vertAlign w:val="subscript"/>
          <w:lang w:val="en"/>
        </w:rPr>
        <w:t>max</w:t>
      </w:r>
      <w:r w:rsidRPr="00311BCF">
        <w:rPr>
          <w:rFonts w:eastAsia="Times New Roman" w:cs="Times New Roman"/>
          <w:color w:val="000000"/>
          <w:szCs w:val="24"/>
          <w:lang w:val="en"/>
        </w:rPr>
        <w:t>;1,1 x V</w:t>
      </w:r>
      <w:r w:rsidRPr="00311BCF">
        <w:rPr>
          <w:rFonts w:eastAsia="Times New Roman" w:cs="Times New Roman"/>
          <w:color w:val="000000"/>
          <w:szCs w:val="24"/>
          <w:vertAlign w:val="subscript"/>
          <w:lang w:val="en"/>
        </w:rPr>
        <w:t>ДОП</w:t>
      </w:r>
      <w:r w:rsidRPr="00311BCF">
        <w:rPr>
          <w:rFonts w:eastAsia="Times New Roman" w:cs="Times New Roman"/>
          <w:color w:val="000000"/>
          <w:szCs w:val="24"/>
          <w:lang w:val="en"/>
        </w:rPr>
        <w:t>}, (1)</w:t>
      </w:r>
    </w:p>
    <w:p w14:paraId="5F5AF254" w14:textId="77777777" w:rsidR="00311BCF" w:rsidRPr="00311BCF" w:rsidRDefault="00311BCF" w:rsidP="00311BCF">
      <w:pPr>
        <w:spacing w:after="0" w:line="360" w:lineRule="auto"/>
        <w:ind w:firstLine="1155"/>
        <w:jc w:val="both"/>
        <w:textAlignment w:val="center"/>
        <w:rPr>
          <w:rFonts w:eastAsia="Times New Roman" w:cs="Times New Roman"/>
          <w:color w:val="000000"/>
          <w:szCs w:val="24"/>
          <w:lang w:val="en"/>
        </w:rPr>
      </w:pPr>
    </w:p>
    <w:p w14:paraId="3F0F727B" w14:textId="77777777" w:rsidR="00311BCF" w:rsidRPr="00311BCF" w:rsidRDefault="00311BCF" w:rsidP="00311BCF">
      <w:pPr>
        <w:spacing w:after="0" w:line="360" w:lineRule="auto"/>
        <w:ind w:firstLine="1155"/>
        <w:jc w:val="both"/>
        <w:textAlignment w:val="center"/>
        <w:rPr>
          <w:rFonts w:eastAsia="Times New Roman" w:cs="Times New Roman"/>
          <w:color w:val="000000"/>
          <w:szCs w:val="24"/>
          <w:lang w:val="en"/>
        </w:rPr>
      </w:pPr>
      <w:proofErr w:type="spellStart"/>
      <w:r w:rsidRPr="00311BCF">
        <w:rPr>
          <w:rFonts w:eastAsia="Times New Roman" w:cs="Times New Roman"/>
          <w:color w:val="000000"/>
          <w:szCs w:val="24"/>
          <w:lang w:val="en"/>
        </w:rPr>
        <w:t>където</w:t>
      </w:r>
      <w:proofErr w:type="spellEnd"/>
      <w:r w:rsidRPr="00311BCF">
        <w:rPr>
          <w:rFonts w:eastAsia="Times New Roman" w:cs="Times New Roman"/>
          <w:color w:val="000000"/>
          <w:szCs w:val="24"/>
          <w:lang w:val="en"/>
        </w:rPr>
        <w:t xml:space="preserve">: </w:t>
      </w:r>
      <w:proofErr w:type="spellStart"/>
      <w:r w:rsidRPr="00311BCF">
        <w:rPr>
          <w:rFonts w:eastAsia="Times New Roman" w:cs="Times New Roman"/>
          <w:color w:val="000000"/>
          <w:szCs w:val="24"/>
          <w:lang w:val="en"/>
        </w:rPr>
        <w:t>V</w:t>
      </w:r>
      <w:r w:rsidRPr="00311BCF">
        <w:rPr>
          <w:rFonts w:eastAsia="Times New Roman" w:cs="Times New Roman"/>
          <w:color w:val="000000"/>
          <w:szCs w:val="24"/>
          <w:vertAlign w:val="subscript"/>
          <w:lang w:val="en"/>
        </w:rPr>
        <w:t>max</w:t>
      </w:r>
      <w:proofErr w:type="spellEnd"/>
      <w:r w:rsidRPr="00311BCF">
        <w:rPr>
          <w:rFonts w:eastAsia="Times New Roman" w:cs="Times New Roman"/>
          <w:color w:val="000000"/>
          <w:szCs w:val="24"/>
          <w:lang w:val="en"/>
        </w:rPr>
        <w:t xml:space="preserve"> е </w:t>
      </w:r>
      <w:proofErr w:type="spellStart"/>
      <w:r w:rsidRPr="00311BCF">
        <w:rPr>
          <w:rFonts w:eastAsia="Times New Roman" w:cs="Times New Roman"/>
          <w:color w:val="000000"/>
          <w:szCs w:val="24"/>
          <w:lang w:val="en"/>
        </w:rPr>
        <w:t>максималната</w:t>
      </w:r>
      <w:proofErr w:type="spellEnd"/>
      <w:r w:rsidRPr="00311BCF">
        <w:rPr>
          <w:rFonts w:eastAsia="Times New Roman" w:cs="Times New Roman"/>
          <w:color w:val="000000"/>
          <w:szCs w:val="24"/>
          <w:lang w:val="en"/>
        </w:rPr>
        <w:t xml:space="preserve"> </w:t>
      </w:r>
      <w:proofErr w:type="spellStart"/>
      <w:r w:rsidRPr="00311BCF">
        <w:rPr>
          <w:rFonts w:eastAsia="Times New Roman" w:cs="Times New Roman"/>
          <w:color w:val="000000"/>
          <w:szCs w:val="24"/>
          <w:lang w:val="en"/>
        </w:rPr>
        <w:t>скорост</w:t>
      </w:r>
      <w:proofErr w:type="spellEnd"/>
      <w:r w:rsidRPr="00311BCF">
        <w:rPr>
          <w:rFonts w:eastAsia="Times New Roman" w:cs="Times New Roman"/>
          <w:color w:val="000000"/>
          <w:szCs w:val="24"/>
          <w:lang w:val="en"/>
        </w:rPr>
        <w:t xml:space="preserve"> съгласно </w:t>
      </w:r>
      <w:proofErr w:type="spellStart"/>
      <w:r w:rsidRPr="00311BCF">
        <w:rPr>
          <w:rFonts w:eastAsia="Times New Roman" w:cs="Times New Roman"/>
          <w:color w:val="000000"/>
          <w:szCs w:val="24"/>
          <w:lang w:val="en"/>
        </w:rPr>
        <w:t>табл</w:t>
      </w:r>
      <w:proofErr w:type="spellEnd"/>
      <w:r w:rsidRPr="00311BCF">
        <w:rPr>
          <w:rFonts w:eastAsia="Times New Roman" w:cs="Times New Roman"/>
          <w:color w:val="000000"/>
          <w:szCs w:val="24"/>
          <w:lang w:val="en"/>
        </w:rPr>
        <w:t>. 1;</w:t>
      </w:r>
    </w:p>
    <w:p w14:paraId="4EA7BD16" w14:textId="77777777" w:rsidR="00311BCF" w:rsidRPr="00311BCF" w:rsidRDefault="00311BCF" w:rsidP="00311BCF">
      <w:pPr>
        <w:spacing w:after="0" w:line="360" w:lineRule="auto"/>
        <w:ind w:firstLine="1155"/>
        <w:jc w:val="both"/>
        <w:textAlignment w:val="center"/>
        <w:rPr>
          <w:rFonts w:eastAsia="Times New Roman" w:cs="Times New Roman"/>
          <w:color w:val="000000"/>
          <w:szCs w:val="24"/>
          <w:lang w:val="en"/>
        </w:rPr>
      </w:pPr>
      <w:proofErr w:type="spellStart"/>
      <w:r w:rsidRPr="00311BCF">
        <w:rPr>
          <w:rFonts w:eastAsia="Times New Roman" w:cs="Times New Roman"/>
          <w:color w:val="000000"/>
          <w:szCs w:val="24"/>
          <w:lang w:val="en"/>
        </w:rPr>
        <w:t>V</w:t>
      </w:r>
      <w:r w:rsidRPr="00311BCF">
        <w:rPr>
          <w:rFonts w:eastAsia="Times New Roman" w:cs="Times New Roman"/>
          <w:color w:val="000000"/>
          <w:szCs w:val="24"/>
          <w:vertAlign w:val="subscript"/>
          <w:lang w:val="en"/>
        </w:rPr>
        <w:t>доп</w:t>
      </w:r>
      <w:proofErr w:type="spellEnd"/>
      <w:r w:rsidRPr="00311BCF">
        <w:rPr>
          <w:rFonts w:eastAsia="Times New Roman" w:cs="Times New Roman"/>
          <w:color w:val="000000"/>
          <w:szCs w:val="24"/>
          <w:lang w:val="en"/>
        </w:rPr>
        <w:t xml:space="preserve"> - </w:t>
      </w:r>
      <w:proofErr w:type="spellStart"/>
      <w:r w:rsidRPr="00311BCF">
        <w:rPr>
          <w:rFonts w:eastAsia="Times New Roman" w:cs="Times New Roman"/>
          <w:color w:val="000000"/>
          <w:szCs w:val="24"/>
          <w:lang w:val="en"/>
        </w:rPr>
        <w:t>допустимата</w:t>
      </w:r>
      <w:proofErr w:type="spellEnd"/>
      <w:r w:rsidRPr="00311BCF">
        <w:rPr>
          <w:rFonts w:eastAsia="Times New Roman" w:cs="Times New Roman"/>
          <w:color w:val="000000"/>
          <w:szCs w:val="24"/>
          <w:lang w:val="en"/>
        </w:rPr>
        <w:t xml:space="preserve"> </w:t>
      </w:r>
      <w:proofErr w:type="spellStart"/>
      <w:r w:rsidRPr="00311BCF">
        <w:rPr>
          <w:rFonts w:eastAsia="Times New Roman" w:cs="Times New Roman"/>
          <w:color w:val="000000"/>
          <w:szCs w:val="24"/>
          <w:lang w:val="en"/>
        </w:rPr>
        <w:t>скорост</w:t>
      </w:r>
      <w:proofErr w:type="spellEnd"/>
      <w:r w:rsidRPr="00311BCF">
        <w:rPr>
          <w:rFonts w:eastAsia="Times New Roman" w:cs="Times New Roman"/>
          <w:color w:val="000000"/>
          <w:szCs w:val="24"/>
          <w:lang w:val="en"/>
        </w:rPr>
        <w:t xml:space="preserve"> на </w:t>
      </w:r>
      <w:proofErr w:type="spellStart"/>
      <w:r w:rsidRPr="00311BCF">
        <w:rPr>
          <w:rFonts w:eastAsia="Times New Roman" w:cs="Times New Roman"/>
          <w:color w:val="000000"/>
          <w:szCs w:val="24"/>
          <w:lang w:val="en"/>
        </w:rPr>
        <w:t>движение</w:t>
      </w:r>
      <w:proofErr w:type="spellEnd"/>
      <w:r w:rsidRPr="00311BCF">
        <w:rPr>
          <w:rFonts w:eastAsia="Times New Roman" w:cs="Times New Roman"/>
          <w:color w:val="000000"/>
          <w:szCs w:val="24"/>
          <w:lang w:val="en"/>
        </w:rPr>
        <w:t xml:space="preserve"> в </w:t>
      </w:r>
      <w:proofErr w:type="spellStart"/>
      <w:r w:rsidRPr="00311BCF">
        <w:rPr>
          <w:rFonts w:eastAsia="Times New Roman" w:cs="Times New Roman"/>
          <w:color w:val="000000"/>
          <w:szCs w:val="24"/>
          <w:lang w:val="en"/>
        </w:rPr>
        <w:t>тунела</w:t>
      </w:r>
      <w:proofErr w:type="spellEnd"/>
      <w:r w:rsidRPr="00311BCF">
        <w:rPr>
          <w:rFonts w:eastAsia="Times New Roman" w:cs="Times New Roman"/>
          <w:color w:val="000000"/>
          <w:szCs w:val="24"/>
          <w:lang w:val="en"/>
        </w:rPr>
        <w:t>.</w:t>
      </w:r>
    </w:p>
    <w:p w14:paraId="730EF8AA" w14:textId="5B50C796" w:rsidR="00311BCF" w:rsidRPr="00311BCF" w:rsidRDefault="00311BCF" w:rsidP="007039C7">
      <w:pPr>
        <w:spacing w:after="0" w:line="360" w:lineRule="auto"/>
        <w:jc w:val="both"/>
        <w:textAlignment w:val="center"/>
        <w:rPr>
          <w:rFonts w:eastAsia="Times New Roman" w:cs="Times New Roman"/>
          <w:color w:val="000000"/>
          <w:szCs w:val="24"/>
          <w:lang w:val="en"/>
        </w:rPr>
      </w:pPr>
      <w:r w:rsidRPr="00311BCF">
        <w:rPr>
          <w:rFonts w:eastAsia="Times New Roman" w:cs="Times New Roman"/>
          <w:color w:val="000000"/>
          <w:szCs w:val="24"/>
          <w:lang w:val="en"/>
        </w:rPr>
        <w:t xml:space="preserve">За </w:t>
      </w:r>
      <w:proofErr w:type="spellStart"/>
      <w:r w:rsidRPr="00311BCF">
        <w:rPr>
          <w:rFonts w:eastAsia="Times New Roman" w:cs="Times New Roman"/>
          <w:color w:val="000000"/>
          <w:szCs w:val="24"/>
          <w:lang w:val="en"/>
        </w:rPr>
        <w:t>междинни</w:t>
      </w:r>
      <w:proofErr w:type="spellEnd"/>
      <w:r w:rsidRPr="00311BCF">
        <w:rPr>
          <w:rFonts w:eastAsia="Times New Roman" w:cs="Times New Roman"/>
          <w:color w:val="000000"/>
          <w:szCs w:val="24"/>
          <w:lang w:val="en"/>
        </w:rPr>
        <w:t xml:space="preserve"> </w:t>
      </w:r>
      <w:proofErr w:type="spellStart"/>
      <w:r w:rsidRPr="00311BCF">
        <w:rPr>
          <w:rFonts w:eastAsia="Times New Roman" w:cs="Times New Roman"/>
          <w:color w:val="000000"/>
          <w:szCs w:val="24"/>
          <w:lang w:val="en"/>
        </w:rPr>
        <w:t>стойности</w:t>
      </w:r>
      <w:proofErr w:type="spellEnd"/>
      <w:r w:rsidRPr="00311BCF">
        <w:rPr>
          <w:rFonts w:eastAsia="Times New Roman" w:cs="Times New Roman"/>
          <w:color w:val="000000"/>
          <w:szCs w:val="24"/>
          <w:lang w:val="en"/>
        </w:rPr>
        <w:t xml:space="preserve"> на </w:t>
      </w:r>
      <w:proofErr w:type="spellStart"/>
      <w:r w:rsidRPr="00311BCF">
        <w:rPr>
          <w:rFonts w:eastAsia="Times New Roman" w:cs="Times New Roman"/>
          <w:color w:val="000000"/>
          <w:szCs w:val="24"/>
          <w:lang w:val="en"/>
        </w:rPr>
        <w:t>наклони</w:t>
      </w:r>
      <w:proofErr w:type="spellEnd"/>
      <w:r w:rsidRPr="00311BCF">
        <w:rPr>
          <w:rFonts w:eastAsia="Times New Roman" w:cs="Times New Roman"/>
          <w:color w:val="000000"/>
          <w:szCs w:val="24"/>
          <w:lang w:val="en"/>
        </w:rPr>
        <w:t xml:space="preserve">, </w:t>
      </w:r>
      <w:proofErr w:type="spellStart"/>
      <w:r w:rsidRPr="00311BCF">
        <w:rPr>
          <w:rFonts w:eastAsia="Times New Roman" w:cs="Times New Roman"/>
          <w:color w:val="000000"/>
          <w:szCs w:val="24"/>
          <w:lang w:val="en"/>
        </w:rPr>
        <w:t>между</w:t>
      </w:r>
      <w:proofErr w:type="spellEnd"/>
      <w:r w:rsidRPr="00311BCF">
        <w:rPr>
          <w:rFonts w:eastAsia="Times New Roman" w:cs="Times New Roman"/>
          <w:color w:val="000000"/>
          <w:szCs w:val="24"/>
          <w:lang w:val="en"/>
        </w:rPr>
        <w:t xml:space="preserve"> </w:t>
      </w:r>
      <w:proofErr w:type="spellStart"/>
      <w:r w:rsidRPr="00311BCF">
        <w:rPr>
          <w:rFonts w:eastAsia="Times New Roman" w:cs="Times New Roman"/>
          <w:color w:val="000000"/>
          <w:szCs w:val="24"/>
          <w:lang w:val="en"/>
        </w:rPr>
        <w:t>зададените</w:t>
      </w:r>
      <w:proofErr w:type="spellEnd"/>
      <w:r w:rsidRPr="00311BCF">
        <w:rPr>
          <w:rFonts w:eastAsia="Times New Roman" w:cs="Times New Roman"/>
          <w:color w:val="000000"/>
          <w:szCs w:val="24"/>
          <w:lang w:val="en"/>
        </w:rPr>
        <w:t xml:space="preserve"> в </w:t>
      </w:r>
      <w:proofErr w:type="spellStart"/>
      <w:r w:rsidRPr="00311BCF">
        <w:rPr>
          <w:rFonts w:eastAsia="Times New Roman" w:cs="Times New Roman"/>
          <w:color w:val="000000"/>
          <w:szCs w:val="24"/>
          <w:lang w:val="en"/>
        </w:rPr>
        <w:t>табл</w:t>
      </w:r>
      <w:proofErr w:type="spellEnd"/>
      <w:r w:rsidRPr="00311BCF">
        <w:rPr>
          <w:rFonts w:eastAsia="Times New Roman" w:cs="Times New Roman"/>
          <w:color w:val="000000"/>
          <w:szCs w:val="24"/>
          <w:lang w:val="en"/>
        </w:rPr>
        <w:t xml:space="preserve">. 1, се </w:t>
      </w:r>
      <w:proofErr w:type="spellStart"/>
      <w:r w:rsidRPr="00311BCF">
        <w:rPr>
          <w:rFonts w:eastAsia="Times New Roman" w:cs="Times New Roman"/>
          <w:color w:val="000000"/>
          <w:szCs w:val="24"/>
          <w:lang w:val="en"/>
        </w:rPr>
        <w:t>извършва</w:t>
      </w:r>
      <w:proofErr w:type="spellEnd"/>
      <w:r w:rsidRPr="00311BCF">
        <w:rPr>
          <w:rFonts w:eastAsia="Times New Roman" w:cs="Times New Roman"/>
          <w:color w:val="000000"/>
          <w:szCs w:val="24"/>
          <w:lang w:val="en"/>
        </w:rPr>
        <w:t xml:space="preserve"> </w:t>
      </w:r>
      <w:proofErr w:type="spellStart"/>
      <w:r w:rsidRPr="00311BCF">
        <w:rPr>
          <w:rFonts w:eastAsia="Times New Roman" w:cs="Times New Roman"/>
          <w:color w:val="000000"/>
          <w:szCs w:val="24"/>
          <w:lang w:val="en"/>
        </w:rPr>
        <w:t>линейна</w:t>
      </w:r>
      <w:proofErr w:type="spellEnd"/>
      <w:r w:rsidRPr="00311BCF">
        <w:rPr>
          <w:rFonts w:eastAsia="Times New Roman" w:cs="Times New Roman"/>
          <w:color w:val="000000"/>
          <w:szCs w:val="24"/>
          <w:lang w:val="en"/>
        </w:rPr>
        <w:t xml:space="preserve"> </w:t>
      </w:r>
      <w:proofErr w:type="spellStart"/>
      <w:r w:rsidRPr="00311BCF">
        <w:rPr>
          <w:rFonts w:eastAsia="Times New Roman" w:cs="Times New Roman"/>
          <w:color w:val="000000"/>
          <w:szCs w:val="24"/>
          <w:lang w:val="en"/>
        </w:rPr>
        <w:t>интерполация</w:t>
      </w:r>
      <w:proofErr w:type="spellEnd"/>
      <w:r w:rsidRPr="00311BCF">
        <w:rPr>
          <w:rFonts w:eastAsia="Times New Roman" w:cs="Times New Roman"/>
          <w:color w:val="000000"/>
          <w:szCs w:val="24"/>
          <w:lang w:val="en"/>
        </w:rPr>
        <w:t xml:space="preserve"> за </w:t>
      </w:r>
      <w:proofErr w:type="spellStart"/>
      <w:r w:rsidRPr="00311BCF">
        <w:rPr>
          <w:rFonts w:eastAsia="Times New Roman" w:cs="Times New Roman"/>
          <w:color w:val="000000"/>
          <w:szCs w:val="24"/>
          <w:lang w:val="en"/>
        </w:rPr>
        <w:t>определяне</w:t>
      </w:r>
      <w:proofErr w:type="spellEnd"/>
      <w:r w:rsidRPr="00311BCF">
        <w:rPr>
          <w:rFonts w:eastAsia="Times New Roman" w:cs="Times New Roman"/>
          <w:color w:val="000000"/>
          <w:szCs w:val="24"/>
          <w:lang w:val="en"/>
        </w:rPr>
        <w:t xml:space="preserve"> на </w:t>
      </w:r>
      <w:proofErr w:type="spellStart"/>
      <w:r w:rsidRPr="00311BCF">
        <w:rPr>
          <w:rFonts w:eastAsia="Times New Roman" w:cs="Times New Roman"/>
          <w:color w:val="000000"/>
          <w:szCs w:val="24"/>
          <w:lang w:val="en"/>
        </w:rPr>
        <w:t>Vmax</w:t>
      </w:r>
      <w:proofErr w:type="spellEnd"/>
      <w:r w:rsidRPr="00311BCF">
        <w:rPr>
          <w:rFonts w:eastAsia="Times New Roman" w:cs="Times New Roman"/>
          <w:color w:val="000000"/>
          <w:szCs w:val="24"/>
          <w:lang w:val="en"/>
        </w:rPr>
        <w:t>.</w:t>
      </w:r>
    </w:p>
    <w:p w14:paraId="1ED30885" w14:textId="77777777" w:rsidR="006B05F8" w:rsidRDefault="00311BCF" w:rsidP="007039C7">
      <w:pPr>
        <w:spacing w:after="120" w:line="360" w:lineRule="auto"/>
        <w:ind w:left="7341" w:firstLine="1155"/>
        <w:jc w:val="both"/>
        <w:textAlignment w:val="center"/>
        <w:rPr>
          <w:rFonts w:eastAsia="Times New Roman" w:cs="Times New Roman"/>
          <w:color w:val="000000"/>
          <w:szCs w:val="24"/>
          <w:lang w:val="en"/>
        </w:rPr>
      </w:pPr>
      <w:r w:rsidRPr="00311BCF">
        <w:rPr>
          <w:rFonts w:eastAsia="Times New Roman" w:cs="Times New Roman"/>
          <w:color w:val="000000"/>
          <w:szCs w:val="24"/>
          <w:lang w:val="en"/>
        </w:rPr>
        <w:t xml:space="preserve">Таблица 1. </w:t>
      </w:r>
    </w:p>
    <w:p w14:paraId="2CC04C84" w14:textId="2B20A7D3" w:rsidR="006142B0" w:rsidRPr="007039C7" w:rsidRDefault="00311BCF" w:rsidP="007039C7">
      <w:pPr>
        <w:spacing w:after="120" w:line="360" w:lineRule="auto"/>
        <w:ind w:firstLine="1155"/>
        <w:jc w:val="center"/>
        <w:textAlignment w:val="center"/>
        <w:rPr>
          <w:rFonts w:eastAsia="Times New Roman" w:cs="Times New Roman"/>
          <w:color w:val="000000"/>
          <w:szCs w:val="24"/>
          <w:lang w:val="en"/>
        </w:rPr>
      </w:pPr>
      <w:proofErr w:type="spellStart"/>
      <w:r w:rsidRPr="00311BCF">
        <w:rPr>
          <w:rFonts w:eastAsia="Times New Roman" w:cs="Times New Roman"/>
          <w:color w:val="000000"/>
          <w:szCs w:val="24"/>
          <w:lang w:val="en"/>
        </w:rPr>
        <w:t>Максимална</w:t>
      </w:r>
      <w:proofErr w:type="spellEnd"/>
      <w:r w:rsidRPr="00311BCF">
        <w:rPr>
          <w:rFonts w:eastAsia="Times New Roman" w:cs="Times New Roman"/>
          <w:color w:val="000000"/>
          <w:szCs w:val="24"/>
          <w:lang w:val="en"/>
        </w:rPr>
        <w:t xml:space="preserve"> </w:t>
      </w:r>
      <w:proofErr w:type="spellStart"/>
      <w:r w:rsidRPr="00311BCF">
        <w:rPr>
          <w:rFonts w:eastAsia="Times New Roman" w:cs="Times New Roman"/>
          <w:color w:val="000000"/>
          <w:szCs w:val="24"/>
          <w:lang w:val="en"/>
        </w:rPr>
        <w:t>скорост</w:t>
      </w:r>
      <w:proofErr w:type="spellEnd"/>
      <w:r w:rsidRPr="00311BCF">
        <w:rPr>
          <w:rFonts w:eastAsia="Times New Roman" w:cs="Times New Roman"/>
          <w:color w:val="000000"/>
          <w:szCs w:val="24"/>
          <w:lang w:val="en"/>
        </w:rPr>
        <w:t xml:space="preserve"> на </w:t>
      </w:r>
      <w:proofErr w:type="spellStart"/>
      <w:r w:rsidRPr="00311BCF">
        <w:rPr>
          <w:rFonts w:eastAsia="Times New Roman" w:cs="Times New Roman"/>
          <w:color w:val="000000"/>
          <w:szCs w:val="24"/>
          <w:lang w:val="en"/>
        </w:rPr>
        <w:t>тежкотоварен</w:t>
      </w:r>
      <w:proofErr w:type="spellEnd"/>
      <w:r w:rsidRPr="00311BCF">
        <w:rPr>
          <w:rFonts w:eastAsia="Times New Roman" w:cs="Times New Roman"/>
          <w:color w:val="000000"/>
          <w:szCs w:val="24"/>
          <w:lang w:val="en"/>
        </w:rPr>
        <w:t xml:space="preserve"> </w:t>
      </w:r>
      <w:proofErr w:type="spellStart"/>
      <w:r w:rsidRPr="00311BCF">
        <w:rPr>
          <w:rFonts w:eastAsia="Times New Roman" w:cs="Times New Roman"/>
          <w:color w:val="000000"/>
          <w:szCs w:val="24"/>
          <w:lang w:val="en"/>
        </w:rPr>
        <w:t>автомобил</w:t>
      </w:r>
      <w:proofErr w:type="spellEnd"/>
      <w:r w:rsidRPr="00311BCF">
        <w:rPr>
          <w:rFonts w:eastAsia="Times New Roman" w:cs="Times New Roman"/>
          <w:color w:val="000000"/>
          <w:szCs w:val="24"/>
          <w:lang w:val="en"/>
        </w:rPr>
        <w:t xml:space="preserve"> </w:t>
      </w:r>
      <w:proofErr w:type="spellStart"/>
      <w:r w:rsidRPr="00311BCF">
        <w:rPr>
          <w:rFonts w:eastAsia="Times New Roman" w:cs="Times New Roman"/>
          <w:color w:val="000000"/>
          <w:szCs w:val="24"/>
          <w:lang w:val="en"/>
        </w:rPr>
        <w:t>при</w:t>
      </w:r>
      <w:proofErr w:type="spellEnd"/>
      <w:r w:rsidRPr="00311BCF">
        <w:rPr>
          <w:rFonts w:eastAsia="Times New Roman" w:cs="Times New Roman"/>
          <w:color w:val="000000"/>
          <w:szCs w:val="24"/>
          <w:lang w:val="en"/>
        </w:rPr>
        <w:t xml:space="preserve"> </w:t>
      </w:r>
      <w:proofErr w:type="spellStart"/>
      <w:r w:rsidRPr="00311BCF">
        <w:rPr>
          <w:rFonts w:eastAsia="Times New Roman" w:cs="Times New Roman"/>
          <w:color w:val="000000"/>
          <w:szCs w:val="24"/>
          <w:lang w:val="en"/>
        </w:rPr>
        <w:t>изкачване</w:t>
      </w:r>
      <w:proofErr w:type="spellEnd"/>
      <w:r w:rsidRPr="00311BCF">
        <w:rPr>
          <w:rFonts w:eastAsia="Times New Roman" w:cs="Times New Roman"/>
          <w:color w:val="000000"/>
          <w:szCs w:val="24"/>
          <w:lang w:val="en"/>
        </w:rPr>
        <w:t xml:space="preserve"> и </w:t>
      </w:r>
      <w:proofErr w:type="spellStart"/>
      <w:r w:rsidRPr="00311BCF">
        <w:rPr>
          <w:rFonts w:eastAsia="Times New Roman" w:cs="Times New Roman"/>
          <w:color w:val="000000"/>
          <w:szCs w:val="24"/>
          <w:lang w:val="en"/>
        </w:rPr>
        <w:t>спускане</w:t>
      </w:r>
      <w:proofErr w:type="spellEnd"/>
      <w:r w:rsidRPr="00311BCF">
        <w:rPr>
          <w:rFonts w:eastAsia="Times New Roman" w:cs="Times New Roman"/>
          <w:color w:val="000000"/>
          <w:szCs w:val="24"/>
          <w:lang w:val="en"/>
        </w:rPr>
        <w:t xml:space="preserve"> по </w:t>
      </w:r>
      <w:proofErr w:type="spellStart"/>
      <w:r w:rsidRPr="00311BCF">
        <w:rPr>
          <w:rFonts w:eastAsia="Times New Roman" w:cs="Times New Roman"/>
          <w:color w:val="000000"/>
          <w:szCs w:val="24"/>
          <w:lang w:val="en"/>
        </w:rPr>
        <w:t>наклон</w:t>
      </w:r>
      <w:proofErr w:type="spellEnd"/>
    </w:p>
    <w:tbl>
      <w:tblPr>
        <w:tblW w:w="0" w:type="auto"/>
        <w:jc w:val="center"/>
        <w:tblCellMar>
          <w:left w:w="0" w:type="dxa"/>
          <w:right w:w="0" w:type="dxa"/>
        </w:tblCellMar>
        <w:tblLook w:val="04A0" w:firstRow="1" w:lastRow="0" w:firstColumn="1" w:lastColumn="0" w:noHBand="0" w:noVBand="1"/>
      </w:tblPr>
      <w:tblGrid>
        <w:gridCol w:w="2372"/>
        <w:gridCol w:w="425"/>
        <w:gridCol w:w="567"/>
        <w:gridCol w:w="426"/>
        <w:gridCol w:w="567"/>
        <w:gridCol w:w="425"/>
        <w:gridCol w:w="425"/>
        <w:gridCol w:w="425"/>
        <w:gridCol w:w="426"/>
        <w:gridCol w:w="425"/>
        <w:gridCol w:w="425"/>
        <w:gridCol w:w="425"/>
        <w:gridCol w:w="426"/>
        <w:gridCol w:w="425"/>
      </w:tblGrid>
      <w:tr w:rsidR="006142B0" w14:paraId="015EE2BF" w14:textId="77777777" w:rsidTr="007039C7">
        <w:trPr>
          <w:trHeight w:val="283"/>
          <w:jc w:val="center"/>
        </w:trPr>
        <w:tc>
          <w:tcPr>
            <w:tcW w:w="2372" w:type="dxa"/>
            <w:tcBorders>
              <w:top w:val="single" w:sz="8" w:space="0" w:color="000000"/>
              <w:left w:val="single" w:sz="8" w:space="0" w:color="000000"/>
              <w:bottom w:val="single" w:sz="8" w:space="0" w:color="000000"/>
              <w:right w:val="single" w:sz="8" w:space="0" w:color="000000"/>
            </w:tcBorders>
            <w:tcMar>
              <w:top w:w="0" w:type="dxa"/>
              <w:left w:w="28" w:type="dxa"/>
              <w:bottom w:w="57" w:type="dxa"/>
              <w:right w:w="28" w:type="dxa"/>
            </w:tcMar>
            <w:hideMark/>
          </w:tcPr>
          <w:p w14:paraId="68443ACB" w14:textId="77777777" w:rsidR="006142B0" w:rsidRDefault="006142B0" w:rsidP="007039C7">
            <w:pPr>
              <w:spacing w:before="48" w:after="48" w:line="360" w:lineRule="auto"/>
              <w:jc w:val="center"/>
              <w:textAlignment w:val="center"/>
              <w:rPr>
                <w:rFonts w:cs="Times New Roman"/>
                <w:color w:val="000000"/>
                <w:szCs w:val="24"/>
              </w:rPr>
            </w:pPr>
            <w:r>
              <w:rPr>
                <w:rFonts w:cs="Times New Roman"/>
                <w:color w:val="000000"/>
                <w:spacing w:val="-3"/>
                <w:szCs w:val="24"/>
              </w:rPr>
              <w:t>Наклон i [%]</w:t>
            </w:r>
          </w:p>
        </w:tc>
        <w:tc>
          <w:tcPr>
            <w:tcW w:w="425" w:type="dxa"/>
            <w:tcBorders>
              <w:top w:val="single" w:sz="8" w:space="0" w:color="000000"/>
              <w:left w:val="nil"/>
              <w:bottom w:val="single" w:sz="8" w:space="0" w:color="000000"/>
              <w:right w:val="single" w:sz="8" w:space="0" w:color="000000"/>
            </w:tcBorders>
            <w:tcMar>
              <w:top w:w="0" w:type="dxa"/>
              <w:left w:w="28" w:type="dxa"/>
              <w:bottom w:w="57" w:type="dxa"/>
              <w:right w:w="28" w:type="dxa"/>
            </w:tcMar>
            <w:hideMark/>
          </w:tcPr>
          <w:p w14:paraId="1C906B98" w14:textId="77777777" w:rsidR="006142B0" w:rsidRDefault="006142B0" w:rsidP="007039C7">
            <w:pPr>
              <w:spacing w:before="48" w:after="48" w:line="360" w:lineRule="auto"/>
              <w:jc w:val="center"/>
              <w:textAlignment w:val="center"/>
              <w:rPr>
                <w:rFonts w:cs="Times New Roman"/>
                <w:color w:val="000000"/>
                <w:szCs w:val="24"/>
              </w:rPr>
            </w:pPr>
            <w:r>
              <w:rPr>
                <w:rFonts w:cs="Times New Roman"/>
                <w:color w:val="000000"/>
                <w:spacing w:val="-3"/>
                <w:szCs w:val="24"/>
              </w:rPr>
              <w:t>-6</w:t>
            </w:r>
          </w:p>
        </w:tc>
        <w:tc>
          <w:tcPr>
            <w:tcW w:w="567" w:type="dxa"/>
            <w:tcBorders>
              <w:top w:val="single" w:sz="8" w:space="0" w:color="000000"/>
              <w:left w:val="nil"/>
              <w:bottom w:val="single" w:sz="8" w:space="0" w:color="000000"/>
              <w:right w:val="single" w:sz="8" w:space="0" w:color="000000"/>
            </w:tcBorders>
            <w:tcMar>
              <w:top w:w="0" w:type="dxa"/>
              <w:left w:w="28" w:type="dxa"/>
              <w:bottom w:w="57" w:type="dxa"/>
              <w:right w:w="28" w:type="dxa"/>
            </w:tcMar>
            <w:hideMark/>
          </w:tcPr>
          <w:p w14:paraId="6B7C64A2" w14:textId="77777777" w:rsidR="006142B0" w:rsidRDefault="006142B0" w:rsidP="007039C7">
            <w:pPr>
              <w:spacing w:before="48" w:after="48" w:line="360" w:lineRule="auto"/>
              <w:jc w:val="center"/>
              <w:textAlignment w:val="center"/>
              <w:rPr>
                <w:rFonts w:cs="Times New Roman"/>
                <w:color w:val="000000"/>
                <w:szCs w:val="24"/>
              </w:rPr>
            </w:pPr>
            <w:r>
              <w:rPr>
                <w:rFonts w:cs="Times New Roman"/>
                <w:color w:val="000000"/>
                <w:spacing w:val="-3"/>
                <w:szCs w:val="24"/>
              </w:rPr>
              <w:t>-5</w:t>
            </w:r>
          </w:p>
        </w:tc>
        <w:tc>
          <w:tcPr>
            <w:tcW w:w="426" w:type="dxa"/>
            <w:tcBorders>
              <w:top w:val="single" w:sz="8" w:space="0" w:color="000000"/>
              <w:left w:val="nil"/>
              <w:bottom w:val="single" w:sz="8" w:space="0" w:color="000000"/>
              <w:right w:val="single" w:sz="8" w:space="0" w:color="000000"/>
            </w:tcBorders>
            <w:tcMar>
              <w:top w:w="0" w:type="dxa"/>
              <w:left w:w="28" w:type="dxa"/>
              <w:bottom w:w="57" w:type="dxa"/>
              <w:right w:w="28" w:type="dxa"/>
            </w:tcMar>
            <w:hideMark/>
          </w:tcPr>
          <w:p w14:paraId="1E2D8075" w14:textId="77777777" w:rsidR="006142B0" w:rsidRDefault="006142B0" w:rsidP="007039C7">
            <w:pPr>
              <w:spacing w:before="48" w:after="48" w:line="360" w:lineRule="auto"/>
              <w:jc w:val="center"/>
              <w:textAlignment w:val="center"/>
              <w:rPr>
                <w:rFonts w:cs="Times New Roman"/>
                <w:color w:val="000000"/>
                <w:szCs w:val="24"/>
              </w:rPr>
            </w:pPr>
            <w:r>
              <w:rPr>
                <w:rFonts w:cs="Times New Roman"/>
                <w:color w:val="000000"/>
                <w:spacing w:val="-3"/>
                <w:szCs w:val="24"/>
              </w:rPr>
              <w:t>-4</w:t>
            </w:r>
          </w:p>
        </w:tc>
        <w:tc>
          <w:tcPr>
            <w:tcW w:w="567" w:type="dxa"/>
            <w:tcBorders>
              <w:top w:val="single" w:sz="8" w:space="0" w:color="000000"/>
              <w:left w:val="nil"/>
              <w:bottom w:val="single" w:sz="8" w:space="0" w:color="000000"/>
              <w:right w:val="single" w:sz="8" w:space="0" w:color="000000"/>
            </w:tcBorders>
            <w:tcMar>
              <w:top w:w="0" w:type="dxa"/>
              <w:left w:w="28" w:type="dxa"/>
              <w:bottom w:w="57" w:type="dxa"/>
              <w:right w:w="28" w:type="dxa"/>
            </w:tcMar>
            <w:hideMark/>
          </w:tcPr>
          <w:p w14:paraId="52A5C7AB" w14:textId="77777777" w:rsidR="006142B0" w:rsidRDefault="006142B0" w:rsidP="007039C7">
            <w:pPr>
              <w:spacing w:before="48" w:after="48" w:line="360" w:lineRule="auto"/>
              <w:jc w:val="center"/>
              <w:textAlignment w:val="center"/>
              <w:rPr>
                <w:rFonts w:cs="Times New Roman"/>
                <w:color w:val="000000"/>
                <w:szCs w:val="24"/>
              </w:rPr>
            </w:pPr>
            <w:r>
              <w:rPr>
                <w:rFonts w:cs="Times New Roman"/>
                <w:color w:val="000000"/>
                <w:spacing w:val="-3"/>
                <w:szCs w:val="24"/>
              </w:rPr>
              <w:t>-3</w:t>
            </w:r>
          </w:p>
        </w:tc>
        <w:tc>
          <w:tcPr>
            <w:tcW w:w="425" w:type="dxa"/>
            <w:tcBorders>
              <w:top w:val="single" w:sz="8" w:space="0" w:color="000000"/>
              <w:left w:val="nil"/>
              <w:bottom w:val="single" w:sz="8" w:space="0" w:color="000000"/>
              <w:right w:val="single" w:sz="8" w:space="0" w:color="000000"/>
            </w:tcBorders>
            <w:tcMar>
              <w:top w:w="0" w:type="dxa"/>
              <w:left w:w="28" w:type="dxa"/>
              <w:bottom w:w="57" w:type="dxa"/>
              <w:right w:w="28" w:type="dxa"/>
            </w:tcMar>
            <w:hideMark/>
          </w:tcPr>
          <w:p w14:paraId="3CE9C9AE" w14:textId="77777777" w:rsidR="006142B0" w:rsidRDefault="006142B0" w:rsidP="007039C7">
            <w:pPr>
              <w:spacing w:before="48" w:after="48" w:line="360" w:lineRule="auto"/>
              <w:jc w:val="center"/>
              <w:textAlignment w:val="center"/>
              <w:rPr>
                <w:rFonts w:cs="Times New Roman"/>
                <w:color w:val="000000"/>
                <w:szCs w:val="24"/>
              </w:rPr>
            </w:pPr>
            <w:r>
              <w:rPr>
                <w:rFonts w:cs="Times New Roman"/>
                <w:color w:val="000000"/>
                <w:spacing w:val="-3"/>
                <w:szCs w:val="24"/>
              </w:rPr>
              <w:t>-2</w:t>
            </w:r>
          </w:p>
        </w:tc>
        <w:tc>
          <w:tcPr>
            <w:tcW w:w="425" w:type="dxa"/>
            <w:tcBorders>
              <w:top w:val="single" w:sz="8" w:space="0" w:color="000000"/>
              <w:left w:val="nil"/>
              <w:bottom w:val="single" w:sz="8" w:space="0" w:color="000000"/>
              <w:right w:val="single" w:sz="8" w:space="0" w:color="000000"/>
            </w:tcBorders>
            <w:tcMar>
              <w:top w:w="0" w:type="dxa"/>
              <w:left w:w="28" w:type="dxa"/>
              <w:bottom w:w="57" w:type="dxa"/>
              <w:right w:w="28" w:type="dxa"/>
            </w:tcMar>
            <w:hideMark/>
          </w:tcPr>
          <w:p w14:paraId="6FEAFAE4" w14:textId="77777777" w:rsidR="006142B0" w:rsidRDefault="006142B0" w:rsidP="007039C7">
            <w:pPr>
              <w:spacing w:before="48" w:after="48" w:line="360" w:lineRule="auto"/>
              <w:jc w:val="center"/>
              <w:textAlignment w:val="center"/>
              <w:rPr>
                <w:rFonts w:cs="Times New Roman"/>
                <w:color w:val="000000"/>
                <w:szCs w:val="24"/>
              </w:rPr>
            </w:pPr>
            <w:r>
              <w:rPr>
                <w:rFonts w:cs="Times New Roman"/>
                <w:color w:val="000000"/>
                <w:spacing w:val="-3"/>
                <w:szCs w:val="24"/>
              </w:rPr>
              <w:t>-1</w:t>
            </w:r>
          </w:p>
        </w:tc>
        <w:tc>
          <w:tcPr>
            <w:tcW w:w="425" w:type="dxa"/>
            <w:tcBorders>
              <w:top w:val="single" w:sz="8" w:space="0" w:color="000000"/>
              <w:left w:val="nil"/>
              <w:bottom w:val="single" w:sz="8" w:space="0" w:color="000000"/>
              <w:right w:val="single" w:sz="8" w:space="0" w:color="000000"/>
            </w:tcBorders>
            <w:tcMar>
              <w:top w:w="0" w:type="dxa"/>
              <w:left w:w="28" w:type="dxa"/>
              <w:bottom w:w="57" w:type="dxa"/>
              <w:right w:w="28" w:type="dxa"/>
            </w:tcMar>
            <w:hideMark/>
          </w:tcPr>
          <w:p w14:paraId="24A7DF23" w14:textId="77777777" w:rsidR="006142B0" w:rsidRDefault="006142B0" w:rsidP="007039C7">
            <w:pPr>
              <w:spacing w:before="48" w:after="48" w:line="360" w:lineRule="auto"/>
              <w:jc w:val="center"/>
              <w:textAlignment w:val="center"/>
              <w:rPr>
                <w:rFonts w:cs="Times New Roman"/>
                <w:color w:val="000000"/>
                <w:szCs w:val="24"/>
              </w:rPr>
            </w:pPr>
            <w:r>
              <w:rPr>
                <w:rFonts w:cs="Times New Roman"/>
                <w:color w:val="000000"/>
                <w:spacing w:val="-3"/>
                <w:szCs w:val="24"/>
              </w:rPr>
              <w:t>0</w:t>
            </w:r>
          </w:p>
        </w:tc>
        <w:tc>
          <w:tcPr>
            <w:tcW w:w="426" w:type="dxa"/>
            <w:tcBorders>
              <w:top w:val="single" w:sz="8" w:space="0" w:color="000000"/>
              <w:left w:val="nil"/>
              <w:bottom w:val="single" w:sz="8" w:space="0" w:color="000000"/>
              <w:right w:val="single" w:sz="8" w:space="0" w:color="000000"/>
            </w:tcBorders>
            <w:tcMar>
              <w:top w:w="0" w:type="dxa"/>
              <w:left w:w="28" w:type="dxa"/>
              <w:bottom w:w="57" w:type="dxa"/>
              <w:right w:w="28" w:type="dxa"/>
            </w:tcMar>
            <w:hideMark/>
          </w:tcPr>
          <w:p w14:paraId="5728012E" w14:textId="77777777" w:rsidR="006142B0" w:rsidRDefault="006142B0" w:rsidP="007039C7">
            <w:pPr>
              <w:spacing w:before="48" w:after="48" w:line="360" w:lineRule="auto"/>
              <w:jc w:val="center"/>
              <w:textAlignment w:val="center"/>
              <w:rPr>
                <w:rFonts w:cs="Times New Roman"/>
                <w:color w:val="000000"/>
                <w:szCs w:val="24"/>
              </w:rPr>
            </w:pPr>
            <w:r>
              <w:rPr>
                <w:rFonts w:cs="Times New Roman"/>
                <w:color w:val="000000"/>
                <w:spacing w:val="-3"/>
                <w:szCs w:val="24"/>
              </w:rPr>
              <w:t>1</w:t>
            </w:r>
          </w:p>
        </w:tc>
        <w:tc>
          <w:tcPr>
            <w:tcW w:w="425" w:type="dxa"/>
            <w:tcBorders>
              <w:top w:val="single" w:sz="8" w:space="0" w:color="000000"/>
              <w:left w:val="nil"/>
              <w:bottom w:val="single" w:sz="8" w:space="0" w:color="000000"/>
              <w:right w:val="single" w:sz="8" w:space="0" w:color="000000"/>
            </w:tcBorders>
            <w:tcMar>
              <w:top w:w="0" w:type="dxa"/>
              <w:left w:w="28" w:type="dxa"/>
              <w:bottom w:w="57" w:type="dxa"/>
              <w:right w:w="28" w:type="dxa"/>
            </w:tcMar>
            <w:hideMark/>
          </w:tcPr>
          <w:p w14:paraId="34C215C8" w14:textId="77777777" w:rsidR="006142B0" w:rsidRDefault="006142B0" w:rsidP="007039C7">
            <w:pPr>
              <w:spacing w:before="48" w:after="48" w:line="360" w:lineRule="auto"/>
              <w:jc w:val="center"/>
              <w:textAlignment w:val="center"/>
              <w:rPr>
                <w:rFonts w:cs="Times New Roman"/>
                <w:color w:val="000000"/>
                <w:szCs w:val="24"/>
              </w:rPr>
            </w:pPr>
            <w:r>
              <w:rPr>
                <w:rFonts w:cs="Times New Roman"/>
                <w:color w:val="000000"/>
                <w:spacing w:val="-3"/>
                <w:szCs w:val="24"/>
              </w:rPr>
              <w:t>2</w:t>
            </w:r>
          </w:p>
        </w:tc>
        <w:tc>
          <w:tcPr>
            <w:tcW w:w="425" w:type="dxa"/>
            <w:tcBorders>
              <w:top w:val="single" w:sz="8" w:space="0" w:color="000000"/>
              <w:left w:val="nil"/>
              <w:bottom w:val="single" w:sz="8" w:space="0" w:color="000000"/>
              <w:right w:val="single" w:sz="8" w:space="0" w:color="000000"/>
            </w:tcBorders>
            <w:tcMar>
              <w:top w:w="0" w:type="dxa"/>
              <w:left w:w="28" w:type="dxa"/>
              <w:bottom w:w="57" w:type="dxa"/>
              <w:right w:w="28" w:type="dxa"/>
            </w:tcMar>
            <w:hideMark/>
          </w:tcPr>
          <w:p w14:paraId="14CA6BDB" w14:textId="77777777" w:rsidR="006142B0" w:rsidRDefault="006142B0" w:rsidP="007039C7">
            <w:pPr>
              <w:spacing w:before="48" w:after="48" w:line="360" w:lineRule="auto"/>
              <w:jc w:val="center"/>
              <w:textAlignment w:val="center"/>
              <w:rPr>
                <w:rFonts w:cs="Times New Roman"/>
                <w:color w:val="000000"/>
                <w:szCs w:val="24"/>
              </w:rPr>
            </w:pPr>
            <w:r>
              <w:rPr>
                <w:rFonts w:cs="Times New Roman"/>
                <w:color w:val="000000"/>
                <w:spacing w:val="-3"/>
                <w:szCs w:val="24"/>
              </w:rPr>
              <w:t>3</w:t>
            </w:r>
          </w:p>
        </w:tc>
        <w:tc>
          <w:tcPr>
            <w:tcW w:w="425" w:type="dxa"/>
            <w:tcBorders>
              <w:top w:val="single" w:sz="8" w:space="0" w:color="000000"/>
              <w:left w:val="nil"/>
              <w:bottom w:val="single" w:sz="8" w:space="0" w:color="000000"/>
              <w:right w:val="single" w:sz="8" w:space="0" w:color="000000"/>
            </w:tcBorders>
            <w:tcMar>
              <w:top w:w="0" w:type="dxa"/>
              <w:left w:w="28" w:type="dxa"/>
              <w:bottom w:w="57" w:type="dxa"/>
              <w:right w:w="28" w:type="dxa"/>
            </w:tcMar>
            <w:hideMark/>
          </w:tcPr>
          <w:p w14:paraId="34986E00" w14:textId="77777777" w:rsidR="006142B0" w:rsidRDefault="006142B0" w:rsidP="007039C7">
            <w:pPr>
              <w:spacing w:before="48" w:after="48" w:line="360" w:lineRule="auto"/>
              <w:jc w:val="center"/>
              <w:textAlignment w:val="center"/>
              <w:rPr>
                <w:rFonts w:cs="Times New Roman"/>
                <w:color w:val="000000"/>
                <w:szCs w:val="24"/>
              </w:rPr>
            </w:pPr>
            <w:r>
              <w:rPr>
                <w:rFonts w:cs="Times New Roman"/>
                <w:color w:val="000000"/>
                <w:spacing w:val="-3"/>
                <w:szCs w:val="24"/>
              </w:rPr>
              <w:t>4</w:t>
            </w:r>
          </w:p>
        </w:tc>
        <w:tc>
          <w:tcPr>
            <w:tcW w:w="426" w:type="dxa"/>
            <w:tcBorders>
              <w:top w:val="single" w:sz="8" w:space="0" w:color="000000"/>
              <w:left w:val="nil"/>
              <w:bottom w:val="single" w:sz="8" w:space="0" w:color="000000"/>
              <w:right w:val="single" w:sz="8" w:space="0" w:color="000000"/>
            </w:tcBorders>
            <w:tcMar>
              <w:top w:w="0" w:type="dxa"/>
              <w:left w:w="28" w:type="dxa"/>
              <w:bottom w:w="57" w:type="dxa"/>
              <w:right w:w="28" w:type="dxa"/>
            </w:tcMar>
            <w:hideMark/>
          </w:tcPr>
          <w:p w14:paraId="56C0CDBD" w14:textId="77777777" w:rsidR="006142B0" w:rsidRDefault="006142B0" w:rsidP="007039C7">
            <w:pPr>
              <w:spacing w:before="48" w:after="48" w:line="360" w:lineRule="auto"/>
              <w:jc w:val="center"/>
              <w:textAlignment w:val="center"/>
              <w:rPr>
                <w:rFonts w:cs="Times New Roman"/>
                <w:color w:val="000000"/>
                <w:szCs w:val="24"/>
              </w:rPr>
            </w:pPr>
            <w:r>
              <w:rPr>
                <w:rFonts w:cs="Times New Roman"/>
                <w:color w:val="000000"/>
                <w:spacing w:val="-3"/>
                <w:szCs w:val="24"/>
              </w:rPr>
              <w:t>5</w:t>
            </w:r>
          </w:p>
        </w:tc>
        <w:tc>
          <w:tcPr>
            <w:tcW w:w="425" w:type="dxa"/>
            <w:tcBorders>
              <w:top w:val="single" w:sz="8" w:space="0" w:color="000000"/>
              <w:left w:val="nil"/>
              <w:bottom w:val="single" w:sz="8" w:space="0" w:color="000000"/>
              <w:right w:val="single" w:sz="8" w:space="0" w:color="000000"/>
            </w:tcBorders>
            <w:tcMar>
              <w:top w:w="0" w:type="dxa"/>
              <w:left w:w="28" w:type="dxa"/>
              <w:bottom w:w="57" w:type="dxa"/>
              <w:right w:w="28" w:type="dxa"/>
            </w:tcMar>
            <w:hideMark/>
          </w:tcPr>
          <w:p w14:paraId="3DA1C066" w14:textId="77777777" w:rsidR="006142B0" w:rsidRDefault="006142B0" w:rsidP="007039C7">
            <w:pPr>
              <w:spacing w:before="48" w:after="48" w:line="360" w:lineRule="auto"/>
              <w:jc w:val="center"/>
              <w:textAlignment w:val="center"/>
              <w:rPr>
                <w:rFonts w:cs="Times New Roman"/>
                <w:color w:val="000000"/>
                <w:szCs w:val="24"/>
              </w:rPr>
            </w:pPr>
            <w:r>
              <w:rPr>
                <w:rFonts w:cs="Times New Roman"/>
                <w:color w:val="000000"/>
                <w:spacing w:val="-3"/>
                <w:szCs w:val="24"/>
              </w:rPr>
              <w:t>6</w:t>
            </w:r>
          </w:p>
        </w:tc>
      </w:tr>
      <w:tr w:rsidR="006142B0" w14:paraId="71D8CE2F" w14:textId="77777777" w:rsidTr="007039C7">
        <w:trPr>
          <w:trHeight w:val="283"/>
          <w:jc w:val="center"/>
        </w:trPr>
        <w:tc>
          <w:tcPr>
            <w:tcW w:w="2372" w:type="dxa"/>
            <w:tcBorders>
              <w:top w:val="nil"/>
              <w:left w:val="single" w:sz="8" w:space="0" w:color="000000"/>
              <w:bottom w:val="single" w:sz="8" w:space="0" w:color="000000"/>
              <w:right w:val="single" w:sz="8" w:space="0" w:color="000000"/>
            </w:tcBorders>
            <w:tcMar>
              <w:top w:w="0" w:type="dxa"/>
              <w:left w:w="28" w:type="dxa"/>
              <w:bottom w:w="57" w:type="dxa"/>
              <w:right w:w="28" w:type="dxa"/>
            </w:tcMar>
            <w:hideMark/>
          </w:tcPr>
          <w:p w14:paraId="302D7D20" w14:textId="77777777" w:rsidR="006142B0" w:rsidRDefault="006142B0" w:rsidP="007039C7">
            <w:pPr>
              <w:spacing w:before="48" w:after="48" w:line="360" w:lineRule="auto"/>
              <w:jc w:val="center"/>
              <w:textAlignment w:val="center"/>
              <w:rPr>
                <w:rFonts w:cs="Times New Roman"/>
                <w:color w:val="000000"/>
                <w:szCs w:val="24"/>
              </w:rPr>
            </w:pPr>
            <w:proofErr w:type="spellStart"/>
            <w:r>
              <w:rPr>
                <w:rFonts w:cs="Times New Roman"/>
                <w:color w:val="000000"/>
                <w:spacing w:val="-3"/>
                <w:szCs w:val="24"/>
              </w:rPr>
              <w:t>Vmax</w:t>
            </w:r>
            <w:proofErr w:type="spellEnd"/>
            <w:r>
              <w:rPr>
                <w:rFonts w:cs="Times New Roman"/>
                <w:color w:val="000000"/>
                <w:spacing w:val="-3"/>
                <w:szCs w:val="24"/>
              </w:rPr>
              <w:t xml:space="preserve"> [</w:t>
            </w:r>
            <w:proofErr w:type="spellStart"/>
            <w:r>
              <w:rPr>
                <w:rFonts w:cs="Times New Roman"/>
                <w:color w:val="000000"/>
                <w:spacing w:val="-3"/>
                <w:szCs w:val="24"/>
              </w:rPr>
              <w:t>km</w:t>
            </w:r>
            <w:proofErr w:type="spellEnd"/>
            <w:r>
              <w:rPr>
                <w:rFonts w:cs="Times New Roman"/>
                <w:color w:val="000000"/>
                <w:spacing w:val="-3"/>
                <w:szCs w:val="24"/>
              </w:rPr>
              <w:t>/h]</w:t>
            </w:r>
          </w:p>
        </w:tc>
        <w:tc>
          <w:tcPr>
            <w:tcW w:w="425" w:type="dxa"/>
            <w:tcBorders>
              <w:top w:val="nil"/>
              <w:left w:val="nil"/>
              <w:bottom w:val="single" w:sz="8" w:space="0" w:color="000000"/>
              <w:right w:val="single" w:sz="8" w:space="0" w:color="000000"/>
            </w:tcBorders>
            <w:tcMar>
              <w:top w:w="0" w:type="dxa"/>
              <w:left w:w="28" w:type="dxa"/>
              <w:bottom w:w="57" w:type="dxa"/>
              <w:right w:w="28" w:type="dxa"/>
            </w:tcMar>
            <w:hideMark/>
          </w:tcPr>
          <w:p w14:paraId="5C25EFE5" w14:textId="77777777" w:rsidR="006142B0" w:rsidRDefault="006142B0" w:rsidP="007039C7">
            <w:pPr>
              <w:spacing w:before="48" w:after="48" w:line="360" w:lineRule="auto"/>
              <w:jc w:val="center"/>
              <w:textAlignment w:val="center"/>
              <w:rPr>
                <w:rFonts w:cs="Times New Roman"/>
                <w:color w:val="000000"/>
                <w:szCs w:val="24"/>
              </w:rPr>
            </w:pPr>
            <w:r>
              <w:rPr>
                <w:rFonts w:cs="Times New Roman"/>
                <w:color w:val="000000"/>
                <w:spacing w:val="-3"/>
                <w:szCs w:val="24"/>
              </w:rPr>
              <w:t>49</w:t>
            </w:r>
          </w:p>
        </w:tc>
        <w:tc>
          <w:tcPr>
            <w:tcW w:w="567" w:type="dxa"/>
            <w:tcBorders>
              <w:top w:val="nil"/>
              <w:left w:val="nil"/>
              <w:bottom w:val="single" w:sz="8" w:space="0" w:color="000000"/>
              <w:right w:val="single" w:sz="8" w:space="0" w:color="000000"/>
            </w:tcBorders>
            <w:tcMar>
              <w:top w:w="0" w:type="dxa"/>
              <w:left w:w="28" w:type="dxa"/>
              <w:bottom w:w="57" w:type="dxa"/>
              <w:right w:w="28" w:type="dxa"/>
            </w:tcMar>
            <w:hideMark/>
          </w:tcPr>
          <w:p w14:paraId="3670FD2B" w14:textId="77777777" w:rsidR="006142B0" w:rsidRDefault="006142B0" w:rsidP="007039C7">
            <w:pPr>
              <w:spacing w:before="48" w:after="48" w:line="360" w:lineRule="auto"/>
              <w:jc w:val="center"/>
              <w:textAlignment w:val="center"/>
              <w:rPr>
                <w:rFonts w:cs="Times New Roman"/>
                <w:color w:val="000000"/>
                <w:szCs w:val="24"/>
              </w:rPr>
            </w:pPr>
            <w:r>
              <w:rPr>
                <w:rFonts w:cs="Times New Roman"/>
                <w:color w:val="000000"/>
                <w:spacing w:val="-3"/>
                <w:szCs w:val="24"/>
              </w:rPr>
              <w:t>63</w:t>
            </w:r>
          </w:p>
        </w:tc>
        <w:tc>
          <w:tcPr>
            <w:tcW w:w="426" w:type="dxa"/>
            <w:tcBorders>
              <w:top w:val="nil"/>
              <w:left w:val="nil"/>
              <w:bottom w:val="single" w:sz="8" w:space="0" w:color="000000"/>
              <w:right w:val="single" w:sz="8" w:space="0" w:color="000000"/>
            </w:tcBorders>
            <w:tcMar>
              <w:top w:w="0" w:type="dxa"/>
              <w:left w:w="28" w:type="dxa"/>
              <w:bottom w:w="57" w:type="dxa"/>
              <w:right w:w="28" w:type="dxa"/>
            </w:tcMar>
            <w:hideMark/>
          </w:tcPr>
          <w:p w14:paraId="27AD3C08" w14:textId="77777777" w:rsidR="006142B0" w:rsidRDefault="006142B0" w:rsidP="007039C7">
            <w:pPr>
              <w:spacing w:before="48" w:after="48" w:line="360" w:lineRule="auto"/>
              <w:jc w:val="center"/>
              <w:textAlignment w:val="center"/>
              <w:rPr>
                <w:rFonts w:cs="Times New Roman"/>
                <w:color w:val="000000"/>
                <w:szCs w:val="24"/>
              </w:rPr>
            </w:pPr>
            <w:r>
              <w:rPr>
                <w:rFonts w:cs="Times New Roman"/>
                <w:color w:val="000000"/>
                <w:spacing w:val="-3"/>
                <w:szCs w:val="24"/>
              </w:rPr>
              <w:t>74</w:t>
            </w:r>
          </w:p>
        </w:tc>
        <w:tc>
          <w:tcPr>
            <w:tcW w:w="567" w:type="dxa"/>
            <w:tcBorders>
              <w:top w:val="nil"/>
              <w:left w:val="nil"/>
              <w:bottom w:val="single" w:sz="8" w:space="0" w:color="000000"/>
              <w:right w:val="single" w:sz="8" w:space="0" w:color="000000"/>
            </w:tcBorders>
            <w:tcMar>
              <w:top w:w="0" w:type="dxa"/>
              <w:left w:w="28" w:type="dxa"/>
              <w:bottom w:w="57" w:type="dxa"/>
              <w:right w:w="28" w:type="dxa"/>
            </w:tcMar>
            <w:hideMark/>
          </w:tcPr>
          <w:p w14:paraId="3BE4B77A" w14:textId="77777777" w:rsidR="006142B0" w:rsidRDefault="006142B0" w:rsidP="007039C7">
            <w:pPr>
              <w:spacing w:before="48" w:after="48" w:line="360" w:lineRule="auto"/>
              <w:jc w:val="center"/>
              <w:textAlignment w:val="center"/>
              <w:rPr>
                <w:rFonts w:cs="Times New Roman"/>
                <w:color w:val="000000"/>
                <w:szCs w:val="24"/>
              </w:rPr>
            </w:pPr>
            <w:r>
              <w:rPr>
                <w:rFonts w:cs="Times New Roman"/>
                <w:color w:val="000000"/>
                <w:spacing w:val="-3"/>
                <w:szCs w:val="24"/>
              </w:rPr>
              <w:t>83</w:t>
            </w:r>
          </w:p>
        </w:tc>
        <w:tc>
          <w:tcPr>
            <w:tcW w:w="425" w:type="dxa"/>
            <w:tcBorders>
              <w:top w:val="nil"/>
              <w:left w:val="nil"/>
              <w:bottom w:val="single" w:sz="8" w:space="0" w:color="000000"/>
              <w:right w:val="single" w:sz="8" w:space="0" w:color="000000"/>
            </w:tcBorders>
            <w:tcMar>
              <w:top w:w="0" w:type="dxa"/>
              <w:left w:w="28" w:type="dxa"/>
              <w:bottom w:w="57" w:type="dxa"/>
              <w:right w:w="28" w:type="dxa"/>
            </w:tcMar>
            <w:hideMark/>
          </w:tcPr>
          <w:p w14:paraId="505FA27B" w14:textId="77777777" w:rsidR="006142B0" w:rsidRDefault="006142B0" w:rsidP="007039C7">
            <w:pPr>
              <w:spacing w:before="48" w:after="48" w:line="360" w:lineRule="auto"/>
              <w:jc w:val="center"/>
              <w:textAlignment w:val="center"/>
              <w:rPr>
                <w:rFonts w:cs="Times New Roman"/>
                <w:color w:val="000000"/>
                <w:szCs w:val="24"/>
              </w:rPr>
            </w:pPr>
            <w:r>
              <w:rPr>
                <w:rFonts w:cs="Times New Roman"/>
                <w:color w:val="000000"/>
                <w:spacing w:val="-3"/>
                <w:szCs w:val="24"/>
              </w:rPr>
              <w:t>85</w:t>
            </w:r>
          </w:p>
        </w:tc>
        <w:tc>
          <w:tcPr>
            <w:tcW w:w="425" w:type="dxa"/>
            <w:tcBorders>
              <w:top w:val="nil"/>
              <w:left w:val="nil"/>
              <w:bottom w:val="single" w:sz="8" w:space="0" w:color="000000"/>
              <w:right w:val="single" w:sz="8" w:space="0" w:color="000000"/>
            </w:tcBorders>
            <w:tcMar>
              <w:top w:w="0" w:type="dxa"/>
              <w:left w:w="28" w:type="dxa"/>
              <w:bottom w:w="57" w:type="dxa"/>
              <w:right w:w="28" w:type="dxa"/>
            </w:tcMar>
            <w:hideMark/>
          </w:tcPr>
          <w:p w14:paraId="7FE91661" w14:textId="77777777" w:rsidR="006142B0" w:rsidRDefault="006142B0" w:rsidP="007039C7">
            <w:pPr>
              <w:spacing w:before="48" w:after="48" w:line="360" w:lineRule="auto"/>
              <w:jc w:val="center"/>
              <w:textAlignment w:val="center"/>
              <w:rPr>
                <w:rFonts w:cs="Times New Roman"/>
                <w:color w:val="000000"/>
                <w:szCs w:val="24"/>
              </w:rPr>
            </w:pPr>
            <w:r>
              <w:rPr>
                <w:rFonts w:cs="Times New Roman"/>
                <w:color w:val="000000"/>
                <w:spacing w:val="-3"/>
                <w:szCs w:val="24"/>
              </w:rPr>
              <w:t>87</w:t>
            </w:r>
          </w:p>
        </w:tc>
        <w:tc>
          <w:tcPr>
            <w:tcW w:w="425" w:type="dxa"/>
            <w:tcBorders>
              <w:top w:val="nil"/>
              <w:left w:val="nil"/>
              <w:bottom w:val="single" w:sz="8" w:space="0" w:color="000000"/>
              <w:right w:val="single" w:sz="8" w:space="0" w:color="000000"/>
            </w:tcBorders>
            <w:tcMar>
              <w:top w:w="0" w:type="dxa"/>
              <w:left w:w="28" w:type="dxa"/>
              <w:bottom w:w="57" w:type="dxa"/>
              <w:right w:w="28" w:type="dxa"/>
            </w:tcMar>
            <w:hideMark/>
          </w:tcPr>
          <w:p w14:paraId="2C0C954E" w14:textId="77777777" w:rsidR="006142B0" w:rsidRDefault="006142B0" w:rsidP="007039C7">
            <w:pPr>
              <w:spacing w:before="48" w:after="48" w:line="360" w:lineRule="auto"/>
              <w:jc w:val="center"/>
              <w:textAlignment w:val="center"/>
              <w:rPr>
                <w:rFonts w:cs="Times New Roman"/>
                <w:color w:val="000000"/>
                <w:szCs w:val="24"/>
              </w:rPr>
            </w:pPr>
            <w:r>
              <w:rPr>
                <w:rFonts w:cs="Times New Roman"/>
                <w:color w:val="000000"/>
                <w:spacing w:val="-3"/>
                <w:szCs w:val="24"/>
              </w:rPr>
              <w:t>90</w:t>
            </w:r>
          </w:p>
        </w:tc>
        <w:tc>
          <w:tcPr>
            <w:tcW w:w="426" w:type="dxa"/>
            <w:tcBorders>
              <w:top w:val="nil"/>
              <w:left w:val="nil"/>
              <w:bottom w:val="single" w:sz="8" w:space="0" w:color="000000"/>
              <w:right w:val="single" w:sz="8" w:space="0" w:color="000000"/>
            </w:tcBorders>
            <w:tcMar>
              <w:top w:w="0" w:type="dxa"/>
              <w:left w:w="28" w:type="dxa"/>
              <w:bottom w:w="57" w:type="dxa"/>
              <w:right w:w="28" w:type="dxa"/>
            </w:tcMar>
            <w:hideMark/>
          </w:tcPr>
          <w:p w14:paraId="79C893CB" w14:textId="77777777" w:rsidR="006142B0" w:rsidRDefault="006142B0" w:rsidP="007039C7">
            <w:pPr>
              <w:spacing w:before="48" w:after="48" w:line="360" w:lineRule="auto"/>
              <w:jc w:val="center"/>
              <w:textAlignment w:val="center"/>
              <w:rPr>
                <w:rFonts w:cs="Times New Roman"/>
                <w:color w:val="000000"/>
                <w:szCs w:val="24"/>
              </w:rPr>
            </w:pPr>
            <w:r>
              <w:rPr>
                <w:rFonts w:cs="Times New Roman"/>
                <w:color w:val="000000"/>
                <w:spacing w:val="-3"/>
                <w:szCs w:val="24"/>
              </w:rPr>
              <w:t>78</w:t>
            </w:r>
          </w:p>
        </w:tc>
        <w:tc>
          <w:tcPr>
            <w:tcW w:w="425" w:type="dxa"/>
            <w:tcBorders>
              <w:top w:val="nil"/>
              <w:left w:val="nil"/>
              <w:bottom w:val="single" w:sz="8" w:space="0" w:color="000000"/>
              <w:right w:val="single" w:sz="8" w:space="0" w:color="000000"/>
            </w:tcBorders>
            <w:tcMar>
              <w:top w:w="0" w:type="dxa"/>
              <w:left w:w="28" w:type="dxa"/>
              <w:bottom w:w="57" w:type="dxa"/>
              <w:right w:w="28" w:type="dxa"/>
            </w:tcMar>
            <w:hideMark/>
          </w:tcPr>
          <w:p w14:paraId="1EDAD75F" w14:textId="77777777" w:rsidR="006142B0" w:rsidRDefault="006142B0" w:rsidP="007039C7">
            <w:pPr>
              <w:spacing w:before="48" w:after="48" w:line="360" w:lineRule="auto"/>
              <w:jc w:val="center"/>
              <w:textAlignment w:val="center"/>
              <w:rPr>
                <w:rFonts w:cs="Times New Roman"/>
                <w:color w:val="000000"/>
                <w:szCs w:val="24"/>
              </w:rPr>
            </w:pPr>
            <w:r>
              <w:rPr>
                <w:rFonts w:cs="Times New Roman"/>
                <w:color w:val="000000"/>
                <w:spacing w:val="-3"/>
                <w:szCs w:val="24"/>
              </w:rPr>
              <w:t>72</w:t>
            </w:r>
          </w:p>
        </w:tc>
        <w:tc>
          <w:tcPr>
            <w:tcW w:w="425" w:type="dxa"/>
            <w:tcBorders>
              <w:top w:val="nil"/>
              <w:left w:val="nil"/>
              <w:bottom w:val="single" w:sz="8" w:space="0" w:color="000000"/>
              <w:right w:val="single" w:sz="8" w:space="0" w:color="000000"/>
            </w:tcBorders>
            <w:tcMar>
              <w:top w:w="0" w:type="dxa"/>
              <w:left w:w="28" w:type="dxa"/>
              <w:bottom w:w="57" w:type="dxa"/>
              <w:right w:w="28" w:type="dxa"/>
            </w:tcMar>
            <w:hideMark/>
          </w:tcPr>
          <w:p w14:paraId="4C851E78" w14:textId="77777777" w:rsidR="006142B0" w:rsidRDefault="006142B0" w:rsidP="007039C7">
            <w:pPr>
              <w:spacing w:before="48" w:after="48" w:line="360" w:lineRule="auto"/>
              <w:jc w:val="center"/>
              <w:textAlignment w:val="center"/>
              <w:rPr>
                <w:rFonts w:cs="Times New Roman"/>
                <w:color w:val="000000"/>
                <w:szCs w:val="24"/>
              </w:rPr>
            </w:pPr>
            <w:r>
              <w:rPr>
                <w:rFonts w:cs="Times New Roman"/>
                <w:color w:val="000000"/>
                <w:spacing w:val="-3"/>
                <w:szCs w:val="24"/>
              </w:rPr>
              <w:t>63</w:t>
            </w:r>
          </w:p>
        </w:tc>
        <w:tc>
          <w:tcPr>
            <w:tcW w:w="425" w:type="dxa"/>
            <w:tcBorders>
              <w:top w:val="nil"/>
              <w:left w:val="nil"/>
              <w:bottom w:val="single" w:sz="8" w:space="0" w:color="000000"/>
              <w:right w:val="single" w:sz="8" w:space="0" w:color="000000"/>
            </w:tcBorders>
            <w:tcMar>
              <w:top w:w="0" w:type="dxa"/>
              <w:left w:w="28" w:type="dxa"/>
              <w:bottom w:w="57" w:type="dxa"/>
              <w:right w:w="28" w:type="dxa"/>
            </w:tcMar>
            <w:hideMark/>
          </w:tcPr>
          <w:p w14:paraId="29EEBBF5" w14:textId="77777777" w:rsidR="006142B0" w:rsidRDefault="006142B0" w:rsidP="007039C7">
            <w:pPr>
              <w:spacing w:before="48" w:after="48" w:line="360" w:lineRule="auto"/>
              <w:jc w:val="center"/>
              <w:textAlignment w:val="center"/>
              <w:rPr>
                <w:rFonts w:cs="Times New Roman"/>
                <w:color w:val="000000"/>
                <w:szCs w:val="24"/>
              </w:rPr>
            </w:pPr>
            <w:r>
              <w:rPr>
                <w:rFonts w:cs="Times New Roman"/>
                <w:color w:val="000000"/>
                <w:spacing w:val="-3"/>
                <w:szCs w:val="24"/>
              </w:rPr>
              <w:t>54</w:t>
            </w:r>
          </w:p>
        </w:tc>
        <w:tc>
          <w:tcPr>
            <w:tcW w:w="426" w:type="dxa"/>
            <w:tcBorders>
              <w:top w:val="nil"/>
              <w:left w:val="nil"/>
              <w:bottom w:val="single" w:sz="8" w:space="0" w:color="000000"/>
              <w:right w:val="single" w:sz="8" w:space="0" w:color="000000"/>
            </w:tcBorders>
            <w:tcMar>
              <w:top w:w="0" w:type="dxa"/>
              <w:left w:w="28" w:type="dxa"/>
              <w:bottom w:w="57" w:type="dxa"/>
              <w:right w:w="28" w:type="dxa"/>
            </w:tcMar>
            <w:hideMark/>
          </w:tcPr>
          <w:p w14:paraId="46AD8217" w14:textId="77777777" w:rsidR="006142B0" w:rsidRDefault="006142B0" w:rsidP="007039C7">
            <w:pPr>
              <w:spacing w:before="48" w:after="48" w:line="360" w:lineRule="auto"/>
              <w:jc w:val="center"/>
              <w:textAlignment w:val="center"/>
              <w:rPr>
                <w:rFonts w:cs="Times New Roman"/>
                <w:color w:val="000000"/>
                <w:szCs w:val="24"/>
              </w:rPr>
            </w:pPr>
            <w:r>
              <w:rPr>
                <w:rFonts w:cs="Times New Roman"/>
                <w:color w:val="000000"/>
                <w:spacing w:val="-3"/>
                <w:szCs w:val="24"/>
              </w:rPr>
              <w:t>48</w:t>
            </w:r>
          </w:p>
        </w:tc>
        <w:tc>
          <w:tcPr>
            <w:tcW w:w="425" w:type="dxa"/>
            <w:tcBorders>
              <w:top w:val="nil"/>
              <w:left w:val="nil"/>
              <w:bottom w:val="single" w:sz="8" w:space="0" w:color="000000"/>
              <w:right w:val="single" w:sz="8" w:space="0" w:color="000000"/>
            </w:tcBorders>
            <w:tcMar>
              <w:top w:w="0" w:type="dxa"/>
              <w:left w:w="28" w:type="dxa"/>
              <w:bottom w:w="57" w:type="dxa"/>
              <w:right w:w="28" w:type="dxa"/>
            </w:tcMar>
            <w:hideMark/>
          </w:tcPr>
          <w:p w14:paraId="09648F44" w14:textId="77777777" w:rsidR="006142B0" w:rsidRDefault="006142B0" w:rsidP="007039C7">
            <w:pPr>
              <w:spacing w:before="48" w:after="48" w:line="360" w:lineRule="auto"/>
              <w:jc w:val="center"/>
              <w:textAlignment w:val="center"/>
              <w:rPr>
                <w:rFonts w:cs="Times New Roman"/>
                <w:color w:val="000000"/>
                <w:szCs w:val="24"/>
              </w:rPr>
            </w:pPr>
            <w:r>
              <w:rPr>
                <w:rFonts w:cs="Times New Roman"/>
                <w:color w:val="000000"/>
                <w:spacing w:val="-3"/>
                <w:szCs w:val="24"/>
              </w:rPr>
              <w:t>40</w:t>
            </w:r>
          </w:p>
        </w:tc>
      </w:tr>
    </w:tbl>
    <w:p w14:paraId="041B3D78" w14:textId="77777777" w:rsidR="006142B0" w:rsidRDefault="006142B0" w:rsidP="006142B0">
      <w:pPr>
        <w:spacing w:after="0" w:line="240" w:lineRule="auto"/>
        <w:ind w:firstLine="1155"/>
        <w:jc w:val="both"/>
        <w:textAlignment w:val="center"/>
        <w:rPr>
          <w:rFonts w:eastAsia="Times New Roman" w:cs="Times New Roman"/>
          <w:color w:val="000000"/>
          <w:szCs w:val="24"/>
        </w:rPr>
      </w:pPr>
    </w:p>
    <w:p w14:paraId="256AE0E7" w14:textId="6BBB1B82" w:rsidR="006142B0" w:rsidRDefault="006142B0" w:rsidP="007039C7">
      <w:pPr>
        <w:spacing w:after="0" w:line="360" w:lineRule="auto"/>
        <w:ind w:firstLine="1155"/>
        <w:jc w:val="both"/>
        <w:textAlignment w:val="center"/>
        <w:rPr>
          <w:rFonts w:eastAsia="Times New Roman" w:cs="Times New Roman"/>
          <w:color w:val="000000"/>
          <w:szCs w:val="24"/>
        </w:rPr>
      </w:pPr>
      <w:r>
        <w:rPr>
          <w:rFonts w:eastAsia="Times New Roman" w:cs="Times New Roman"/>
          <w:color w:val="000000"/>
          <w:szCs w:val="24"/>
        </w:rPr>
        <w:t>1.6. Дял на леките автомобили с дизелов двигател</w:t>
      </w:r>
    </w:p>
    <w:p w14:paraId="1042D344" w14:textId="77777777" w:rsidR="006142B0" w:rsidRDefault="006142B0" w:rsidP="00A04437">
      <w:pPr>
        <w:spacing w:after="0" w:line="360" w:lineRule="auto"/>
        <w:ind w:firstLine="1155"/>
        <w:jc w:val="both"/>
        <w:textAlignment w:val="center"/>
        <w:rPr>
          <w:rFonts w:eastAsia="Times New Roman" w:cs="Times New Roman"/>
          <w:color w:val="000000"/>
          <w:szCs w:val="24"/>
        </w:rPr>
      </w:pPr>
      <w:r>
        <w:rPr>
          <w:rFonts w:eastAsia="Times New Roman" w:cs="Times New Roman"/>
          <w:color w:val="000000"/>
          <w:szCs w:val="24"/>
        </w:rPr>
        <w:t>Необходимото количество въздух за проветряване зависи от състава на автомобилния парк, и по-специално от дела на леките автомобили с дизелов двигател. По възможност следва да се използват данни за състава на транспортния поток, които се отнасят до конкретния проект. При недостатъчна информация се приема дял от 20 % на дизеловите автомобили от общия брой леки автомобили.</w:t>
      </w:r>
    </w:p>
    <w:p w14:paraId="6EAF86E8" w14:textId="77777777" w:rsidR="006142B0" w:rsidRDefault="006142B0" w:rsidP="00A04437">
      <w:pPr>
        <w:spacing w:after="0" w:line="360" w:lineRule="auto"/>
        <w:ind w:firstLine="1155"/>
        <w:jc w:val="both"/>
        <w:textAlignment w:val="center"/>
        <w:rPr>
          <w:rFonts w:eastAsia="Times New Roman" w:cs="Times New Roman"/>
          <w:color w:val="000000"/>
          <w:szCs w:val="24"/>
        </w:rPr>
      </w:pPr>
      <w:r>
        <w:rPr>
          <w:rFonts w:eastAsia="Times New Roman" w:cs="Times New Roman"/>
          <w:color w:val="000000"/>
          <w:szCs w:val="24"/>
        </w:rPr>
        <w:t>1.7. Коефициент за маса за тежкотоварен автомобил</w:t>
      </w:r>
    </w:p>
    <w:p w14:paraId="070E364D" w14:textId="29E88075" w:rsidR="006142B0" w:rsidRDefault="006142B0" w:rsidP="00A04437">
      <w:pPr>
        <w:spacing w:after="0" w:line="360" w:lineRule="auto"/>
        <w:ind w:firstLine="1155"/>
        <w:jc w:val="both"/>
        <w:textAlignment w:val="center"/>
        <w:rPr>
          <w:rFonts w:eastAsia="Times New Roman" w:cs="Times New Roman"/>
          <w:color w:val="000000"/>
          <w:szCs w:val="24"/>
        </w:rPr>
      </w:pPr>
      <w:r>
        <w:rPr>
          <w:rFonts w:eastAsia="Times New Roman" w:cs="Times New Roman"/>
          <w:color w:val="000000"/>
          <w:szCs w:val="24"/>
        </w:rPr>
        <w:t>Базовите стойности на емисиите на тежкотоварен камион се отнасят за средна маса 23t на очакваните тежкотоварни превозни средства. За стойности между зададените в табл. 2 се извършва линейна интерполация.</w:t>
      </w:r>
    </w:p>
    <w:p w14:paraId="4745E7D0" w14:textId="56C42A86" w:rsidR="006142B0" w:rsidRDefault="00AC3FE4" w:rsidP="00A04437">
      <w:pPr>
        <w:spacing w:after="0" w:line="360" w:lineRule="auto"/>
        <w:ind w:left="7341" w:firstLine="1155"/>
        <w:jc w:val="center"/>
        <w:textAlignment w:val="center"/>
        <w:rPr>
          <w:rFonts w:eastAsia="Times New Roman" w:cs="Times New Roman"/>
          <w:color w:val="000000"/>
          <w:szCs w:val="24"/>
        </w:rPr>
      </w:pPr>
      <w:r>
        <w:rPr>
          <w:rFonts w:eastAsia="Times New Roman" w:cs="Times New Roman"/>
          <w:color w:val="000000"/>
          <w:szCs w:val="24"/>
        </w:rPr>
        <w:t>Таблица 2</w:t>
      </w:r>
      <w:r w:rsidR="006142B0">
        <w:rPr>
          <w:rFonts w:eastAsia="Times New Roman" w:cs="Times New Roman"/>
          <w:color w:val="000000"/>
          <w:szCs w:val="24"/>
        </w:rPr>
        <w:t xml:space="preserve"> </w:t>
      </w:r>
    </w:p>
    <w:p w14:paraId="5C73D430" w14:textId="24A8F231" w:rsidR="00AC3FE4" w:rsidRPr="009D7B0B" w:rsidRDefault="00AC3FE4" w:rsidP="00A04437">
      <w:pPr>
        <w:ind w:right="-1"/>
        <w:jc w:val="center"/>
        <w:rPr>
          <w:rFonts w:eastAsia="Times New Roman" w:cs="Times New Roman"/>
          <w:color w:val="000000"/>
          <w:spacing w:val="-1"/>
          <w:szCs w:val="24"/>
        </w:rPr>
      </w:pPr>
      <w:r w:rsidRPr="009D7B0B">
        <w:rPr>
          <w:rFonts w:eastAsia="Times New Roman" w:cs="Times New Roman"/>
          <w:color w:val="000000"/>
          <w:szCs w:val="24"/>
        </w:rPr>
        <w:t xml:space="preserve">Корекционен коефициент </w:t>
      </w:r>
      <w:proofErr w:type="spellStart"/>
      <w:r w:rsidRPr="009D7B0B">
        <w:rPr>
          <w:rFonts w:eastAsia="Times New Roman" w:cs="Times New Roman"/>
          <w:i/>
          <w:iCs/>
          <w:color w:val="000000"/>
          <w:szCs w:val="24"/>
        </w:rPr>
        <w:t>f</w:t>
      </w:r>
      <w:r w:rsidRPr="009D7B0B">
        <w:rPr>
          <w:rFonts w:eastAsia="Times New Roman" w:cs="Times New Roman"/>
          <w:color w:val="000000"/>
          <w:szCs w:val="24"/>
          <w:vertAlign w:val="subscript"/>
        </w:rPr>
        <w:t>m</w:t>
      </w:r>
      <w:proofErr w:type="spellEnd"/>
      <w:r w:rsidRPr="009D7B0B">
        <w:rPr>
          <w:rFonts w:eastAsia="Times New Roman" w:cs="Times New Roman"/>
          <w:color w:val="000000"/>
          <w:szCs w:val="24"/>
        </w:rPr>
        <w:t xml:space="preserve"> за емисиите на тежкотоварни превозни средства (HGV) с маса, различна от 23t</w:t>
      </w:r>
    </w:p>
    <w:tbl>
      <w:tblPr>
        <w:tblW w:w="0" w:type="auto"/>
        <w:jc w:val="center"/>
        <w:tblLayout w:type="fixed"/>
        <w:tblCellMar>
          <w:left w:w="0" w:type="dxa"/>
          <w:right w:w="0" w:type="dxa"/>
        </w:tblCellMar>
        <w:tblLook w:val="04A0" w:firstRow="1" w:lastRow="0" w:firstColumn="1" w:lastColumn="0" w:noHBand="0" w:noVBand="1"/>
      </w:tblPr>
      <w:tblGrid>
        <w:gridCol w:w="3613"/>
        <w:gridCol w:w="913"/>
        <w:gridCol w:w="709"/>
        <w:gridCol w:w="709"/>
        <w:gridCol w:w="1134"/>
      </w:tblGrid>
      <w:tr w:rsidR="007C18C2" w:rsidRPr="007C18C2" w14:paraId="57799391" w14:textId="77777777" w:rsidTr="00822AA1">
        <w:trPr>
          <w:trHeight w:val="283"/>
          <w:jc w:val="center"/>
        </w:trPr>
        <w:tc>
          <w:tcPr>
            <w:tcW w:w="3613"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57" w:type="dxa"/>
              <w:right w:w="57" w:type="dxa"/>
            </w:tcMar>
            <w:hideMark/>
          </w:tcPr>
          <w:p w14:paraId="38B74786" w14:textId="77777777" w:rsidR="00822AA1" w:rsidRPr="00A04437" w:rsidRDefault="00822AA1" w:rsidP="007C18C2">
            <w:pPr>
              <w:spacing w:after="0" w:line="288" w:lineRule="auto"/>
              <w:ind w:right="-1"/>
              <w:jc w:val="center"/>
              <w:textAlignment w:val="center"/>
              <w:rPr>
                <w:rFonts w:cs="Times New Roman"/>
                <w:color w:val="000000"/>
                <w:spacing w:val="-3"/>
                <w:szCs w:val="24"/>
              </w:rPr>
            </w:pPr>
            <w:r w:rsidRPr="009D7B0B">
              <w:rPr>
                <w:rFonts w:cs="Times New Roman"/>
                <w:color w:val="000000"/>
                <w:spacing w:val="-3"/>
                <w:szCs w:val="24"/>
              </w:rPr>
              <w:t>Вид на HGV</w:t>
            </w:r>
          </w:p>
        </w:tc>
        <w:tc>
          <w:tcPr>
            <w:tcW w:w="913" w:type="dxa"/>
            <w:tcBorders>
              <w:top w:val="single" w:sz="8" w:space="0" w:color="000000"/>
              <w:left w:val="nil"/>
              <w:bottom w:val="single" w:sz="8" w:space="0" w:color="000000"/>
              <w:right w:val="single" w:sz="8" w:space="0" w:color="000000"/>
            </w:tcBorders>
            <w:shd w:val="clear" w:color="auto" w:fill="auto"/>
            <w:tcMar>
              <w:top w:w="0" w:type="dxa"/>
              <w:left w:w="57" w:type="dxa"/>
              <w:bottom w:w="57" w:type="dxa"/>
              <w:right w:w="0" w:type="dxa"/>
            </w:tcMar>
            <w:hideMark/>
          </w:tcPr>
          <w:p w14:paraId="6A3FA7E9" w14:textId="77777777" w:rsidR="00822AA1" w:rsidRPr="00A04437" w:rsidRDefault="00822AA1" w:rsidP="007C18C2">
            <w:pPr>
              <w:spacing w:after="0" w:line="288" w:lineRule="auto"/>
              <w:ind w:right="-1"/>
              <w:jc w:val="center"/>
              <w:textAlignment w:val="center"/>
              <w:rPr>
                <w:rFonts w:cs="Times New Roman"/>
                <w:color w:val="000000"/>
                <w:spacing w:val="-3"/>
                <w:szCs w:val="24"/>
              </w:rPr>
            </w:pPr>
            <w:r w:rsidRPr="009D7B0B">
              <w:rPr>
                <w:rFonts w:cs="Times New Roman"/>
                <w:color w:val="000000"/>
                <w:spacing w:val="-3"/>
                <w:szCs w:val="24"/>
              </w:rPr>
              <w:t>Маса [t]</w:t>
            </w:r>
          </w:p>
        </w:tc>
        <w:tc>
          <w:tcPr>
            <w:tcW w:w="709" w:type="dxa"/>
            <w:tcBorders>
              <w:top w:val="single" w:sz="8" w:space="0" w:color="000000"/>
              <w:left w:val="nil"/>
              <w:bottom w:val="single" w:sz="8" w:space="0" w:color="000000"/>
              <w:right w:val="single" w:sz="8" w:space="0" w:color="000000"/>
            </w:tcBorders>
            <w:shd w:val="clear" w:color="auto" w:fill="auto"/>
            <w:tcMar>
              <w:top w:w="0" w:type="dxa"/>
              <w:left w:w="57" w:type="dxa"/>
              <w:bottom w:w="57" w:type="dxa"/>
              <w:right w:w="0" w:type="dxa"/>
            </w:tcMar>
            <w:hideMark/>
          </w:tcPr>
          <w:p w14:paraId="27197362" w14:textId="77777777" w:rsidR="00822AA1" w:rsidRPr="00A04437" w:rsidRDefault="00822AA1" w:rsidP="007C18C2">
            <w:pPr>
              <w:spacing w:after="0" w:line="288" w:lineRule="auto"/>
              <w:ind w:right="-1"/>
              <w:jc w:val="center"/>
              <w:textAlignment w:val="center"/>
              <w:rPr>
                <w:rFonts w:cs="Times New Roman"/>
                <w:color w:val="000000"/>
                <w:spacing w:val="-3"/>
                <w:szCs w:val="24"/>
              </w:rPr>
            </w:pPr>
            <w:r w:rsidRPr="009D7B0B">
              <w:rPr>
                <w:rFonts w:cs="Times New Roman"/>
                <w:color w:val="000000"/>
                <w:spacing w:val="-3"/>
                <w:szCs w:val="24"/>
              </w:rPr>
              <w:t>CO</w:t>
            </w:r>
          </w:p>
        </w:tc>
        <w:tc>
          <w:tcPr>
            <w:tcW w:w="709" w:type="dxa"/>
            <w:tcBorders>
              <w:top w:val="single" w:sz="8" w:space="0" w:color="000000"/>
              <w:left w:val="nil"/>
              <w:bottom w:val="single" w:sz="8" w:space="0" w:color="000000"/>
              <w:right w:val="single" w:sz="8" w:space="0" w:color="000000"/>
            </w:tcBorders>
            <w:shd w:val="clear" w:color="auto" w:fill="auto"/>
            <w:tcMar>
              <w:top w:w="0" w:type="dxa"/>
              <w:left w:w="57" w:type="dxa"/>
              <w:bottom w:w="57" w:type="dxa"/>
              <w:right w:w="57" w:type="dxa"/>
            </w:tcMar>
            <w:hideMark/>
          </w:tcPr>
          <w:p w14:paraId="166C32FF" w14:textId="77777777" w:rsidR="00822AA1" w:rsidRPr="00A04437" w:rsidRDefault="00822AA1" w:rsidP="007C18C2">
            <w:pPr>
              <w:spacing w:after="0" w:line="288" w:lineRule="auto"/>
              <w:ind w:right="-1"/>
              <w:jc w:val="center"/>
              <w:textAlignment w:val="center"/>
              <w:rPr>
                <w:rFonts w:cs="Times New Roman"/>
                <w:color w:val="000000"/>
                <w:spacing w:val="-3"/>
                <w:szCs w:val="24"/>
              </w:rPr>
            </w:pPr>
            <w:proofErr w:type="spellStart"/>
            <w:r w:rsidRPr="009D7B0B">
              <w:rPr>
                <w:rFonts w:cs="Times New Roman"/>
                <w:color w:val="000000"/>
                <w:spacing w:val="-3"/>
                <w:szCs w:val="24"/>
              </w:rPr>
              <w:t>NO</w:t>
            </w:r>
            <w:r w:rsidRPr="00A04437">
              <w:rPr>
                <w:rFonts w:cs="Times New Roman"/>
                <w:color w:val="000000"/>
                <w:spacing w:val="-3"/>
                <w:szCs w:val="24"/>
              </w:rPr>
              <w:t>x</w:t>
            </w:r>
            <w:proofErr w:type="spellEnd"/>
          </w:p>
        </w:tc>
        <w:tc>
          <w:tcPr>
            <w:tcW w:w="1134" w:type="dxa"/>
            <w:tcBorders>
              <w:top w:val="single" w:sz="8" w:space="0" w:color="000000"/>
              <w:left w:val="nil"/>
              <w:bottom w:val="single" w:sz="8" w:space="0" w:color="000000"/>
              <w:right w:val="single" w:sz="8" w:space="0" w:color="000000"/>
            </w:tcBorders>
            <w:shd w:val="clear" w:color="auto" w:fill="auto"/>
            <w:tcMar>
              <w:top w:w="0" w:type="dxa"/>
              <w:left w:w="57" w:type="dxa"/>
              <w:bottom w:w="57" w:type="dxa"/>
              <w:right w:w="57" w:type="dxa"/>
            </w:tcMar>
            <w:hideMark/>
          </w:tcPr>
          <w:p w14:paraId="4FED238C" w14:textId="77777777" w:rsidR="00822AA1" w:rsidRPr="00A04437" w:rsidRDefault="00822AA1" w:rsidP="007C18C2">
            <w:pPr>
              <w:spacing w:after="0" w:line="288" w:lineRule="auto"/>
              <w:ind w:right="-1"/>
              <w:jc w:val="center"/>
              <w:textAlignment w:val="center"/>
              <w:rPr>
                <w:rFonts w:cs="Times New Roman"/>
                <w:color w:val="000000"/>
                <w:spacing w:val="-3"/>
                <w:szCs w:val="24"/>
              </w:rPr>
            </w:pPr>
            <w:r w:rsidRPr="009D7B0B">
              <w:rPr>
                <w:rFonts w:cs="Times New Roman"/>
                <w:color w:val="000000"/>
                <w:spacing w:val="-3"/>
                <w:szCs w:val="24"/>
              </w:rPr>
              <w:t>Видимост</w:t>
            </w:r>
          </w:p>
        </w:tc>
      </w:tr>
      <w:tr w:rsidR="007C18C2" w:rsidRPr="007C18C2" w14:paraId="324D8D5A" w14:textId="77777777" w:rsidTr="00822AA1">
        <w:trPr>
          <w:trHeight w:val="283"/>
          <w:jc w:val="center"/>
        </w:trPr>
        <w:tc>
          <w:tcPr>
            <w:tcW w:w="3613" w:type="dxa"/>
            <w:tcBorders>
              <w:top w:val="nil"/>
              <w:left w:val="single" w:sz="8" w:space="0" w:color="000000"/>
              <w:bottom w:val="single" w:sz="8" w:space="0" w:color="000000"/>
              <w:right w:val="single" w:sz="8" w:space="0" w:color="000000"/>
            </w:tcBorders>
            <w:shd w:val="clear" w:color="auto" w:fill="auto"/>
            <w:tcMar>
              <w:top w:w="0" w:type="dxa"/>
              <w:left w:w="57" w:type="dxa"/>
              <w:bottom w:w="57" w:type="dxa"/>
              <w:right w:w="57" w:type="dxa"/>
            </w:tcMar>
            <w:hideMark/>
          </w:tcPr>
          <w:p w14:paraId="6E1EF61E" w14:textId="77777777" w:rsidR="00822AA1" w:rsidRPr="00A04437" w:rsidRDefault="00822AA1" w:rsidP="00A04437">
            <w:pPr>
              <w:spacing w:after="0" w:line="288" w:lineRule="auto"/>
              <w:ind w:right="-1"/>
              <w:jc w:val="center"/>
              <w:textAlignment w:val="center"/>
              <w:rPr>
                <w:rFonts w:cs="Times New Roman"/>
                <w:color w:val="000000"/>
                <w:spacing w:val="-3"/>
                <w:szCs w:val="24"/>
              </w:rPr>
            </w:pPr>
            <w:r w:rsidRPr="009D7B0B">
              <w:rPr>
                <w:rFonts w:cs="Times New Roman"/>
                <w:color w:val="000000"/>
                <w:spacing w:val="-3"/>
                <w:szCs w:val="24"/>
              </w:rPr>
              <w:t xml:space="preserve">Единичен товарен камион, </w:t>
            </w:r>
            <w:r w:rsidRPr="00A04437">
              <w:rPr>
                <w:rFonts w:cs="Times New Roman"/>
                <w:color w:val="000000"/>
                <w:spacing w:val="-3"/>
                <w:szCs w:val="24"/>
              </w:rPr>
              <w:t>автобус</w:t>
            </w:r>
          </w:p>
        </w:tc>
        <w:tc>
          <w:tcPr>
            <w:tcW w:w="913" w:type="dxa"/>
            <w:tcBorders>
              <w:top w:val="nil"/>
              <w:left w:val="nil"/>
              <w:bottom w:val="single" w:sz="8" w:space="0" w:color="000000"/>
              <w:right w:val="single" w:sz="8" w:space="0" w:color="000000"/>
            </w:tcBorders>
            <w:shd w:val="clear" w:color="auto" w:fill="auto"/>
            <w:tcMar>
              <w:top w:w="0" w:type="dxa"/>
              <w:left w:w="57" w:type="dxa"/>
              <w:bottom w:w="57" w:type="dxa"/>
              <w:right w:w="0" w:type="dxa"/>
            </w:tcMar>
            <w:hideMark/>
          </w:tcPr>
          <w:p w14:paraId="34D4D1F0" w14:textId="77777777" w:rsidR="00822AA1" w:rsidRPr="00A04437" w:rsidRDefault="00822AA1" w:rsidP="007C18C2">
            <w:pPr>
              <w:spacing w:after="0" w:line="288" w:lineRule="auto"/>
              <w:ind w:right="-1"/>
              <w:jc w:val="center"/>
              <w:textAlignment w:val="center"/>
              <w:rPr>
                <w:rFonts w:cs="Times New Roman"/>
                <w:color w:val="000000"/>
                <w:spacing w:val="-3"/>
                <w:szCs w:val="24"/>
              </w:rPr>
            </w:pPr>
            <w:r w:rsidRPr="00A04437">
              <w:rPr>
                <w:rFonts w:cs="Times New Roman"/>
                <w:color w:val="000000"/>
                <w:spacing w:val="-3"/>
                <w:szCs w:val="24"/>
              </w:rPr>
              <w:t>15</w:t>
            </w:r>
          </w:p>
        </w:tc>
        <w:tc>
          <w:tcPr>
            <w:tcW w:w="709" w:type="dxa"/>
            <w:tcBorders>
              <w:top w:val="nil"/>
              <w:left w:val="nil"/>
              <w:bottom w:val="single" w:sz="8" w:space="0" w:color="000000"/>
              <w:right w:val="single" w:sz="8" w:space="0" w:color="000000"/>
            </w:tcBorders>
            <w:shd w:val="clear" w:color="auto" w:fill="auto"/>
            <w:tcMar>
              <w:top w:w="0" w:type="dxa"/>
              <w:left w:w="57" w:type="dxa"/>
              <w:bottom w:w="57" w:type="dxa"/>
              <w:right w:w="0" w:type="dxa"/>
            </w:tcMar>
            <w:hideMark/>
          </w:tcPr>
          <w:p w14:paraId="6386B389" w14:textId="77777777" w:rsidR="00822AA1" w:rsidRPr="00A04437" w:rsidRDefault="00822AA1" w:rsidP="007C18C2">
            <w:pPr>
              <w:spacing w:after="0" w:line="288" w:lineRule="auto"/>
              <w:ind w:right="-1"/>
              <w:jc w:val="center"/>
              <w:textAlignment w:val="center"/>
              <w:rPr>
                <w:rFonts w:cs="Times New Roman"/>
                <w:color w:val="000000"/>
                <w:spacing w:val="-3"/>
                <w:szCs w:val="24"/>
              </w:rPr>
            </w:pPr>
            <w:r w:rsidRPr="00A04437">
              <w:rPr>
                <w:rFonts w:cs="Times New Roman"/>
                <w:color w:val="000000"/>
                <w:spacing w:val="-3"/>
                <w:szCs w:val="24"/>
              </w:rPr>
              <w:t>0,9</w:t>
            </w:r>
          </w:p>
        </w:tc>
        <w:tc>
          <w:tcPr>
            <w:tcW w:w="709" w:type="dxa"/>
            <w:tcBorders>
              <w:top w:val="nil"/>
              <w:left w:val="nil"/>
              <w:bottom w:val="single" w:sz="8" w:space="0" w:color="000000"/>
              <w:right w:val="single" w:sz="8" w:space="0" w:color="000000"/>
            </w:tcBorders>
            <w:shd w:val="clear" w:color="auto" w:fill="auto"/>
            <w:tcMar>
              <w:top w:w="0" w:type="dxa"/>
              <w:left w:w="57" w:type="dxa"/>
              <w:bottom w:w="57" w:type="dxa"/>
              <w:right w:w="57" w:type="dxa"/>
            </w:tcMar>
            <w:hideMark/>
          </w:tcPr>
          <w:p w14:paraId="41A27652" w14:textId="77777777" w:rsidR="00822AA1" w:rsidRPr="00A04437" w:rsidRDefault="00822AA1" w:rsidP="007C18C2">
            <w:pPr>
              <w:spacing w:after="0" w:line="288" w:lineRule="auto"/>
              <w:ind w:right="-1"/>
              <w:jc w:val="center"/>
              <w:textAlignment w:val="center"/>
              <w:rPr>
                <w:rFonts w:cs="Times New Roman"/>
                <w:color w:val="000000"/>
                <w:spacing w:val="-3"/>
                <w:szCs w:val="24"/>
              </w:rPr>
            </w:pPr>
            <w:r w:rsidRPr="00A04437">
              <w:rPr>
                <w:rFonts w:cs="Times New Roman"/>
                <w:color w:val="000000"/>
                <w:spacing w:val="-3"/>
                <w:szCs w:val="24"/>
              </w:rPr>
              <w:t>0,9</w:t>
            </w:r>
          </w:p>
        </w:tc>
        <w:tc>
          <w:tcPr>
            <w:tcW w:w="1134" w:type="dxa"/>
            <w:tcBorders>
              <w:top w:val="nil"/>
              <w:left w:val="nil"/>
              <w:bottom w:val="single" w:sz="8" w:space="0" w:color="000000"/>
              <w:right w:val="single" w:sz="8" w:space="0" w:color="000000"/>
            </w:tcBorders>
            <w:shd w:val="clear" w:color="auto" w:fill="auto"/>
            <w:tcMar>
              <w:top w:w="0" w:type="dxa"/>
              <w:left w:w="57" w:type="dxa"/>
              <w:bottom w:w="57" w:type="dxa"/>
              <w:right w:w="57" w:type="dxa"/>
            </w:tcMar>
            <w:hideMark/>
          </w:tcPr>
          <w:p w14:paraId="10A202AE" w14:textId="77777777" w:rsidR="00822AA1" w:rsidRPr="00A04437" w:rsidRDefault="00822AA1" w:rsidP="007C18C2">
            <w:pPr>
              <w:spacing w:after="0" w:line="288" w:lineRule="auto"/>
              <w:ind w:right="-1"/>
              <w:jc w:val="center"/>
              <w:textAlignment w:val="center"/>
              <w:rPr>
                <w:rFonts w:cs="Times New Roman"/>
                <w:color w:val="000000"/>
                <w:spacing w:val="-3"/>
                <w:szCs w:val="24"/>
              </w:rPr>
            </w:pPr>
            <w:r w:rsidRPr="00A04437">
              <w:rPr>
                <w:rFonts w:cs="Times New Roman"/>
                <w:color w:val="000000"/>
                <w:spacing w:val="-3"/>
                <w:szCs w:val="24"/>
              </w:rPr>
              <w:t>0,9</w:t>
            </w:r>
          </w:p>
        </w:tc>
      </w:tr>
      <w:tr w:rsidR="007C18C2" w:rsidRPr="007C18C2" w14:paraId="6A167389" w14:textId="77777777" w:rsidTr="00822AA1">
        <w:trPr>
          <w:trHeight w:val="283"/>
          <w:jc w:val="center"/>
        </w:trPr>
        <w:tc>
          <w:tcPr>
            <w:tcW w:w="3613" w:type="dxa"/>
            <w:tcBorders>
              <w:top w:val="nil"/>
              <w:left w:val="single" w:sz="8" w:space="0" w:color="000000"/>
              <w:bottom w:val="single" w:sz="8" w:space="0" w:color="000000"/>
              <w:right w:val="single" w:sz="8" w:space="0" w:color="000000"/>
            </w:tcBorders>
            <w:shd w:val="clear" w:color="auto" w:fill="auto"/>
            <w:tcMar>
              <w:top w:w="0" w:type="dxa"/>
              <w:left w:w="57" w:type="dxa"/>
              <w:bottom w:w="57" w:type="dxa"/>
              <w:right w:w="57" w:type="dxa"/>
            </w:tcMar>
            <w:hideMark/>
          </w:tcPr>
          <w:p w14:paraId="64347BC0" w14:textId="77777777" w:rsidR="00822AA1" w:rsidRPr="00A04437" w:rsidRDefault="00822AA1" w:rsidP="00A04437">
            <w:pPr>
              <w:spacing w:after="0" w:line="288" w:lineRule="auto"/>
              <w:ind w:right="-1"/>
              <w:jc w:val="center"/>
              <w:textAlignment w:val="center"/>
              <w:rPr>
                <w:rFonts w:cs="Times New Roman"/>
                <w:color w:val="000000"/>
                <w:spacing w:val="-3"/>
                <w:szCs w:val="24"/>
              </w:rPr>
            </w:pPr>
            <w:r w:rsidRPr="009D7B0B">
              <w:rPr>
                <w:rFonts w:cs="Times New Roman"/>
                <w:color w:val="000000"/>
                <w:spacing w:val="-3"/>
                <w:szCs w:val="24"/>
              </w:rPr>
              <w:t>Средно тежък камион</w:t>
            </w:r>
          </w:p>
        </w:tc>
        <w:tc>
          <w:tcPr>
            <w:tcW w:w="913" w:type="dxa"/>
            <w:tcBorders>
              <w:top w:val="nil"/>
              <w:left w:val="nil"/>
              <w:bottom w:val="single" w:sz="8" w:space="0" w:color="000000"/>
              <w:right w:val="single" w:sz="8" w:space="0" w:color="000000"/>
            </w:tcBorders>
            <w:shd w:val="clear" w:color="auto" w:fill="auto"/>
            <w:tcMar>
              <w:top w:w="0" w:type="dxa"/>
              <w:left w:w="57" w:type="dxa"/>
              <w:bottom w:w="57" w:type="dxa"/>
              <w:right w:w="0" w:type="dxa"/>
            </w:tcMar>
            <w:hideMark/>
          </w:tcPr>
          <w:p w14:paraId="4C7C6E95" w14:textId="77777777" w:rsidR="00822AA1" w:rsidRPr="00A04437" w:rsidRDefault="00822AA1" w:rsidP="007C18C2">
            <w:pPr>
              <w:spacing w:after="0" w:line="288" w:lineRule="auto"/>
              <w:ind w:right="-1"/>
              <w:jc w:val="center"/>
              <w:textAlignment w:val="center"/>
              <w:rPr>
                <w:rFonts w:cs="Times New Roman"/>
                <w:color w:val="000000"/>
                <w:spacing w:val="-3"/>
                <w:szCs w:val="24"/>
              </w:rPr>
            </w:pPr>
            <w:r w:rsidRPr="009D7B0B">
              <w:rPr>
                <w:rFonts w:cs="Times New Roman"/>
                <w:color w:val="000000"/>
                <w:spacing w:val="-3"/>
                <w:szCs w:val="24"/>
              </w:rPr>
              <w:t>23</w:t>
            </w:r>
          </w:p>
        </w:tc>
        <w:tc>
          <w:tcPr>
            <w:tcW w:w="709" w:type="dxa"/>
            <w:tcBorders>
              <w:top w:val="nil"/>
              <w:left w:val="nil"/>
              <w:bottom w:val="single" w:sz="8" w:space="0" w:color="000000"/>
              <w:right w:val="single" w:sz="8" w:space="0" w:color="000000"/>
            </w:tcBorders>
            <w:shd w:val="clear" w:color="auto" w:fill="auto"/>
            <w:tcMar>
              <w:top w:w="0" w:type="dxa"/>
              <w:left w:w="57" w:type="dxa"/>
              <w:bottom w:w="57" w:type="dxa"/>
              <w:right w:w="0" w:type="dxa"/>
            </w:tcMar>
            <w:hideMark/>
          </w:tcPr>
          <w:p w14:paraId="5CAB314E" w14:textId="77777777" w:rsidR="00822AA1" w:rsidRPr="00A04437" w:rsidRDefault="00822AA1" w:rsidP="007C18C2">
            <w:pPr>
              <w:spacing w:after="0" w:line="288" w:lineRule="auto"/>
              <w:ind w:right="-1"/>
              <w:jc w:val="center"/>
              <w:textAlignment w:val="center"/>
              <w:rPr>
                <w:rFonts w:cs="Times New Roman"/>
                <w:color w:val="000000"/>
                <w:spacing w:val="-3"/>
                <w:szCs w:val="24"/>
              </w:rPr>
            </w:pPr>
            <w:r w:rsidRPr="009D7B0B">
              <w:rPr>
                <w:rFonts w:cs="Times New Roman"/>
                <w:color w:val="000000"/>
                <w:spacing w:val="-3"/>
                <w:szCs w:val="24"/>
              </w:rPr>
              <w:t>1,0</w:t>
            </w:r>
          </w:p>
        </w:tc>
        <w:tc>
          <w:tcPr>
            <w:tcW w:w="709" w:type="dxa"/>
            <w:tcBorders>
              <w:top w:val="nil"/>
              <w:left w:val="nil"/>
              <w:bottom w:val="single" w:sz="8" w:space="0" w:color="000000"/>
              <w:right w:val="single" w:sz="8" w:space="0" w:color="000000"/>
            </w:tcBorders>
            <w:shd w:val="clear" w:color="auto" w:fill="auto"/>
            <w:tcMar>
              <w:top w:w="0" w:type="dxa"/>
              <w:left w:w="57" w:type="dxa"/>
              <w:bottom w:w="57" w:type="dxa"/>
              <w:right w:w="57" w:type="dxa"/>
            </w:tcMar>
            <w:hideMark/>
          </w:tcPr>
          <w:p w14:paraId="2E8F5BBF" w14:textId="77777777" w:rsidR="00822AA1" w:rsidRPr="00A04437" w:rsidRDefault="00822AA1" w:rsidP="007C18C2">
            <w:pPr>
              <w:spacing w:after="0" w:line="288" w:lineRule="auto"/>
              <w:ind w:right="-1"/>
              <w:jc w:val="center"/>
              <w:textAlignment w:val="center"/>
              <w:rPr>
                <w:rFonts w:cs="Times New Roman"/>
                <w:color w:val="000000"/>
                <w:spacing w:val="-3"/>
                <w:szCs w:val="24"/>
              </w:rPr>
            </w:pPr>
            <w:r w:rsidRPr="009D7B0B">
              <w:rPr>
                <w:rFonts w:cs="Times New Roman"/>
                <w:color w:val="000000"/>
                <w:spacing w:val="-3"/>
                <w:szCs w:val="24"/>
              </w:rPr>
              <w:t>1,0</w:t>
            </w:r>
          </w:p>
        </w:tc>
        <w:tc>
          <w:tcPr>
            <w:tcW w:w="1134" w:type="dxa"/>
            <w:tcBorders>
              <w:top w:val="nil"/>
              <w:left w:val="nil"/>
              <w:bottom w:val="single" w:sz="8" w:space="0" w:color="000000"/>
              <w:right w:val="single" w:sz="8" w:space="0" w:color="000000"/>
            </w:tcBorders>
            <w:shd w:val="clear" w:color="auto" w:fill="auto"/>
            <w:tcMar>
              <w:top w:w="0" w:type="dxa"/>
              <w:left w:w="57" w:type="dxa"/>
              <w:bottom w:w="57" w:type="dxa"/>
              <w:right w:w="57" w:type="dxa"/>
            </w:tcMar>
            <w:hideMark/>
          </w:tcPr>
          <w:p w14:paraId="4CBF8321" w14:textId="77777777" w:rsidR="00822AA1" w:rsidRPr="00A04437" w:rsidRDefault="00822AA1" w:rsidP="007C18C2">
            <w:pPr>
              <w:spacing w:after="0" w:line="288" w:lineRule="auto"/>
              <w:ind w:right="-1"/>
              <w:jc w:val="center"/>
              <w:textAlignment w:val="center"/>
              <w:rPr>
                <w:rFonts w:cs="Times New Roman"/>
                <w:color w:val="000000"/>
                <w:spacing w:val="-3"/>
                <w:szCs w:val="24"/>
              </w:rPr>
            </w:pPr>
            <w:r w:rsidRPr="009D7B0B">
              <w:rPr>
                <w:rFonts w:cs="Times New Roman"/>
                <w:color w:val="000000"/>
                <w:spacing w:val="-3"/>
                <w:szCs w:val="24"/>
              </w:rPr>
              <w:t>1,0</w:t>
            </w:r>
          </w:p>
        </w:tc>
      </w:tr>
      <w:tr w:rsidR="007C18C2" w:rsidRPr="007C18C2" w14:paraId="37865165" w14:textId="77777777" w:rsidTr="00822AA1">
        <w:trPr>
          <w:trHeight w:val="283"/>
          <w:jc w:val="center"/>
        </w:trPr>
        <w:tc>
          <w:tcPr>
            <w:tcW w:w="3613" w:type="dxa"/>
            <w:tcBorders>
              <w:top w:val="nil"/>
              <w:left w:val="single" w:sz="8" w:space="0" w:color="000000"/>
              <w:bottom w:val="single" w:sz="8" w:space="0" w:color="000000"/>
              <w:right w:val="single" w:sz="8" w:space="0" w:color="000000"/>
            </w:tcBorders>
            <w:shd w:val="clear" w:color="auto" w:fill="auto"/>
            <w:tcMar>
              <w:top w:w="0" w:type="dxa"/>
              <w:left w:w="57" w:type="dxa"/>
              <w:bottom w:w="57" w:type="dxa"/>
              <w:right w:w="57" w:type="dxa"/>
            </w:tcMar>
            <w:hideMark/>
          </w:tcPr>
          <w:p w14:paraId="7A5B33D8" w14:textId="77777777" w:rsidR="00822AA1" w:rsidRPr="00A04437" w:rsidRDefault="00822AA1" w:rsidP="00A04437">
            <w:pPr>
              <w:spacing w:after="0" w:line="288" w:lineRule="auto"/>
              <w:ind w:right="-1"/>
              <w:jc w:val="center"/>
              <w:textAlignment w:val="center"/>
              <w:rPr>
                <w:rFonts w:cs="Times New Roman"/>
                <w:color w:val="000000"/>
                <w:spacing w:val="-3"/>
                <w:szCs w:val="24"/>
              </w:rPr>
            </w:pPr>
            <w:r w:rsidRPr="009D7B0B">
              <w:rPr>
                <w:rFonts w:cs="Times New Roman"/>
                <w:color w:val="000000"/>
                <w:spacing w:val="-3"/>
                <w:szCs w:val="24"/>
              </w:rPr>
              <w:t xml:space="preserve">Влекач с ремарке, </w:t>
            </w:r>
            <w:proofErr w:type="spellStart"/>
            <w:r w:rsidRPr="009D7B0B">
              <w:rPr>
                <w:rFonts w:cs="Times New Roman"/>
                <w:color w:val="000000"/>
                <w:spacing w:val="-3"/>
                <w:szCs w:val="24"/>
              </w:rPr>
              <w:t>прицеп</w:t>
            </w:r>
            <w:proofErr w:type="spellEnd"/>
            <w:r w:rsidRPr="009D7B0B">
              <w:rPr>
                <w:rFonts w:cs="Times New Roman"/>
                <w:color w:val="000000"/>
                <w:spacing w:val="-3"/>
                <w:szCs w:val="24"/>
              </w:rPr>
              <w:t xml:space="preserve">, </w:t>
            </w:r>
            <w:proofErr w:type="spellStart"/>
            <w:r w:rsidRPr="009D7B0B">
              <w:rPr>
                <w:rFonts w:cs="Times New Roman"/>
                <w:color w:val="000000"/>
                <w:spacing w:val="-3"/>
                <w:szCs w:val="24"/>
              </w:rPr>
              <w:t>трейлър</w:t>
            </w:r>
            <w:proofErr w:type="spellEnd"/>
          </w:p>
        </w:tc>
        <w:tc>
          <w:tcPr>
            <w:tcW w:w="913" w:type="dxa"/>
            <w:tcBorders>
              <w:top w:val="nil"/>
              <w:left w:val="nil"/>
              <w:bottom w:val="single" w:sz="8" w:space="0" w:color="000000"/>
              <w:right w:val="single" w:sz="8" w:space="0" w:color="000000"/>
            </w:tcBorders>
            <w:shd w:val="clear" w:color="auto" w:fill="auto"/>
            <w:tcMar>
              <w:top w:w="0" w:type="dxa"/>
              <w:left w:w="57" w:type="dxa"/>
              <w:bottom w:w="57" w:type="dxa"/>
              <w:right w:w="0" w:type="dxa"/>
            </w:tcMar>
            <w:hideMark/>
          </w:tcPr>
          <w:p w14:paraId="17E0E6F3" w14:textId="77777777" w:rsidR="00822AA1" w:rsidRPr="00A04437" w:rsidRDefault="00822AA1" w:rsidP="007C18C2">
            <w:pPr>
              <w:spacing w:after="0" w:line="288" w:lineRule="auto"/>
              <w:ind w:right="-1"/>
              <w:jc w:val="center"/>
              <w:textAlignment w:val="center"/>
              <w:rPr>
                <w:rFonts w:cs="Times New Roman"/>
                <w:color w:val="000000"/>
                <w:spacing w:val="-3"/>
                <w:szCs w:val="24"/>
              </w:rPr>
            </w:pPr>
            <w:r w:rsidRPr="009D7B0B">
              <w:rPr>
                <w:rFonts w:cs="Times New Roman"/>
                <w:color w:val="000000"/>
                <w:spacing w:val="-3"/>
                <w:szCs w:val="24"/>
              </w:rPr>
              <w:t>32</w:t>
            </w:r>
          </w:p>
        </w:tc>
        <w:tc>
          <w:tcPr>
            <w:tcW w:w="709" w:type="dxa"/>
            <w:tcBorders>
              <w:top w:val="nil"/>
              <w:left w:val="nil"/>
              <w:bottom w:val="single" w:sz="8" w:space="0" w:color="000000"/>
              <w:right w:val="single" w:sz="8" w:space="0" w:color="000000"/>
            </w:tcBorders>
            <w:shd w:val="clear" w:color="auto" w:fill="auto"/>
            <w:tcMar>
              <w:top w:w="0" w:type="dxa"/>
              <w:left w:w="57" w:type="dxa"/>
              <w:bottom w:w="57" w:type="dxa"/>
              <w:right w:w="0" w:type="dxa"/>
            </w:tcMar>
            <w:hideMark/>
          </w:tcPr>
          <w:p w14:paraId="2A08A6F6" w14:textId="77777777" w:rsidR="00822AA1" w:rsidRPr="00A04437" w:rsidRDefault="00822AA1" w:rsidP="007C18C2">
            <w:pPr>
              <w:spacing w:after="0" w:line="288" w:lineRule="auto"/>
              <w:ind w:right="-1"/>
              <w:jc w:val="center"/>
              <w:textAlignment w:val="center"/>
              <w:rPr>
                <w:rFonts w:cs="Times New Roman"/>
                <w:color w:val="000000"/>
                <w:spacing w:val="-3"/>
                <w:szCs w:val="24"/>
              </w:rPr>
            </w:pPr>
            <w:r w:rsidRPr="00A04437">
              <w:rPr>
                <w:rFonts w:cs="Times New Roman"/>
                <w:color w:val="000000"/>
                <w:spacing w:val="-3"/>
                <w:szCs w:val="24"/>
              </w:rPr>
              <w:t>1,2</w:t>
            </w:r>
          </w:p>
        </w:tc>
        <w:tc>
          <w:tcPr>
            <w:tcW w:w="709" w:type="dxa"/>
            <w:tcBorders>
              <w:top w:val="nil"/>
              <w:left w:val="nil"/>
              <w:bottom w:val="single" w:sz="8" w:space="0" w:color="000000"/>
              <w:right w:val="single" w:sz="8" w:space="0" w:color="000000"/>
            </w:tcBorders>
            <w:shd w:val="clear" w:color="auto" w:fill="auto"/>
            <w:tcMar>
              <w:top w:w="0" w:type="dxa"/>
              <w:left w:w="57" w:type="dxa"/>
              <w:bottom w:w="57" w:type="dxa"/>
              <w:right w:w="57" w:type="dxa"/>
            </w:tcMar>
            <w:hideMark/>
          </w:tcPr>
          <w:p w14:paraId="28F9E510" w14:textId="77777777" w:rsidR="00822AA1" w:rsidRPr="00A04437" w:rsidRDefault="00822AA1" w:rsidP="007C18C2">
            <w:pPr>
              <w:spacing w:after="0" w:line="288" w:lineRule="auto"/>
              <w:ind w:right="-1"/>
              <w:jc w:val="center"/>
              <w:textAlignment w:val="center"/>
              <w:rPr>
                <w:rFonts w:cs="Times New Roman"/>
                <w:color w:val="000000"/>
                <w:spacing w:val="-3"/>
                <w:szCs w:val="24"/>
              </w:rPr>
            </w:pPr>
            <w:r w:rsidRPr="00A04437">
              <w:rPr>
                <w:rFonts w:cs="Times New Roman"/>
                <w:color w:val="000000"/>
                <w:spacing w:val="-3"/>
                <w:szCs w:val="24"/>
              </w:rPr>
              <w:t>1,2</w:t>
            </w:r>
          </w:p>
        </w:tc>
        <w:tc>
          <w:tcPr>
            <w:tcW w:w="1134" w:type="dxa"/>
            <w:tcBorders>
              <w:top w:val="nil"/>
              <w:left w:val="nil"/>
              <w:bottom w:val="single" w:sz="8" w:space="0" w:color="000000"/>
              <w:right w:val="single" w:sz="8" w:space="0" w:color="000000"/>
            </w:tcBorders>
            <w:shd w:val="clear" w:color="auto" w:fill="auto"/>
            <w:tcMar>
              <w:top w:w="0" w:type="dxa"/>
              <w:left w:w="57" w:type="dxa"/>
              <w:bottom w:w="57" w:type="dxa"/>
              <w:right w:w="57" w:type="dxa"/>
            </w:tcMar>
            <w:hideMark/>
          </w:tcPr>
          <w:p w14:paraId="15D56B69" w14:textId="77777777" w:rsidR="00822AA1" w:rsidRPr="00A04437" w:rsidRDefault="00822AA1" w:rsidP="007C18C2">
            <w:pPr>
              <w:spacing w:after="0" w:line="288" w:lineRule="auto"/>
              <w:ind w:right="-1"/>
              <w:jc w:val="center"/>
              <w:textAlignment w:val="center"/>
              <w:rPr>
                <w:rFonts w:cs="Times New Roman"/>
                <w:color w:val="000000"/>
                <w:spacing w:val="-3"/>
                <w:szCs w:val="24"/>
              </w:rPr>
            </w:pPr>
            <w:r w:rsidRPr="00A04437">
              <w:rPr>
                <w:rFonts w:cs="Times New Roman"/>
                <w:color w:val="000000"/>
                <w:spacing w:val="-3"/>
                <w:szCs w:val="24"/>
              </w:rPr>
              <w:t>1,2</w:t>
            </w:r>
          </w:p>
        </w:tc>
      </w:tr>
    </w:tbl>
    <w:p w14:paraId="32CD7BB9" w14:textId="77777777" w:rsidR="00AC3FE4" w:rsidRDefault="00AC3FE4" w:rsidP="00A04437">
      <w:pPr>
        <w:spacing w:after="0" w:line="360" w:lineRule="auto"/>
        <w:ind w:firstLine="1155"/>
        <w:jc w:val="center"/>
        <w:textAlignment w:val="center"/>
        <w:rPr>
          <w:rFonts w:eastAsia="Times New Roman" w:cs="Times New Roman"/>
          <w:color w:val="000000"/>
          <w:szCs w:val="24"/>
        </w:rPr>
      </w:pPr>
    </w:p>
    <w:p w14:paraId="0FF9EC51" w14:textId="77777777" w:rsidR="004A76AF" w:rsidRDefault="004A76AF" w:rsidP="00A04437">
      <w:pPr>
        <w:spacing w:after="0" w:line="360" w:lineRule="auto"/>
        <w:ind w:firstLine="1155"/>
        <w:jc w:val="both"/>
        <w:textAlignment w:val="center"/>
        <w:rPr>
          <w:rFonts w:eastAsia="Times New Roman" w:cs="Times New Roman"/>
          <w:color w:val="000000"/>
          <w:szCs w:val="24"/>
        </w:rPr>
      </w:pPr>
      <w:r>
        <w:rPr>
          <w:rFonts w:eastAsia="Times New Roman" w:cs="Times New Roman"/>
          <w:color w:val="000000"/>
          <w:spacing w:val="-2"/>
          <w:szCs w:val="24"/>
        </w:rPr>
        <w:t>1.8. Отчитане на специфични гранични условия</w:t>
      </w:r>
    </w:p>
    <w:p w14:paraId="737C6EF2" w14:textId="4D513630" w:rsidR="00D8502A" w:rsidRPr="00A04437" w:rsidRDefault="004A76AF" w:rsidP="00A04437">
      <w:pPr>
        <w:spacing w:after="0" w:line="360" w:lineRule="auto"/>
        <w:ind w:firstLine="1155"/>
        <w:jc w:val="both"/>
        <w:textAlignment w:val="center"/>
        <w:rPr>
          <w:rFonts w:eastAsia="Times New Roman"/>
          <w:color w:val="000000"/>
        </w:rPr>
      </w:pPr>
      <w:r>
        <w:rPr>
          <w:rFonts w:eastAsia="Times New Roman" w:cs="Times New Roman"/>
          <w:color w:val="000000"/>
          <w:spacing w:val="-1"/>
          <w:szCs w:val="24"/>
        </w:rPr>
        <w:t xml:space="preserve">Въздушните течения около входа/изхода на тунела и разликите в плътностите между замърсения въздух в тунела и външния въздух могат значително да повлияят върху вентилацията </w:t>
      </w:r>
      <w:r>
        <w:rPr>
          <w:rFonts w:eastAsia="Times New Roman" w:cs="Times New Roman"/>
          <w:color w:val="000000"/>
          <w:spacing w:val="-1"/>
          <w:szCs w:val="24"/>
        </w:rPr>
        <w:lastRenderedPageBreak/>
        <w:t>на тунела. Тези въздействия трябва да се вземат предвид при оразмеряването на вентилационната система на тунела. Ветровият натиск (напор) върху входа/изхода на тунела се отчита въз основа на 95-перцентила* от ветровите измервания и по-специално - на ветровата компонента, насочена перпендикулярно на сечението на входа/изхода на тунела. Ветровият натиск се определя чрез резултатното динамично налягане на вятъра, действащ върху повърхността (площта) на входа/изхода.</w:t>
      </w:r>
    </w:p>
    <w:p w14:paraId="67DE6727" w14:textId="77777777" w:rsidR="00D8502A" w:rsidRDefault="00D8502A" w:rsidP="00A04437">
      <w:pPr>
        <w:spacing w:after="0" w:line="360" w:lineRule="auto"/>
        <w:ind w:firstLine="1155"/>
        <w:jc w:val="both"/>
        <w:textAlignment w:val="center"/>
        <w:rPr>
          <w:rFonts w:eastAsia="Times New Roman" w:cs="Times New Roman"/>
          <w:color w:val="000000"/>
          <w:szCs w:val="24"/>
        </w:rPr>
      </w:pPr>
      <w:r>
        <w:rPr>
          <w:rFonts w:eastAsia="Times New Roman" w:cs="Times New Roman"/>
          <w:i/>
          <w:iCs/>
          <w:color w:val="000000"/>
          <w:szCs w:val="24"/>
        </w:rPr>
        <w:t>*</w:t>
      </w:r>
      <w:r>
        <w:rPr>
          <w:rFonts w:eastAsia="Times New Roman" w:cs="Times New Roman"/>
          <w:color w:val="000000"/>
          <w:szCs w:val="24"/>
        </w:rPr>
        <w:t xml:space="preserve"> </w:t>
      </w:r>
      <w:proofErr w:type="spellStart"/>
      <w:r>
        <w:rPr>
          <w:rFonts w:eastAsia="Times New Roman" w:cs="Times New Roman"/>
          <w:i/>
          <w:iCs/>
          <w:color w:val="000000"/>
          <w:szCs w:val="24"/>
        </w:rPr>
        <w:t>Перцентил</w:t>
      </w:r>
      <w:proofErr w:type="spellEnd"/>
      <w:r>
        <w:rPr>
          <w:rFonts w:eastAsia="Times New Roman" w:cs="Times New Roman"/>
          <w:i/>
          <w:iCs/>
          <w:color w:val="000000"/>
          <w:szCs w:val="24"/>
        </w:rPr>
        <w:t xml:space="preserve"> е статистическа характеристика на измерени данни, която изобразява стойност с определена представителност. Например 95-перцентил за измерените стойности на разликата между атмосферните налягания между двата портала е стойност, която е по-малка или равна на регистрираните стойности в 95 % от измерванията.</w:t>
      </w:r>
    </w:p>
    <w:p w14:paraId="5A2832D0" w14:textId="77777777" w:rsidR="00D8502A" w:rsidRDefault="00D8502A" w:rsidP="00A04437">
      <w:pPr>
        <w:spacing w:after="0" w:line="360" w:lineRule="auto"/>
        <w:ind w:firstLine="1155"/>
        <w:jc w:val="both"/>
        <w:textAlignment w:val="center"/>
        <w:rPr>
          <w:rFonts w:eastAsia="Times New Roman" w:cs="Times New Roman"/>
          <w:color w:val="000000"/>
          <w:szCs w:val="24"/>
        </w:rPr>
      </w:pPr>
      <w:r>
        <w:rPr>
          <w:rFonts w:eastAsia="Times New Roman" w:cs="Times New Roman"/>
          <w:color w:val="000000"/>
          <w:szCs w:val="24"/>
        </w:rPr>
        <w:t>Естествените възходящи и низходящи въздушни потоци, както и на топлинната тяга при пожар, се пораждат от разликата в температурите и в плътностите на двете въздушни среди. Тези течения са с променлива интензивност и посока и е наложително да се отчетат при оразмеряване на вентилационната система. Естествени разлики в температурата зависят от местните условия, а топлинната тяга при пожар зависи от мощността на пожара и предполагаемото разпространение на димните газове към момента на пълното развитие на пожара с максимална топлинна мощност.</w:t>
      </w:r>
    </w:p>
    <w:p w14:paraId="53323026" w14:textId="77777777" w:rsidR="00D8502A" w:rsidRDefault="00D8502A" w:rsidP="00A04437">
      <w:pPr>
        <w:spacing w:after="0" w:line="360" w:lineRule="auto"/>
        <w:ind w:firstLine="1155"/>
        <w:jc w:val="both"/>
        <w:textAlignment w:val="center"/>
        <w:rPr>
          <w:rFonts w:eastAsia="Times New Roman" w:cs="Times New Roman"/>
          <w:color w:val="000000"/>
          <w:szCs w:val="24"/>
        </w:rPr>
      </w:pPr>
      <w:r>
        <w:rPr>
          <w:rFonts w:eastAsia="Times New Roman" w:cs="Times New Roman"/>
          <w:color w:val="000000"/>
          <w:szCs w:val="24"/>
        </w:rPr>
        <w:t>2. Влошаване на видимостта</w:t>
      </w:r>
    </w:p>
    <w:p w14:paraId="2D0647FA" w14:textId="3A787019" w:rsidR="00CC6B10" w:rsidRPr="00A45D7A" w:rsidRDefault="00D8502A" w:rsidP="00A45D7A">
      <w:pPr>
        <w:spacing w:after="0" w:line="360" w:lineRule="auto"/>
        <w:ind w:firstLine="1155"/>
        <w:jc w:val="both"/>
        <w:textAlignment w:val="center"/>
        <w:rPr>
          <w:rFonts w:eastAsia="Times New Roman"/>
          <w:color w:val="000000"/>
        </w:rPr>
      </w:pPr>
      <w:r>
        <w:rPr>
          <w:rFonts w:eastAsia="Times New Roman" w:cs="Times New Roman"/>
          <w:color w:val="000000"/>
          <w:szCs w:val="24"/>
        </w:rPr>
        <w:t>Наличието на твърди частици във въздуха води до намаляване на видимостта в тунела, която е ключов фактор за безопасно спиране и спазване на дистанция. Видимостта се намалява от разсейване и поглъщане на светлината от праха във въздуха и от дима при пожари. Частиците (PM) в отработените газове се отделят от ауспуха в резултат на изгаряне на горивото, докато другите емисии се дължат на износване на гумите и спирачките, износване на повърхността на пътя и витаещ във въздуха прах. Разсейването или поглъщането на светлината зависи от материала, размера и плътността на частиците, като интензивността на светлинния лъч намалява при преминаване през запрашен с тях въздух.</w:t>
      </w:r>
    </w:p>
    <w:p w14:paraId="048CD84A" w14:textId="77777777" w:rsidR="000C7675" w:rsidRDefault="000C7675" w:rsidP="00A45D7A">
      <w:pPr>
        <w:spacing w:after="0" w:line="360" w:lineRule="auto"/>
        <w:ind w:firstLine="1155"/>
        <w:jc w:val="both"/>
        <w:textAlignment w:val="center"/>
        <w:rPr>
          <w:rFonts w:eastAsia="Times New Roman" w:cs="Times New Roman"/>
          <w:color w:val="000000"/>
          <w:szCs w:val="24"/>
        </w:rPr>
      </w:pPr>
      <w:r>
        <w:rPr>
          <w:rFonts w:eastAsia="Times New Roman" w:cs="Times New Roman"/>
          <w:color w:val="000000"/>
          <w:szCs w:val="24"/>
        </w:rPr>
        <w:t>2.1. Основни зависимости</w:t>
      </w:r>
    </w:p>
    <w:p w14:paraId="2A523F37" w14:textId="77777777" w:rsidR="000C7675" w:rsidRDefault="000C7675" w:rsidP="00A45D7A">
      <w:pPr>
        <w:spacing w:after="0" w:line="360" w:lineRule="auto"/>
        <w:ind w:firstLine="1155"/>
        <w:jc w:val="both"/>
        <w:textAlignment w:val="center"/>
        <w:rPr>
          <w:rFonts w:eastAsia="Times New Roman" w:cs="Times New Roman"/>
          <w:color w:val="000000"/>
          <w:szCs w:val="24"/>
        </w:rPr>
      </w:pPr>
      <w:r>
        <w:rPr>
          <w:rFonts w:eastAsia="Times New Roman" w:cs="Times New Roman"/>
          <w:color w:val="000000"/>
          <w:szCs w:val="24"/>
        </w:rPr>
        <w:t xml:space="preserve">При преминаване през замърсен въздух светлинният лъч отслабва, което може да се изрази с обобщения закон на </w:t>
      </w:r>
      <w:proofErr w:type="spellStart"/>
      <w:r>
        <w:rPr>
          <w:rFonts w:eastAsia="Times New Roman" w:cs="Times New Roman"/>
          <w:color w:val="000000"/>
          <w:szCs w:val="24"/>
        </w:rPr>
        <w:t>Буге</w:t>
      </w:r>
      <w:proofErr w:type="spellEnd"/>
      <w:r>
        <w:rPr>
          <w:rFonts w:eastAsia="Times New Roman" w:cs="Times New Roman"/>
          <w:color w:val="000000"/>
          <w:szCs w:val="24"/>
        </w:rPr>
        <w:t xml:space="preserve"> - </w:t>
      </w:r>
      <w:proofErr w:type="spellStart"/>
      <w:r>
        <w:rPr>
          <w:rFonts w:eastAsia="Times New Roman" w:cs="Times New Roman"/>
          <w:color w:val="000000"/>
          <w:szCs w:val="24"/>
        </w:rPr>
        <w:t>Ламберт</w:t>
      </w:r>
      <w:proofErr w:type="spellEnd"/>
      <w:r>
        <w:rPr>
          <w:rFonts w:eastAsia="Times New Roman" w:cs="Times New Roman"/>
          <w:color w:val="000000"/>
          <w:szCs w:val="24"/>
        </w:rPr>
        <w:t xml:space="preserve"> - Беер:</w:t>
      </w:r>
    </w:p>
    <w:p w14:paraId="304FDA87" w14:textId="77777777" w:rsidR="000C7675" w:rsidRDefault="000C7675" w:rsidP="00A45D7A">
      <w:pPr>
        <w:spacing w:after="0" w:line="360" w:lineRule="auto"/>
        <w:ind w:firstLine="1155"/>
        <w:jc w:val="both"/>
        <w:textAlignment w:val="center"/>
        <w:rPr>
          <w:rFonts w:eastAsia="Times New Roman" w:cs="Times New Roman"/>
          <w:color w:val="000000"/>
          <w:szCs w:val="24"/>
        </w:rPr>
      </w:pPr>
      <w:r>
        <w:rPr>
          <w:rFonts w:eastAsia="Times New Roman" w:cs="Times New Roman"/>
          <w:noProof/>
          <w:color w:val="000000"/>
          <w:szCs w:val="24"/>
          <w:lang w:val="en-US"/>
        </w:rPr>
        <w:drawing>
          <wp:inline distT="0" distB="0" distL="0" distR="0" wp14:anchorId="1F069B07" wp14:editId="5B7615E9">
            <wp:extent cx="990600" cy="295275"/>
            <wp:effectExtent l="0" t="0" r="0" b="9525"/>
            <wp:docPr id="217" name="Picture 217" descr="C:\Users\IvanovaGI\AppData\Local\Ciela Norma AD\Ciela51\Cache\b139be25721e0d62c2065e11bb3d417f68ffa033a2005584f13db17c4cea66ab_normi2136733792\686_38961184_dv2016_br008_str133_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IvanovaGI\AppData\Local\Ciela Norma AD\Ciela51\Cache\b139be25721e0d62c2065e11bb3d417f68ffa033a2005584f13db17c4cea66ab_normi2136733792\686_38961184_dv2016_br008_str133_f1.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0600" cy="295275"/>
                    </a:xfrm>
                    <a:prstGeom prst="rect">
                      <a:avLst/>
                    </a:prstGeom>
                    <a:noFill/>
                    <a:ln>
                      <a:noFill/>
                    </a:ln>
                  </pic:spPr>
                </pic:pic>
              </a:graphicData>
            </a:graphic>
          </wp:inline>
        </w:drawing>
      </w:r>
      <w:r>
        <w:rPr>
          <w:rFonts w:eastAsia="Times New Roman" w:cs="Times New Roman"/>
          <w:color w:val="000000"/>
          <w:szCs w:val="24"/>
        </w:rPr>
        <w:t>, (2)</w:t>
      </w:r>
    </w:p>
    <w:p w14:paraId="027F33B4" w14:textId="77777777" w:rsidR="000C7675" w:rsidRDefault="000C7675" w:rsidP="00A45D7A">
      <w:pPr>
        <w:spacing w:after="0" w:line="360" w:lineRule="auto"/>
        <w:ind w:firstLine="1155"/>
        <w:jc w:val="both"/>
        <w:textAlignment w:val="center"/>
        <w:rPr>
          <w:rFonts w:eastAsia="Times New Roman" w:cs="Times New Roman"/>
          <w:color w:val="000000"/>
          <w:szCs w:val="24"/>
        </w:rPr>
      </w:pPr>
      <w:r>
        <w:rPr>
          <w:rFonts w:eastAsia="Times New Roman" w:cs="Times New Roman"/>
          <w:color w:val="000000"/>
          <w:szCs w:val="24"/>
        </w:rPr>
        <w:t>където:</w:t>
      </w:r>
    </w:p>
    <w:p w14:paraId="64EF3EE1" w14:textId="77777777" w:rsidR="000C7675" w:rsidRDefault="000C7675" w:rsidP="00A45D7A">
      <w:pPr>
        <w:spacing w:after="0" w:line="360" w:lineRule="auto"/>
        <w:ind w:firstLine="1155"/>
        <w:jc w:val="both"/>
        <w:textAlignment w:val="center"/>
        <w:rPr>
          <w:rFonts w:eastAsia="Times New Roman" w:cs="Times New Roman"/>
          <w:color w:val="000000"/>
          <w:szCs w:val="24"/>
        </w:rPr>
      </w:pPr>
      <w:r>
        <w:rPr>
          <w:rFonts w:eastAsia="Times New Roman" w:cs="Times New Roman"/>
          <w:color w:val="000000"/>
          <w:spacing w:val="2"/>
          <w:szCs w:val="24"/>
        </w:rPr>
        <w:t xml:space="preserve">E </w:t>
      </w:r>
      <w:r>
        <w:rPr>
          <w:rFonts w:eastAsia="Times New Roman" w:cs="Times New Roman"/>
          <w:color w:val="000000"/>
          <w:spacing w:val="2"/>
          <w:szCs w:val="24"/>
          <w:vertAlign w:val="subscript"/>
        </w:rPr>
        <w:t>0</w:t>
      </w:r>
      <w:r>
        <w:rPr>
          <w:rFonts w:eastAsia="Times New Roman" w:cs="Times New Roman"/>
          <w:color w:val="000000"/>
          <w:spacing w:val="2"/>
          <w:szCs w:val="24"/>
        </w:rPr>
        <w:t xml:space="preserve"> е светлинният поток преди преминаването, [</w:t>
      </w:r>
      <w:proofErr w:type="spellStart"/>
      <w:r>
        <w:rPr>
          <w:rFonts w:eastAsia="Times New Roman" w:cs="Times New Roman"/>
          <w:color w:val="000000"/>
          <w:spacing w:val="2"/>
          <w:szCs w:val="24"/>
        </w:rPr>
        <w:t>lm</w:t>
      </w:r>
      <w:proofErr w:type="spellEnd"/>
      <w:r>
        <w:rPr>
          <w:rFonts w:eastAsia="Times New Roman" w:cs="Times New Roman"/>
          <w:color w:val="000000"/>
          <w:spacing w:val="2"/>
          <w:szCs w:val="24"/>
        </w:rPr>
        <w:t>];</w:t>
      </w:r>
    </w:p>
    <w:p w14:paraId="494C2A50" w14:textId="77777777" w:rsidR="000C7675" w:rsidRDefault="000C7675" w:rsidP="00A45D7A">
      <w:pPr>
        <w:spacing w:after="0" w:line="360" w:lineRule="auto"/>
        <w:ind w:firstLine="1155"/>
        <w:jc w:val="both"/>
        <w:textAlignment w:val="center"/>
        <w:rPr>
          <w:rFonts w:eastAsia="Times New Roman" w:cs="Times New Roman"/>
          <w:color w:val="000000"/>
          <w:szCs w:val="24"/>
        </w:rPr>
      </w:pPr>
      <w:r>
        <w:rPr>
          <w:rFonts w:eastAsia="Times New Roman" w:cs="Times New Roman"/>
          <w:color w:val="000000"/>
          <w:szCs w:val="24"/>
        </w:rPr>
        <w:t>E - светлинният поток [</w:t>
      </w:r>
      <w:proofErr w:type="spellStart"/>
      <w:r>
        <w:rPr>
          <w:rFonts w:eastAsia="Times New Roman" w:cs="Times New Roman"/>
          <w:color w:val="000000"/>
          <w:szCs w:val="24"/>
        </w:rPr>
        <w:t>lm</w:t>
      </w:r>
      <w:proofErr w:type="spellEnd"/>
      <w:r>
        <w:rPr>
          <w:rFonts w:eastAsia="Times New Roman" w:cs="Times New Roman"/>
          <w:color w:val="000000"/>
          <w:szCs w:val="24"/>
        </w:rPr>
        <w:t>] след преминаване през слой с дължина L;</w:t>
      </w:r>
    </w:p>
    <w:p w14:paraId="0A00111D" w14:textId="77777777" w:rsidR="000C7675" w:rsidRDefault="000C7675" w:rsidP="00A45D7A">
      <w:pPr>
        <w:spacing w:after="0" w:line="360" w:lineRule="auto"/>
        <w:ind w:firstLine="1155"/>
        <w:jc w:val="both"/>
        <w:textAlignment w:val="center"/>
        <w:rPr>
          <w:rFonts w:eastAsia="Times New Roman" w:cs="Times New Roman"/>
          <w:color w:val="000000"/>
          <w:szCs w:val="24"/>
        </w:rPr>
      </w:pPr>
      <w:proofErr w:type="spellStart"/>
      <w:r>
        <w:rPr>
          <w:rFonts w:eastAsia="Times New Roman" w:cs="Times New Roman"/>
          <w:color w:val="000000"/>
          <w:szCs w:val="24"/>
        </w:rPr>
        <w:lastRenderedPageBreak/>
        <w:t>K</w:t>
      </w:r>
      <w:r>
        <w:rPr>
          <w:rFonts w:eastAsia="Times New Roman" w:cs="Times New Roman"/>
          <w:color w:val="000000"/>
          <w:szCs w:val="24"/>
          <w:vertAlign w:val="subscript"/>
        </w:rPr>
        <w:t>е</w:t>
      </w:r>
      <w:proofErr w:type="spellEnd"/>
      <w:r>
        <w:rPr>
          <w:rFonts w:eastAsia="Times New Roman" w:cs="Times New Roman"/>
          <w:color w:val="000000"/>
          <w:szCs w:val="24"/>
        </w:rPr>
        <w:t xml:space="preserve"> - коефициент на </w:t>
      </w:r>
      <w:proofErr w:type="spellStart"/>
      <w:r>
        <w:rPr>
          <w:rFonts w:eastAsia="Times New Roman" w:cs="Times New Roman"/>
          <w:color w:val="000000"/>
          <w:szCs w:val="24"/>
        </w:rPr>
        <w:t>екстинкция</w:t>
      </w:r>
      <w:proofErr w:type="spellEnd"/>
      <w:r>
        <w:rPr>
          <w:rFonts w:eastAsia="Times New Roman" w:cs="Times New Roman"/>
          <w:color w:val="000000"/>
          <w:szCs w:val="24"/>
        </w:rPr>
        <w:t xml:space="preserve"> [m</w:t>
      </w:r>
      <w:r>
        <w:rPr>
          <w:rFonts w:eastAsia="Times New Roman" w:cs="Times New Roman"/>
          <w:color w:val="000000"/>
          <w:szCs w:val="24"/>
          <w:vertAlign w:val="superscript"/>
        </w:rPr>
        <w:t>-1</w:t>
      </w:r>
      <w:r>
        <w:rPr>
          <w:rFonts w:eastAsia="Times New Roman" w:cs="Times New Roman"/>
          <w:color w:val="000000"/>
          <w:szCs w:val="24"/>
        </w:rPr>
        <w:t>];</w:t>
      </w:r>
    </w:p>
    <w:p w14:paraId="3F9D350A" w14:textId="77777777" w:rsidR="000C7675" w:rsidRDefault="000C7675" w:rsidP="00A45D7A">
      <w:pPr>
        <w:spacing w:after="0" w:line="360" w:lineRule="auto"/>
        <w:ind w:firstLine="1155"/>
        <w:jc w:val="both"/>
        <w:textAlignment w:val="center"/>
        <w:rPr>
          <w:rFonts w:eastAsia="Times New Roman" w:cs="Times New Roman"/>
          <w:color w:val="000000"/>
          <w:szCs w:val="24"/>
        </w:rPr>
      </w:pPr>
      <w:r>
        <w:rPr>
          <w:rFonts w:eastAsia="Times New Roman" w:cs="Times New Roman"/>
          <w:color w:val="000000"/>
          <w:szCs w:val="24"/>
        </w:rPr>
        <w:t>L - дължина на слоя, който светлината изминава [m].</w:t>
      </w:r>
    </w:p>
    <w:p w14:paraId="507A3417" w14:textId="76176A4F" w:rsidR="000C7675" w:rsidRDefault="000C7675" w:rsidP="00A45D7A">
      <w:pPr>
        <w:spacing w:after="0" w:line="360" w:lineRule="auto"/>
        <w:ind w:firstLine="1155"/>
        <w:jc w:val="both"/>
        <w:textAlignment w:val="center"/>
        <w:rPr>
          <w:rFonts w:eastAsia="Times New Roman" w:cs="Times New Roman"/>
          <w:color w:val="000000"/>
          <w:szCs w:val="24"/>
        </w:rPr>
      </w:pPr>
      <w:r>
        <w:rPr>
          <w:rFonts w:eastAsia="Times New Roman" w:cs="Times New Roman"/>
          <w:color w:val="000000"/>
          <w:szCs w:val="24"/>
        </w:rPr>
        <w:t xml:space="preserve">Мярката за влошаването на видимостта е коефициентът на </w:t>
      </w:r>
      <w:proofErr w:type="spellStart"/>
      <w:r>
        <w:rPr>
          <w:rFonts w:eastAsia="Times New Roman" w:cs="Times New Roman"/>
          <w:color w:val="000000"/>
          <w:szCs w:val="24"/>
        </w:rPr>
        <w:t>екстинкция</w:t>
      </w:r>
      <w:proofErr w:type="spellEnd"/>
      <w:r>
        <w:rPr>
          <w:rFonts w:eastAsia="Times New Roman" w:cs="Times New Roman"/>
          <w:color w:val="000000"/>
          <w:szCs w:val="24"/>
        </w:rPr>
        <w:t xml:space="preserve"> </w:t>
      </w:r>
      <w:proofErr w:type="spellStart"/>
      <w:r>
        <w:rPr>
          <w:rFonts w:eastAsia="Times New Roman" w:cs="Times New Roman"/>
          <w:color w:val="000000"/>
          <w:szCs w:val="24"/>
        </w:rPr>
        <w:t>K</w:t>
      </w:r>
      <w:r>
        <w:rPr>
          <w:rFonts w:eastAsia="Times New Roman" w:cs="Times New Roman"/>
          <w:color w:val="000000"/>
          <w:szCs w:val="24"/>
          <w:vertAlign w:val="subscript"/>
        </w:rPr>
        <w:t>е</w:t>
      </w:r>
      <w:proofErr w:type="spellEnd"/>
      <w:r>
        <w:rPr>
          <w:rFonts w:eastAsia="Times New Roman" w:cs="Times New Roman"/>
          <w:color w:val="000000"/>
          <w:szCs w:val="24"/>
        </w:rPr>
        <w:t>, който се дефинира като темп на отслабване (редукция) на интензитета на светлината по трасе с определена дължина. Изразява се по следния начин:</w:t>
      </w:r>
    </w:p>
    <w:p w14:paraId="7B2D3E5A" w14:textId="2FA6AD01" w:rsidR="000C7675" w:rsidRDefault="000C7675" w:rsidP="000C7675">
      <w:pPr>
        <w:spacing w:after="0" w:line="240" w:lineRule="auto"/>
        <w:ind w:firstLine="1155"/>
        <w:jc w:val="both"/>
        <w:textAlignment w:val="center"/>
        <w:rPr>
          <w:rFonts w:eastAsia="Times New Roman" w:cs="Times New Roman"/>
          <w:color w:val="000000"/>
          <w:szCs w:val="24"/>
        </w:rPr>
      </w:pPr>
      <w:r>
        <w:rPr>
          <w:rFonts w:eastAsia="Times New Roman" w:cs="Times New Roman"/>
          <w:noProof/>
          <w:color w:val="000000"/>
          <w:szCs w:val="24"/>
          <w:lang w:val="en-US"/>
        </w:rPr>
        <w:drawing>
          <wp:inline distT="0" distB="0" distL="0" distR="0" wp14:anchorId="489F0A0D" wp14:editId="1851625A">
            <wp:extent cx="1171575" cy="514350"/>
            <wp:effectExtent l="0" t="0" r="9525" b="0"/>
            <wp:docPr id="218" name="Picture 218" descr="C:\Users\IvanovaGI\AppData\Local\Ciela Norma AD\Ciela51\Cache\b139be25721e0d62c2065e11bb3d417f68ffa033a2005584f13db17c4cea66ab_normi2136733792\686_20704436_dv2016_br008_str133_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IvanovaGI\AppData\Local\Ciela Norma AD\Ciela51\Cache\b139be25721e0d62c2065e11bb3d417f68ffa033a2005584f13db17c4cea66ab_normi2136733792\686_20704436_dv2016_br008_str133_f2.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1575" cy="514350"/>
                    </a:xfrm>
                    <a:prstGeom prst="rect">
                      <a:avLst/>
                    </a:prstGeom>
                    <a:noFill/>
                    <a:ln>
                      <a:noFill/>
                    </a:ln>
                  </pic:spPr>
                </pic:pic>
              </a:graphicData>
            </a:graphic>
          </wp:inline>
        </w:drawing>
      </w:r>
      <w:r>
        <w:rPr>
          <w:rFonts w:eastAsia="Times New Roman" w:cs="Times New Roman"/>
          <w:color w:val="000000"/>
          <w:szCs w:val="24"/>
        </w:rPr>
        <w:tab/>
        <w:t>(3)</w:t>
      </w:r>
    </w:p>
    <w:p w14:paraId="11BE0765" w14:textId="77777777" w:rsidR="000C7675" w:rsidRDefault="000C7675" w:rsidP="00A45D7A">
      <w:pPr>
        <w:spacing w:after="0" w:line="360" w:lineRule="auto"/>
        <w:ind w:firstLine="1155"/>
        <w:jc w:val="both"/>
        <w:textAlignment w:val="center"/>
        <w:rPr>
          <w:rFonts w:eastAsia="Times New Roman" w:cs="Times New Roman"/>
          <w:color w:val="000000"/>
          <w:szCs w:val="24"/>
        </w:rPr>
      </w:pPr>
      <w:r>
        <w:rPr>
          <w:rFonts w:eastAsia="Times New Roman" w:cs="Times New Roman"/>
          <w:color w:val="000000"/>
          <w:szCs w:val="24"/>
        </w:rPr>
        <w:t>Алтернативна зависимост за промяната на видимостта е процентът на интензитета на светлината E, която се губи от интензитета на източник E</w:t>
      </w:r>
      <w:r>
        <w:rPr>
          <w:rFonts w:eastAsia="Times New Roman" w:cs="Times New Roman"/>
          <w:color w:val="000000"/>
          <w:szCs w:val="24"/>
          <w:vertAlign w:val="subscript"/>
        </w:rPr>
        <w:t>0</w:t>
      </w:r>
      <w:r>
        <w:rPr>
          <w:rFonts w:eastAsia="Times New Roman" w:cs="Times New Roman"/>
          <w:color w:val="000000"/>
          <w:szCs w:val="24"/>
        </w:rPr>
        <w:t xml:space="preserve"> на разстояние L от него:</w:t>
      </w:r>
    </w:p>
    <w:p w14:paraId="422E7B8B" w14:textId="3FFD9A9A" w:rsidR="000C7675" w:rsidRDefault="000C7675" w:rsidP="00A45D7A">
      <w:pPr>
        <w:spacing w:after="0" w:line="360" w:lineRule="auto"/>
        <w:ind w:firstLine="1155"/>
        <w:jc w:val="both"/>
        <w:textAlignment w:val="center"/>
        <w:rPr>
          <w:rFonts w:eastAsia="Times New Roman" w:cs="Times New Roman"/>
          <w:color w:val="000000"/>
          <w:szCs w:val="24"/>
        </w:rPr>
      </w:pPr>
      <w:r>
        <w:rPr>
          <w:rFonts w:eastAsia="Times New Roman" w:cs="Times New Roman"/>
          <w:noProof/>
          <w:color w:val="000000"/>
          <w:szCs w:val="24"/>
          <w:lang w:val="en-US"/>
        </w:rPr>
        <w:drawing>
          <wp:inline distT="0" distB="0" distL="0" distR="0" wp14:anchorId="0536D112" wp14:editId="22FF3FC3">
            <wp:extent cx="1152525" cy="247650"/>
            <wp:effectExtent l="0" t="0" r="9525" b="0"/>
            <wp:docPr id="219" name="Picture 219" descr="C:\Users\IvanovaGI\AppData\Local\Ciela Norma AD\Ciela51\Cache\b139be25721e0d62c2065e11bb3d417f68ffa033a2005584f13db17c4cea66ab_normi2136733792\686_1782586_dv2016_br008_str133_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IvanovaGI\AppData\Local\Ciela Norma AD\Ciela51\Cache\b139be25721e0d62c2065e11bb3d417f68ffa033a2005584f13db17c4cea66ab_normi2136733792\686_1782586_dv2016_br008_str133_f3.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2525" cy="247650"/>
                    </a:xfrm>
                    <a:prstGeom prst="rect">
                      <a:avLst/>
                    </a:prstGeom>
                    <a:noFill/>
                    <a:ln>
                      <a:noFill/>
                    </a:ln>
                  </pic:spPr>
                </pic:pic>
              </a:graphicData>
            </a:graphic>
          </wp:inline>
        </w:drawing>
      </w:r>
      <w:r>
        <w:rPr>
          <w:rFonts w:eastAsia="Times New Roman" w:cs="Times New Roman"/>
          <w:color w:val="000000"/>
          <w:szCs w:val="24"/>
        </w:rPr>
        <w:tab/>
        <w:t>(4)</w:t>
      </w:r>
    </w:p>
    <w:p w14:paraId="0C4652C6" w14:textId="77777777" w:rsidR="000C7675" w:rsidRDefault="000C7675" w:rsidP="00A45D7A">
      <w:pPr>
        <w:spacing w:after="0" w:line="360" w:lineRule="auto"/>
        <w:ind w:firstLine="1155"/>
        <w:jc w:val="both"/>
        <w:textAlignment w:val="center"/>
        <w:rPr>
          <w:rFonts w:eastAsia="Times New Roman" w:cs="Times New Roman"/>
          <w:color w:val="000000"/>
          <w:szCs w:val="24"/>
        </w:rPr>
      </w:pPr>
      <w:r>
        <w:rPr>
          <w:rFonts w:eastAsia="Times New Roman" w:cs="Times New Roman"/>
          <w:color w:val="000000"/>
          <w:szCs w:val="24"/>
        </w:rPr>
        <w:t>Приблизителното разстояние на видимост за отражателни знаци е D(m) = 2/K и D(m) = 6/K за осветени знаци. Видимостта на осветените знаци през пожарния дим пада до под 15 m, когато K = 0,4. Скоростта на ходене при евакуация силно намалява, когато видимостта падне под 8 m.</w:t>
      </w:r>
    </w:p>
    <w:p w14:paraId="00E23027" w14:textId="77777777" w:rsidR="000C7675" w:rsidRDefault="000C7675" w:rsidP="00A45D7A">
      <w:pPr>
        <w:spacing w:after="0" w:line="360" w:lineRule="auto"/>
        <w:ind w:firstLine="1155"/>
        <w:jc w:val="both"/>
        <w:textAlignment w:val="center"/>
        <w:rPr>
          <w:rFonts w:eastAsia="Times New Roman" w:cs="Times New Roman"/>
          <w:color w:val="000000"/>
          <w:szCs w:val="24"/>
        </w:rPr>
      </w:pPr>
      <w:r>
        <w:rPr>
          <w:rFonts w:eastAsia="Times New Roman" w:cs="Times New Roman"/>
          <w:color w:val="000000"/>
          <w:szCs w:val="24"/>
        </w:rPr>
        <w:t>3. Необходимо количество въздух за разреждане на отделените вредности</w:t>
      </w:r>
    </w:p>
    <w:p w14:paraId="005E00D1" w14:textId="77777777" w:rsidR="000C7675" w:rsidRDefault="000C7675" w:rsidP="00A45D7A">
      <w:pPr>
        <w:spacing w:after="0" w:line="360" w:lineRule="auto"/>
        <w:ind w:firstLine="1155"/>
        <w:jc w:val="both"/>
        <w:textAlignment w:val="center"/>
        <w:rPr>
          <w:rFonts w:eastAsia="Times New Roman" w:cs="Times New Roman"/>
          <w:color w:val="000000"/>
          <w:szCs w:val="24"/>
        </w:rPr>
      </w:pPr>
      <w:r>
        <w:rPr>
          <w:rFonts w:eastAsia="Times New Roman" w:cs="Times New Roman"/>
          <w:color w:val="000000"/>
          <w:szCs w:val="24"/>
        </w:rPr>
        <w:t>3.1. Минимални изисквания към вентилацията на тунел</w:t>
      </w:r>
    </w:p>
    <w:p w14:paraId="315211B1" w14:textId="77777777" w:rsidR="000C7675" w:rsidRDefault="000C7675" w:rsidP="00A45D7A">
      <w:pPr>
        <w:spacing w:after="0" w:line="360" w:lineRule="auto"/>
        <w:ind w:firstLine="1155"/>
        <w:jc w:val="both"/>
        <w:textAlignment w:val="center"/>
        <w:rPr>
          <w:rFonts w:eastAsia="Times New Roman" w:cs="Times New Roman"/>
          <w:color w:val="000000"/>
          <w:szCs w:val="24"/>
        </w:rPr>
      </w:pPr>
      <w:r>
        <w:rPr>
          <w:rFonts w:eastAsia="Times New Roman" w:cs="Times New Roman"/>
          <w:color w:val="000000"/>
          <w:spacing w:val="3"/>
          <w:szCs w:val="24"/>
        </w:rPr>
        <w:t xml:space="preserve">В тунели с механична вентилация минималният </w:t>
      </w:r>
      <w:proofErr w:type="spellStart"/>
      <w:r>
        <w:rPr>
          <w:rFonts w:eastAsia="Times New Roman" w:cs="Times New Roman"/>
          <w:color w:val="000000"/>
          <w:spacing w:val="3"/>
          <w:szCs w:val="24"/>
        </w:rPr>
        <w:t>въздухообмен</w:t>
      </w:r>
      <w:proofErr w:type="spellEnd"/>
      <w:r>
        <w:rPr>
          <w:rFonts w:eastAsia="Times New Roman" w:cs="Times New Roman"/>
          <w:color w:val="000000"/>
          <w:spacing w:val="3"/>
          <w:szCs w:val="24"/>
        </w:rPr>
        <w:t xml:space="preserve"> се определя по конкретните проектни параметри и зависи основно от трафика. Когато трафикът е слаб, количеството чист въздух може да е по-малко. Минимално изискване е в тръбите на тунела да се осигури надлъжна скорост не по-малка от 1.0 - 1.5 m/s. Вентилационната система обаче трябва да е в състояние да осигури безопасни условия и при по-високи емисии на тежкотоварни автомобили.</w:t>
      </w:r>
    </w:p>
    <w:p w14:paraId="347D8861" w14:textId="77777777" w:rsidR="000C7675" w:rsidRDefault="000C7675" w:rsidP="00A45D7A">
      <w:pPr>
        <w:spacing w:after="0" w:line="360" w:lineRule="auto"/>
        <w:ind w:firstLine="1155"/>
        <w:jc w:val="both"/>
        <w:textAlignment w:val="center"/>
        <w:rPr>
          <w:rFonts w:eastAsia="Times New Roman" w:cs="Times New Roman"/>
          <w:color w:val="000000"/>
          <w:szCs w:val="24"/>
        </w:rPr>
      </w:pPr>
      <w:r>
        <w:rPr>
          <w:rFonts w:eastAsia="Times New Roman" w:cs="Times New Roman"/>
          <w:color w:val="000000"/>
          <w:spacing w:val="3"/>
          <w:szCs w:val="24"/>
        </w:rPr>
        <w:t xml:space="preserve">Допустимите концентрации на CO са дадени в </w:t>
      </w:r>
      <w:proofErr w:type="spellStart"/>
      <w:r>
        <w:rPr>
          <w:rFonts w:eastAsia="Times New Roman" w:cs="Times New Roman"/>
          <w:color w:val="000000"/>
          <w:spacing w:val="3"/>
          <w:szCs w:val="24"/>
        </w:rPr>
        <w:t>ppm</w:t>
      </w:r>
      <w:proofErr w:type="spellEnd"/>
      <w:r>
        <w:rPr>
          <w:rFonts w:eastAsia="Times New Roman" w:cs="Times New Roman"/>
          <w:color w:val="000000"/>
          <w:spacing w:val="3"/>
          <w:szCs w:val="24"/>
        </w:rPr>
        <w:t xml:space="preserve"> (1 </w:t>
      </w:r>
      <w:proofErr w:type="spellStart"/>
      <w:r>
        <w:rPr>
          <w:rFonts w:eastAsia="Times New Roman" w:cs="Times New Roman"/>
          <w:color w:val="000000"/>
          <w:spacing w:val="3"/>
          <w:szCs w:val="24"/>
        </w:rPr>
        <w:t>ppm</w:t>
      </w:r>
      <w:proofErr w:type="spellEnd"/>
      <w:r>
        <w:rPr>
          <w:rFonts w:eastAsia="Times New Roman" w:cs="Times New Roman"/>
          <w:color w:val="000000"/>
          <w:spacing w:val="3"/>
          <w:szCs w:val="24"/>
        </w:rPr>
        <w:t xml:space="preserve"> = 1 </w:t>
      </w:r>
      <w:proofErr w:type="spellStart"/>
      <w:r>
        <w:rPr>
          <w:rFonts w:eastAsia="Times New Roman" w:cs="Times New Roman"/>
          <w:color w:val="000000"/>
          <w:spacing w:val="3"/>
          <w:szCs w:val="24"/>
        </w:rPr>
        <w:t>part</w:t>
      </w:r>
      <w:proofErr w:type="spellEnd"/>
      <w:r>
        <w:rPr>
          <w:rFonts w:eastAsia="Times New Roman" w:cs="Times New Roman"/>
          <w:color w:val="000000"/>
          <w:spacing w:val="3"/>
          <w:szCs w:val="24"/>
        </w:rPr>
        <w:t xml:space="preserve"> </w:t>
      </w:r>
      <w:proofErr w:type="spellStart"/>
      <w:r>
        <w:rPr>
          <w:rFonts w:eastAsia="Times New Roman" w:cs="Times New Roman"/>
          <w:color w:val="000000"/>
          <w:spacing w:val="3"/>
          <w:szCs w:val="24"/>
        </w:rPr>
        <w:t>per</w:t>
      </w:r>
      <w:proofErr w:type="spellEnd"/>
      <w:r>
        <w:rPr>
          <w:rFonts w:eastAsia="Times New Roman" w:cs="Times New Roman"/>
          <w:color w:val="000000"/>
          <w:spacing w:val="3"/>
          <w:szCs w:val="24"/>
        </w:rPr>
        <w:t xml:space="preserve"> </w:t>
      </w:r>
      <w:proofErr w:type="spellStart"/>
      <w:r>
        <w:rPr>
          <w:rFonts w:eastAsia="Times New Roman" w:cs="Times New Roman"/>
          <w:color w:val="000000"/>
          <w:spacing w:val="3"/>
          <w:szCs w:val="24"/>
        </w:rPr>
        <w:t>million</w:t>
      </w:r>
      <w:proofErr w:type="spellEnd"/>
      <w:r>
        <w:rPr>
          <w:rFonts w:eastAsia="Times New Roman" w:cs="Times New Roman"/>
          <w:color w:val="000000"/>
          <w:spacing w:val="3"/>
          <w:szCs w:val="24"/>
        </w:rPr>
        <w:t xml:space="preserve"> = 10</w:t>
      </w:r>
      <w:r>
        <w:rPr>
          <w:rFonts w:eastAsia="Times New Roman" w:cs="Times New Roman"/>
          <w:color w:val="000000"/>
          <w:spacing w:val="3"/>
          <w:szCs w:val="24"/>
          <w:vertAlign w:val="superscript"/>
        </w:rPr>
        <w:t>-6</w:t>
      </w:r>
      <w:r>
        <w:rPr>
          <w:rFonts w:eastAsia="Times New Roman" w:cs="Times New Roman"/>
          <w:color w:val="000000"/>
          <w:spacing w:val="3"/>
          <w:szCs w:val="24"/>
        </w:rPr>
        <w:t xml:space="preserve"> m</w:t>
      </w:r>
      <w:r>
        <w:rPr>
          <w:rFonts w:eastAsia="Times New Roman" w:cs="Times New Roman"/>
          <w:color w:val="000000"/>
          <w:spacing w:val="3"/>
          <w:szCs w:val="24"/>
          <w:vertAlign w:val="superscript"/>
        </w:rPr>
        <w:t>3</w:t>
      </w:r>
      <w:r>
        <w:rPr>
          <w:rFonts w:eastAsia="Times New Roman" w:cs="Times New Roman"/>
          <w:color w:val="000000"/>
          <w:spacing w:val="3"/>
          <w:szCs w:val="24"/>
        </w:rPr>
        <w:t xml:space="preserve"> газ в 1 m</w:t>
      </w:r>
      <w:r>
        <w:rPr>
          <w:rFonts w:eastAsia="Times New Roman" w:cs="Times New Roman"/>
          <w:color w:val="000000"/>
          <w:spacing w:val="3"/>
          <w:szCs w:val="24"/>
          <w:vertAlign w:val="superscript"/>
        </w:rPr>
        <w:t>3</w:t>
      </w:r>
      <w:r>
        <w:rPr>
          <w:rFonts w:eastAsia="Times New Roman" w:cs="Times New Roman"/>
          <w:color w:val="000000"/>
          <w:spacing w:val="3"/>
          <w:szCs w:val="24"/>
        </w:rPr>
        <w:t xml:space="preserve"> въздух). Външният въздух може да бъде предварително замърсен с фонова концентрация на CO. При междуградски тунели това замърсяване достига 2 </w:t>
      </w:r>
      <w:proofErr w:type="spellStart"/>
      <w:r>
        <w:rPr>
          <w:rFonts w:eastAsia="Times New Roman" w:cs="Times New Roman"/>
          <w:color w:val="000000"/>
          <w:spacing w:val="3"/>
          <w:szCs w:val="24"/>
        </w:rPr>
        <w:t>ppm</w:t>
      </w:r>
      <w:proofErr w:type="spellEnd"/>
      <w:r>
        <w:rPr>
          <w:rFonts w:eastAsia="Times New Roman" w:cs="Times New Roman"/>
          <w:color w:val="000000"/>
          <w:spacing w:val="3"/>
          <w:szCs w:val="24"/>
        </w:rPr>
        <w:t xml:space="preserve">, на оживени места в града - до 5 </w:t>
      </w:r>
      <w:proofErr w:type="spellStart"/>
      <w:r>
        <w:rPr>
          <w:rFonts w:eastAsia="Times New Roman" w:cs="Times New Roman"/>
          <w:color w:val="000000"/>
          <w:spacing w:val="3"/>
          <w:szCs w:val="24"/>
        </w:rPr>
        <w:t>ppm</w:t>
      </w:r>
      <w:proofErr w:type="spellEnd"/>
      <w:r>
        <w:rPr>
          <w:rFonts w:eastAsia="Times New Roman" w:cs="Times New Roman"/>
          <w:color w:val="000000"/>
          <w:spacing w:val="3"/>
          <w:szCs w:val="24"/>
        </w:rPr>
        <w:t xml:space="preserve">, а в неблагоприятни случаи - до 15 </w:t>
      </w:r>
      <w:proofErr w:type="spellStart"/>
      <w:r>
        <w:rPr>
          <w:rFonts w:eastAsia="Times New Roman" w:cs="Times New Roman"/>
          <w:color w:val="000000"/>
          <w:spacing w:val="3"/>
          <w:szCs w:val="24"/>
        </w:rPr>
        <w:t>ppm</w:t>
      </w:r>
      <w:proofErr w:type="spellEnd"/>
      <w:r>
        <w:rPr>
          <w:rFonts w:eastAsia="Times New Roman" w:cs="Times New Roman"/>
          <w:color w:val="000000"/>
          <w:spacing w:val="3"/>
          <w:szCs w:val="24"/>
        </w:rPr>
        <w:t>. Местата, от които се засмуква атмосферен въздух, като правило се разполагат на достатъчно разстояние от изходящия въздушен поток от тунела.</w:t>
      </w:r>
    </w:p>
    <w:p w14:paraId="4EE5D3D8" w14:textId="77777777" w:rsidR="000C7675" w:rsidRDefault="000C7675" w:rsidP="00A45D7A">
      <w:pPr>
        <w:spacing w:after="0" w:line="360" w:lineRule="auto"/>
        <w:ind w:firstLine="1155"/>
        <w:jc w:val="both"/>
        <w:textAlignment w:val="center"/>
        <w:rPr>
          <w:rFonts w:eastAsia="Times New Roman" w:cs="Times New Roman"/>
          <w:color w:val="000000"/>
          <w:szCs w:val="24"/>
        </w:rPr>
      </w:pPr>
      <w:r>
        <w:rPr>
          <w:rFonts w:eastAsia="Times New Roman" w:cs="Times New Roman"/>
          <w:color w:val="000000"/>
          <w:spacing w:val="3"/>
          <w:szCs w:val="24"/>
        </w:rPr>
        <w:t xml:space="preserve">Количеството чист въздух, необходимо за спазване на безопасните норми, се изчислява поотделно за всяка от отделяните вредности (CO, </w:t>
      </w:r>
      <w:proofErr w:type="spellStart"/>
      <w:r>
        <w:rPr>
          <w:rFonts w:eastAsia="Times New Roman" w:cs="Times New Roman"/>
          <w:color w:val="000000"/>
          <w:spacing w:val="3"/>
          <w:szCs w:val="24"/>
        </w:rPr>
        <w:t>NO</w:t>
      </w:r>
      <w:r>
        <w:rPr>
          <w:rFonts w:eastAsia="Times New Roman" w:cs="Times New Roman"/>
          <w:color w:val="000000"/>
          <w:spacing w:val="3"/>
          <w:szCs w:val="24"/>
          <w:vertAlign w:val="subscript"/>
        </w:rPr>
        <w:t>x</w:t>
      </w:r>
      <w:proofErr w:type="spellEnd"/>
      <w:r>
        <w:rPr>
          <w:rFonts w:eastAsia="Times New Roman" w:cs="Times New Roman"/>
          <w:color w:val="000000"/>
          <w:spacing w:val="3"/>
          <w:szCs w:val="24"/>
        </w:rPr>
        <w:t xml:space="preserve">, </w:t>
      </w:r>
      <w:proofErr w:type="spellStart"/>
      <w:r>
        <w:rPr>
          <w:rFonts w:eastAsia="Times New Roman" w:cs="Times New Roman"/>
          <w:color w:val="000000"/>
          <w:spacing w:val="3"/>
          <w:szCs w:val="24"/>
        </w:rPr>
        <w:t>прахови</w:t>
      </w:r>
      <w:proofErr w:type="spellEnd"/>
      <w:r>
        <w:rPr>
          <w:rFonts w:eastAsia="Times New Roman" w:cs="Times New Roman"/>
          <w:color w:val="000000"/>
          <w:spacing w:val="3"/>
          <w:szCs w:val="24"/>
        </w:rPr>
        <w:t xml:space="preserve"> частици (РМ), за трите групи транспортни средства:</w:t>
      </w:r>
    </w:p>
    <w:p w14:paraId="61FCE0CE" w14:textId="77777777" w:rsidR="000C7675" w:rsidRDefault="000C7675" w:rsidP="00A45D7A">
      <w:pPr>
        <w:spacing w:after="0" w:line="360" w:lineRule="auto"/>
        <w:ind w:firstLine="1155"/>
        <w:jc w:val="both"/>
        <w:textAlignment w:val="center"/>
        <w:rPr>
          <w:rFonts w:eastAsia="Times New Roman" w:cs="Times New Roman"/>
          <w:color w:val="000000"/>
          <w:szCs w:val="24"/>
        </w:rPr>
      </w:pPr>
      <w:r>
        <w:rPr>
          <w:rFonts w:eastAsia="Times New Roman" w:cs="Times New Roman"/>
          <w:color w:val="000000"/>
          <w:spacing w:val="3"/>
          <w:szCs w:val="24"/>
        </w:rPr>
        <w:t>• леки автомобили (PC) - с бензинови и дизелови двигатели;</w:t>
      </w:r>
    </w:p>
    <w:p w14:paraId="3D4928C9" w14:textId="77777777" w:rsidR="000C7675" w:rsidRDefault="000C7675" w:rsidP="00A45D7A">
      <w:pPr>
        <w:spacing w:after="0" w:line="360" w:lineRule="auto"/>
        <w:ind w:firstLine="1155"/>
        <w:jc w:val="both"/>
        <w:textAlignment w:val="center"/>
        <w:rPr>
          <w:rFonts w:eastAsia="Times New Roman" w:cs="Times New Roman"/>
          <w:color w:val="000000"/>
          <w:szCs w:val="24"/>
        </w:rPr>
      </w:pPr>
      <w:r>
        <w:rPr>
          <w:rFonts w:eastAsia="Times New Roman" w:cs="Times New Roman"/>
          <w:color w:val="000000"/>
          <w:spacing w:val="3"/>
          <w:szCs w:val="24"/>
        </w:rPr>
        <w:t>• лекотоварни (LDV) автомобили -</w:t>
      </w:r>
      <w:r w:rsidRPr="004A5CB3">
        <w:t xml:space="preserve"> </w:t>
      </w:r>
      <w:r w:rsidRPr="004A5CB3">
        <w:rPr>
          <w:rFonts w:eastAsia="Times New Roman" w:cs="Times New Roman"/>
          <w:color w:val="000000"/>
          <w:spacing w:val="3"/>
          <w:szCs w:val="24"/>
        </w:rPr>
        <w:t>с бензинови и дизелови двигатели</w:t>
      </w:r>
      <w:r>
        <w:rPr>
          <w:rFonts w:eastAsia="Times New Roman" w:cs="Times New Roman"/>
          <w:color w:val="000000"/>
          <w:spacing w:val="3"/>
          <w:szCs w:val="24"/>
        </w:rPr>
        <w:t>;</w:t>
      </w:r>
    </w:p>
    <w:p w14:paraId="3AAE7AB7" w14:textId="77777777" w:rsidR="000C7675" w:rsidRDefault="000C7675" w:rsidP="00A45D7A">
      <w:pPr>
        <w:spacing w:after="0" w:line="360" w:lineRule="auto"/>
        <w:ind w:firstLine="1155"/>
        <w:jc w:val="both"/>
        <w:textAlignment w:val="center"/>
        <w:rPr>
          <w:rFonts w:eastAsia="Times New Roman" w:cs="Times New Roman"/>
          <w:color w:val="000000"/>
          <w:szCs w:val="24"/>
        </w:rPr>
      </w:pPr>
      <w:r>
        <w:rPr>
          <w:rFonts w:eastAsia="Times New Roman" w:cs="Times New Roman"/>
          <w:color w:val="000000"/>
          <w:spacing w:val="3"/>
          <w:szCs w:val="24"/>
        </w:rPr>
        <w:lastRenderedPageBreak/>
        <w:t>• тежкотоварни (HGV) автомобили.</w:t>
      </w:r>
    </w:p>
    <w:p w14:paraId="52A69433" w14:textId="77777777" w:rsidR="000C7675" w:rsidRDefault="000C7675" w:rsidP="00A45D7A">
      <w:pPr>
        <w:spacing w:after="0" w:line="360" w:lineRule="auto"/>
        <w:ind w:firstLine="1155"/>
        <w:jc w:val="both"/>
        <w:textAlignment w:val="center"/>
        <w:rPr>
          <w:rFonts w:eastAsia="Times New Roman" w:cs="Times New Roman"/>
          <w:color w:val="000000"/>
          <w:szCs w:val="24"/>
        </w:rPr>
      </w:pPr>
      <w:r>
        <w:rPr>
          <w:rFonts w:eastAsia="Times New Roman" w:cs="Times New Roman"/>
          <w:color w:val="000000"/>
          <w:spacing w:val="3"/>
          <w:szCs w:val="24"/>
        </w:rPr>
        <w:t>Данни за разпределението на тези групи транспортни средства в трафика се задават. Понякога в тези статистически (прогнозни) данни леките и лекотоварните автомобили се дават заедно (PC+LDV). В този случай делът на LDV в общия брой се приема не по-малък от 10 %.</w:t>
      </w:r>
    </w:p>
    <w:p w14:paraId="5B903A93" w14:textId="77777777" w:rsidR="000C7675" w:rsidRDefault="000C7675" w:rsidP="00A45D7A">
      <w:pPr>
        <w:spacing w:after="0" w:line="360" w:lineRule="auto"/>
        <w:ind w:firstLine="1155"/>
        <w:jc w:val="both"/>
        <w:textAlignment w:val="center"/>
        <w:rPr>
          <w:rFonts w:eastAsia="Times New Roman" w:cs="Times New Roman"/>
          <w:color w:val="000000"/>
          <w:szCs w:val="24"/>
        </w:rPr>
      </w:pPr>
      <w:r>
        <w:rPr>
          <w:rFonts w:eastAsia="Times New Roman" w:cs="Times New Roman"/>
          <w:color w:val="000000"/>
          <w:spacing w:val="3"/>
          <w:szCs w:val="24"/>
        </w:rPr>
        <w:t>3.2. Количество чист въздух за проветряване на тунела</w:t>
      </w:r>
    </w:p>
    <w:p w14:paraId="2E33FC9F" w14:textId="0B7BFB02" w:rsidR="00CC6B10" w:rsidRPr="00A45D7A" w:rsidRDefault="000C7675" w:rsidP="00A45D7A">
      <w:pPr>
        <w:spacing w:after="0" w:line="360" w:lineRule="auto"/>
        <w:ind w:firstLine="1155"/>
        <w:jc w:val="both"/>
        <w:textAlignment w:val="center"/>
        <w:rPr>
          <w:rFonts w:eastAsia="Times New Roman"/>
          <w:color w:val="000000"/>
        </w:rPr>
      </w:pPr>
      <w:r>
        <w:rPr>
          <w:rFonts w:eastAsia="Times New Roman" w:cs="Times New Roman"/>
          <w:color w:val="000000"/>
          <w:spacing w:val="-2"/>
          <w:szCs w:val="24"/>
        </w:rPr>
        <w:t>Достатъчното количество чист въздух за нормално проветряване на тунела е максималната стойност от необходимите количества по отделните фактори, която се изчислява по зависимост 5</w:t>
      </w:r>
      <w:r>
        <w:rPr>
          <w:rFonts w:eastAsia="Times New Roman" w:cs="Times New Roman"/>
          <w:color w:val="000000"/>
          <w:spacing w:val="-4"/>
          <w:szCs w:val="24"/>
        </w:rPr>
        <w:t>:</w:t>
      </w:r>
    </w:p>
    <w:p w14:paraId="6C2AE11E" w14:textId="26F3C910" w:rsidR="000C7675" w:rsidRDefault="000C7675" w:rsidP="000C7675">
      <w:pPr>
        <w:spacing w:after="0" w:line="240" w:lineRule="auto"/>
        <w:ind w:firstLine="1155"/>
        <w:jc w:val="both"/>
        <w:textAlignment w:val="center"/>
        <w:rPr>
          <w:rFonts w:eastAsia="Times New Roman" w:cs="Times New Roman"/>
          <w:color w:val="000000"/>
          <w:szCs w:val="24"/>
        </w:rPr>
      </w:pPr>
      <w:r>
        <w:rPr>
          <w:rFonts w:eastAsia="Times New Roman" w:cs="Times New Roman"/>
          <w:noProof/>
          <w:color w:val="000000"/>
          <w:szCs w:val="24"/>
          <w:lang w:val="en-US"/>
        </w:rPr>
        <w:drawing>
          <wp:inline distT="0" distB="0" distL="0" distR="0" wp14:anchorId="797FDCBC" wp14:editId="39441C52">
            <wp:extent cx="2981325" cy="676275"/>
            <wp:effectExtent l="0" t="0" r="9525" b="9525"/>
            <wp:docPr id="37" name="Picture 37" descr="C:\Users\IvanovaGI\AppData\Local\Ciela Norma AD\Ciela51\Cache\b139be25721e0d62c2065e11bb3d417f68ffa033a2005584f13db17c4cea66ab_normi2136733792\686_25458014_dv2016_br008_str134_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IvanovaGI\AppData\Local\Ciela Norma AD\Ciela51\Cache\b139be25721e0d62c2065e11bb3d417f68ffa033a2005584f13db17c4cea66ab_normi2136733792\686_25458014_dv2016_br008_str134_f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1325" cy="676275"/>
                    </a:xfrm>
                    <a:prstGeom prst="rect">
                      <a:avLst/>
                    </a:prstGeom>
                    <a:noFill/>
                    <a:ln>
                      <a:noFill/>
                    </a:ln>
                  </pic:spPr>
                </pic:pic>
              </a:graphicData>
            </a:graphic>
          </wp:inline>
        </w:drawing>
      </w:r>
      <w:r>
        <w:rPr>
          <w:rFonts w:eastAsia="Times New Roman" w:cs="Times New Roman"/>
          <w:color w:val="000000"/>
          <w:szCs w:val="24"/>
        </w:rPr>
        <w:tab/>
        <w:t>(5)</w:t>
      </w:r>
    </w:p>
    <w:p w14:paraId="440B3BCD" w14:textId="77777777" w:rsidR="000C7675" w:rsidRDefault="000C7675" w:rsidP="000C7675">
      <w:pPr>
        <w:spacing w:after="0" w:line="240" w:lineRule="auto"/>
        <w:ind w:firstLine="1155"/>
        <w:jc w:val="both"/>
        <w:textAlignment w:val="center"/>
        <w:rPr>
          <w:rFonts w:eastAsia="Times New Roman" w:cs="Times New Roman"/>
          <w:color w:val="000000"/>
          <w:szCs w:val="24"/>
        </w:rPr>
      </w:pPr>
      <w:r>
        <w:rPr>
          <w:rFonts w:eastAsia="Times New Roman" w:cs="Times New Roman"/>
          <w:color w:val="000000"/>
          <w:szCs w:val="24"/>
        </w:rPr>
        <w:t>където:</w:t>
      </w:r>
    </w:p>
    <w:p w14:paraId="7E0203B5" w14:textId="77777777" w:rsidR="000C7675" w:rsidRDefault="000C7675" w:rsidP="000C7675">
      <w:pPr>
        <w:spacing w:after="0" w:line="240" w:lineRule="auto"/>
        <w:ind w:firstLine="1155"/>
        <w:jc w:val="both"/>
        <w:textAlignment w:val="center"/>
        <w:rPr>
          <w:rFonts w:eastAsia="Times New Roman" w:cs="Times New Roman"/>
          <w:color w:val="000000"/>
          <w:szCs w:val="24"/>
        </w:rPr>
      </w:pPr>
      <w:proofErr w:type="spellStart"/>
      <w:r>
        <w:rPr>
          <w:rFonts w:eastAsia="Times New Roman" w:cs="Times New Roman"/>
          <w:color w:val="000000"/>
          <w:szCs w:val="24"/>
        </w:rPr>
        <w:t>Q</w:t>
      </w:r>
      <w:r>
        <w:rPr>
          <w:rFonts w:eastAsia="Times New Roman" w:cs="Times New Roman"/>
          <w:color w:val="000000"/>
          <w:szCs w:val="24"/>
          <w:vertAlign w:val="subscript"/>
        </w:rPr>
        <w:t>че</w:t>
      </w:r>
      <w:proofErr w:type="spellEnd"/>
      <w:r>
        <w:rPr>
          <w:rFonts w:eastAsia="Times New Roman" w:cs="Times New Roman"/>
          <w:color w:val="000000"/>
          <w:szCs w:val="24"/>
        </w:rPr>
        <w:t xml:space="preserve"> е обемен дебит на чист въздух за вентилация на тунела </w:t>
      </w:r>
      <w:r>
        <w:rPr>
          <w:rFonts w:eastAsia="Times New Roman" w:cs="Times New Roman"/>
          <w:noProof/>
          <w:color w:val="000000"/>
          <w:szCs w:val="24"/>
          <w:lang w:val="en-US"/>
        </w:rPr>
        <w:drawing>
          <wp:inline distT="0" distB="0" distL="0" distR="0" wp14:anchorId="04FF51BB" wp14:editId="51EF218A">
            <wp:extent cx="304800" cy="381000"/>
            <wp:effectExtent l="0" t="0" r="0" b="0"/>
            <wp:docPr id="38" name="Picture 38" descr="C:\Users\IvanovaGI\AppData\Local\Ciela Norma AD\Ciela51\Cache\b139be25721e0d62c2065e11bb3d417f68ffa033a2005584f13db17c4cea66ab_normi2136733792\686_39274386_dv2016_br008_str134_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IvanovaGI\AppData\Local\Ciela Norma AD\Ciela51\Cache\b139be25721e0d62c2065e11bb3d417f68ffa033a2005584f13db17c4cea66ab_normi2136733792\686_39274386_dv2016_br008_str134_s1.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381000"/>
                    </a:xfrm>
                    <a:prstGeom prst="rect">
                      <a:avLst/>
                    </a:prstGeom>
                    <a:noFill/>
                    <a:ln>
                      <a:noFill/>
                    </a:ln>
                  </pic:spPr>
                </pic:pic>
              </a:graphicData>
            </a:graphic>
          </wp:inline>
        </w:drawing>
      </w:r>
      <w:r>
        <w:rPr>
          <w:rFonts w:eastAsia="Times New Roman" w:cs="Times New Roman"/>
          <w:color w:val="000000"/>
          <w:szCs w:val="24"/>
        </w:rPr>
        <w:t>;</w:t>
      </w:r>
    </w:p>
    <w:p w14:paraId="2E552799" w14:textId="77777777" w:rsidR="000C7675" w:rsidRDefault="000C7675" w:rsidP="000C7675">
      <w:pPr>
        <w:spacing w:after="0" w:line="240" w:lineRule="auto"/>
        <w:ind w:firstLine="1155"/>
        <w:jc w:val="both"/>
        <w:textAlignment w:val="center"/>
        <w:rPr>
          <w:rFonts w:eastAsia="Times New Roman" w:cs="Times New Roman"/>
          <w:color w:val="000000"/>
          <w:szCs w:val="24"/>
        </w:rPr>
      </w:pPr>
      <w:r>
        <w:rPr>
          <w:rFonts w:eastAsia="Times New Roman" w:cs="Times New Roman"/>
          <w:noProof/>
          <w:color w:val="000000"/>
          <w:szCs w:val="24"/>
          <w:lang w:val="en-US"/>
        </w:rPr>
        <w:drawing>
          <wp:inline distT="0" distB="0" distL="0" distR="0" wp14:anchorId="5DE68439" wp14:editId="6F6B576B">
            <wp:extent cx="1724025" cy="657225"/>
            <wp:effectExtent l="0" t="0" r="9525" b="9525"/>
            <wp:docPr id="39" name="Picture 39" descr="C:\Users\IvanovaGI\AppData\Local\Ciela Norma AD\Ciela51\Cache\b139be25721e0d62c2065e11bb3d417f68ffa033a2005584f13db17c4cea66ab_normi2136733792\686_4569533_dv2016_br008_str134_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IvanovaGI\AppData\Local\Ciela Norma AD\Ciela51\Cache\b139be25721e0d62c2065e11bb3d417f68ffa033a2005584f13db17c4cea66ab_normi2136733792\686_4569533_dv2016_br008_str134_s2.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4025" cy="657225"/>
                    </a:xfrm>
                    <a:prstGeom prst="rect">
                      <a:avLst/>
                    </a:prstGeom>
                    <a:noFill/>
                    <a:ln>
                      <a:noFill/>
                    </a:ln>
                  </pic:spPr>
                </pic:pic>
              </a:graphicData>
            </a:graphic>
          </wp:inline>
        </w:drawing>
      </w:r>
      <w:r>
        <w:rPr>
          <w:rFonts w:eastAsia="Times New Roman" w:cs="Times New Roman"/>
          <w:color w:val="000000"/>
          <w:szCs w:val="24"/>
        </w:rPr>
        <w:t xml:space="preserve">- необходимо количество въздух за достигане на безопасни нива съответно по фактори CO, </w:t>
      </w:r>
      <w:proofErr w:type="spellStart"/>
      <w:r>
        <w:rPr>
          <w:rFonts w:eastAsia="Times New Roman" w:cs="Times New Roman"/>
          <w:color w:val="000000"/>
          <w:szCs w:val="24"/>
        </w:rPr>
        <w:t>NO</w:t>
      </w:r>
      <w:r>
        <w:rPr>
          <w:rFonts w:eastAsia="Times New Roman" w:cs="Times New Roman"/>
          <w:color w:val="000000"/>
          <w:szCs w:val="24"/>
          <w:vertAlign w:val="subscript"/>
        </w:rPr>
        <w:t>x</w:t>
      </w:r>
      <w:proofErr w:type="spellEnd"/>
      <w:r>
        <w:rPr>
          <w:rFonts w:eastAsia="Times New Roman" w:cs="Times New Roman"/>
          <w:color w:val="000000"/>
          <w:szCs w:val="24"/>
        </w:rPr>
        <w:t xml:space="preserve"> и </w:t>
      </w:r>
      <w:proofErr w:type="spellStart"/>
      <w:r>
        <w:rPr>
          <w:rFonts w:eastAsia="Times New Roman" w:cs="Times New Roman"/>
          <w:color w:val="000000"/>
          <w:szCs w:val="24"/>
        </w:rPr>
        <w:t>прахови</w:t>
      </w:r>
      <w:proofErr w:type="spellEnd"/>
      <w:r>
        <w:rPr>
          <w:rFonts w:eastAsia="Times New Roman" w:cs="Times New Roman"/>
          <w:color w:val="000000"/>
          <w:szCs w:val="24"/>
        </w:rPr>
        <w:t xml:space="preserve"> частици PM.</w:t>
      </w:r>
    </w:p>
    <w:p w14:paraId="13DCE157" w14:textId="77777777" w:rsidR="000C7675" w:rsidRDefault="000C7675" w:rsidP="000C7675">
      <w:pPr>
        <w:spacing w:after="0" w:line="240" w:lineRule="auto"/>
        <w:ind w:firstLine="1155"/>
        <w:jc w:val="both"/>
        <w:textAlignment w:val="center"/>
        <w:rPr>
          <w:rFonts w:eastAsia="Times New Roman" w:cs="Times New Roman"/>
          <w:color w:val="000000"/>
          <w:szCs w:val="24"/>
        </w:rPr>
      </w:pPr>
      <w:r>
        <w:rPr>
          <w:rFonts w:eastAsia="Times New Roman" w:cs="Times New Roman"/>
          <w:color w:val="000000"/>
          <w:szCs w:val="24"/>
        </w:rPr>
        <w:t>Необходимото количество въздух по фактор СО се изчислява по зависимост 6:</w:t>
      </w:r>
    </w:p>
    <w:p w14:paraId="1BBD8865" w14:textId="3EA5E02F" w:rsidR="000C7675" w:rsidRDefault="000C7675" w:rsidP="000C7675">
      <w:pPr>
        <w:spacing w:after="0" w:line="240" w:lineRule="auto"/>
        <w:ind w:firstLine="1155"/>
        <w:jc w:val="both"/>
        <w:textAlignment w:val="center"/>
        <w:rPr>
          <w:rFonts w:eastAsia="Times New Roman" w:cs="Times New Roman"/>
          <w:color w:val="000000"/>
          <w:szCs w:val="24"/>
        </w:rPr>
      </w:pPr>
      <w:r>
        <w:rPr>
          <w:rFonts w:eastAsia="Times New Roman" w:cs="Times New Roman"/>
          <w:noProof/>
          <w:color w:val="000000"/>
          <w:szCs w:val="24"/>
          <w:lang w:val="en-US"/>
        </w:rPr>
        <w:drawing>
          <wp:inline distT="0" distB="0" distL="0" distR="0" wp14:anchorId="0405A67A" wp14:editId="67D03A82">
            <wp:extent cx="3924300" cy="657225"/>
            <wp:effectExtent l="0" t="0" r="0" b="9525"/>
            <wp:docPr id="40" name="Picture 40" descr="C:\Users\IvanovaGI\AppData\Local\Ciela Norma AD\Ciela51\Cache\b139be25721e0d62c2065e11bb3d417f68ffa033a2005584f13db17c4cea66ab_normi2136733792\686_40604322_dv2016_br008_str134_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IvanovaGI\AppData\Local\Ciela Norma AD\Ciela51\Cache\b139be25721e0d62c2065e11bb3d417f68ffa033a2005584f13db17c4cea66ab_normi2136733792\686_40604322_dv2016_br008_str134_f2.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24300" cy="657225"/>
                    </a:xfrm>
                    <a:prstGeom prst="rect">
                      <a:avLst/>
                    </a:prstGeom>
                    <a:noFill/>
                    <a:ln>
                      <a:noFill/>
                    </a:ln>
                  </pic:spPr>
                </pic:pic>
              </a:graphicData>
            </a:graphic>
          </wp:inline>
        </w:drawing>
      </w:r>
      <w:r>
        <w:rPr>
          <w:rFonts w:eastAsia="Times New Roman" w:cs="Times New Roman"/>
          <w:color w:val="000000"/>
          <w:szCs w:val="24"/>
        </w:rPr>
        <w:t xml:space="preserve">, </w:t>
      </w:r>
      <w:r>
        <w:rPr>
          <w:rFonts w:eastAsia="Times New Roman" w:cs="Times New Roman"/>
          <w:color w:val="000000"/>
          <w:szCs w:val="24"/>
        </w:rPr>
        <w:tab/>
        <w:t>(6)</w:t>
      </w:r>
    </w:p>
    <w:p w14:paraId="51265099" w14:textId="77777777" w:rsidR="000C7675" w:rsidRDefault="000C7675" w:rsidP="000C7675">
      <w:pPr>
        <w:spacing w:after="0" w:line="240" w:lineRule="auto"/>
        <w:ind w:firstLine="1155"/>
        <w:jc w:val="both"/>
        <w:textAlignment w:val="center"/>
        <w:rPr>
          <w:rFonts w:eastAsia="Times New Roman" w:cs="Times New Roman"/>
          <w:color w:val="000000"/>
          <w:szCs w:val="24"/>
        </w:rPr>
      </w:pPr>
      <w:r>
        <w:rPr>
          <w:rFonts w:eastAsia="Times New Roman" w:cs="Times New Roman"/>
          <w:color w:val="000000"/>
          <w:szCs w:val="24"/>
        </w:rPr>
        <w:t>където:</w:t>
      </w:r>
    </w:p>
    <w:p w14:paraId="45EEE97B" w14:textId="77777777" w:rsidR="000C7675" w:rsidRDefault="000C7675" w:rsidP="000C7675">
      <w:pPr>
        <w:spacing w:after="0" w:line="240" w:lineRule="auto"/>
        <w:ind w:firstLine="1155"/>
        <w:jc w:val="both"/>
        <w:textAlignment w:val="center"/>
        <w:rPr>
          <w:rFonts w:eastAsia="Times New Roman" w:cs="Times New Roman"/>
          <w:color w:val="000000"/>
          <w:szCs w:val="24"/>
        </w:rPr>
      </w:pPr>
      <w:r>
        <w:rPr>
          <w:rFonts w:eastAsia="Times New Roman" w:cs="Times New Roman"/>
          <w:noProof/>
          <w:color w:val="000000"/>
          <w:szCs w:val="24"/>
          <w:lang w:val="en-US"/>
        </w:rPr>
        <w:drawing>
          <wp:inline distT="0" distB="0" distL="0" distR="0" wp14:anchorId="3A61832A" wp14:editId="49F1B85A">
            <wp:extent cx="819150" cy="419100"/>
            <wp:effectExtent l="0" t="0" r="0" b="0"/>
            <wp:docPr id="41" name="Picture 41" descr="C:\Users\IvanovaGI\AppData\Local\Ciela Norma AD\Ciela51\Cache\b139be25721e0d62c2065e11bb3d417f68ffa033a2005584f13db17c4cea66ab_normi2136733792\686_16239605_dv2016_br008_str134_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IvanovaGI\AppData\Local\Ciela Norma AD\Ciela51\Cache\b139be25721e0d62c2065e11bb3d417f68ffa033a2005584f13db17c4cea66ab_normi2136733792\686_16239605_dv2016_br008_str134_s3.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9150" cy="419100"/>
                    </a:xfrm>
                    <a:prstGeom prst="rect">
                      <a:avLst/>
                    </a:prstGeom>
                    <a:noFill/>
                    <a:ln>
                      <a:noFill/>
                    </a:ln>
                  </pic:spPr>
                </pic:pic>
              </a:graphicData>
            </a:graphic>
          </wp:inline>
        </w:drawing>
      </w:r>
      <w:r>
        <w:rPr>
          <w:rFonts w:eastAsia="Times New Roman" w:cs="Times New Roman"/>
          <w:color w:val="000000"/>
          <w:szCs w:val="24"/>
        </w:rPr>
        <w:t>е необходимото количество въздух за разреждане на концентрацията на СО;</w:t>
      </w:r>
    </w:p>
    <w:p w14:paraId="395E04BA" w14:textId="77777777" w:rsidR="000C7675" w:rsidRDefault="000C7675" w:rsidP="000C7675">
      <w:pPr>
        <w:spacing w:after="0" w:line="240" w:lineRule="auto"/>
        <w:ind w:firstLine="1155"/>
        <w:jc w:val="both"/>
        <w:textAlignment w:val="center"/>
        <w:rPr>
          <w:rFonts w:eastAsia="Times New Roman" w:cs="Times New Roman"/>
          <w:color w:val="000000"/>
          <w:szCs w:val="24"/>
        </w:rPr>
      </w:pPr>
      <w:r>
        <w:rPr>
          <w:rFonts w:eastAsia="Times New Roman" w:cs="Times New Roman"/>
          <w:noProof/>
          <w:color w:val="000000"/>
          <w:szCs w:val="24"/>
          <w:lang w:val="en-US"/>
        </w:rPr>
        <w:drawing>
          <wp:inline distT="0" distB="0" distL="0" distR="0" wp14:anchorId="779FD4C8" wp14:editId="49B2E70E">
            <wp:extent cx="1295400" cy="381000"/>
            <wp:effectExtent l="0" t="0" r="0" b="0"/>
            <wp:docPr id="42" name="Picture 42" descr="C:\Users\IvanovaGI\AppData\Local\Ciela Norma AD\Ciela51\Cache\b139be25721e0d62c2065e11bb3d417f68ffa033a2005584f13db17c4cea66ab_normi2136733792\686_24525323_dv2016_br008_str134_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IvanovaGI\AppData\Local\Ciela Norma AD\Ciela51\Cache\b139be25721e0d62c2065e11bb3d417f68ffa033a2005584f13db17c4cea66ab_normi2136733792\686_24525323_dv2016_br008_str134_s4.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r>
        <w:rPr>
          <w:rFonts w:eastAsia="Times New Roman" w:cs="Times New Roman"/>
          <w:color w:val="000000"/>
          <w:szCs w:val="24"/>
          <w:vertAlign w:val="superscript"/>
        </w:rPr>
        <w:t>-</w:t>
      </w:r>
      <w:r>
        <w:rPr>
          <w:rFonts w:eastAsia="Times New Roman" w:cs="Times New Roman"/>
          <w:color w:val="000000"/>
          <w:szCs w:val="24"/>
        </w:rPr>
        <w:t xml:space="preserve"> съответно емисия на СО </w:t>
      </w:r>
      <w:r>
        <w:rPr>
          <w:rFonts w:eastAsia="Times New Roman" w:cs="Times New Roman"/>
          <w:noProof/>
          <w:color w:val="000000"/>
          <w:szCs w:val="24"/>
          <w:lang w:val="en-US"/>
        </w:rPr>
        <w:drawing>
          <wp:inline distT="0" distB="0" distL="0" distR="0" wp14:anchorId="6F56E99C" wp14:editId="744D0A98">
            <wp:extent cx="552450" cy="495300"/>
            <wp:effectExtent l="0" t="0" r="0" b="0"/>
            <wp:docPr id="43" name="Picture 43" descr="C:\Users\IvanovaGI\AppData\Local\Ciela Norma AD\Ciela51\Cache\b139be25721e0d62c2065e11bb3d417f68ffa033a2005584f13db17c4cea66ab_normi2136733792\686_27238364_dv2016_br008_str134_s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IvanovaGI\AppData\Local\Ciela Norma AD\Ciela51\Cache\b139be25721e0d62c2065e11bb3d417f68ffa033a2005584f13db17c4cea66ab_normi2136733792\686_27238364_dv2016_br008_str134_s5.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2450" cy="495300"/>
                    </a:xfrm>
                    <a:prstGeom prst="rect">
                      <a:avLst/>
                    </a:prstGeom>
                    <a:noFill/>
                    <a:ln>
                      <a:noFill/>
                    </a:ln>
                  </pic:spPr>
                </pic:pic>
              </a:graphicData>
            </a:graphic>
          </wp:inline>
        </w:drawing>
      </w:r>
      <w:r>
        <w:rPr>
          <w:rFonts w:eastAsia="Times New Roman" w:cs="Times New Roman"/>
          <w:color w:val="000000"/>
          <w:szCs w:val="24"/>
        </w:rPr>
        <w:t>от леки (PC), лекотоварни (LDV) и тежкотоварни (HGV) автомобили;</w:t>
      </w:r>
    </w:p>
    <w:p w14:paraId="66E82983" w14:textId="77777777" w:rsidR="000C7675" w:rsidRDefault="000C7675" w:rsidP="000C7675">
      <w:pPr>
        <w:spacing w:after="0" w:line="240" w:lineRule="auto"/>
        <w:ind w:firstLine="1155"/>
        <w:jc w:val="both"/>
        <w:textAlignment w:val="center"/>
        <w:rPr>
          <w:rFonts w:eastAsia="Times New Roman" w:cs="Times New Roman"/>
          <w:color w:val="000000"/>
          <w:szCs w:val="24"/>
        </w:rPr>
      </w:pPr>
      <w:r>
        <w:rPr>
          <w:rFonts w:eastAsia="Times New Roman" w:cs="Times New Roman"/>
          <w:noProof/>
          <w:color w:val="000000"/>
          <w:szCs w:val="24"/>
          <w:lang w:val="en-US"/>
        </w:rPr>
        <w:drawing>
          <wp:inline distT="0" distB="0" distL="0" distR="0" wp14:anchorId="4A9C4C0D" wp14:editId="691E58AD">
            <wp:extent cx="1285875" cy="276225"/>
            <wp:effectExtent l="0" t="0" r="9525" b="9525"/>
            <wp:docPr id="44" name="Picture 44" descr="C:\Users\IvanovaGI\AppData\Local\Ciela Norma AD\Ciela51\Cache\b139be25721e0d62c2065e11bb3d417f68ffa033a2005584f13db17c4cea66ab_normi2136733792\686_4389675_dv2016_br008_str134_s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IvanovaGI\AppData\Local\Ciela Norma AD\Ciela51\Cache\b139be25721e0d62c2065e11bb3d417f68ffa033a2005584f13db17c4cea66ab_normi2136733792\686_4389675_dv2016_br008_str134_s6.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85875" cy="276225"/>
                    </a:xfrm>
                    <a:prstGeom prst="rect">
                      <a:avLst/>
                    </a:prstGeom>
                    <a:noFill/>
                    <a:ln>
                      <a:noFill/>
                    </a:ln>
                  </pic:spPr>
                </pic:pic>
              </a:graphicData>
            </a:graphic>
          </wp:inline>
        </w:drawing>
      </w:r>
      <w:r>
        <w:rPr>
          <w:rFonts w:eastAsia="Times New Roman" w:cs="Times New Roman"/>
          <w:color w:val="000000"/>
          <w:szCs w:val="24"/>
        </w:rPr>
        <w:t xml:space="preserve">- относителен брой леки (PC), лекотоварни (LDV) и тежкотоварни (HGV) автомобили [-] </w:t>
      </w:r>
      <w:r>
        <w:rPr>
          <w:rFonts w:eastAsia="Times New Roman" w:cs="Times New Roman"/>
          <w:noProof/>
          <w:color w:val="000000"/>
          <w:szCs w:val="24"/>
          <w:lang w:val="en-US"/>
        </w:rPr>
        <w:drawing>
          <wp:inline distT="0" distB="0" distL="0" distR="0" wp14:anchorId="4C3CC967" wp14:editId="5307451D">
            <wp:extent cx="3438525" cy="676275"/>
            <wp:effectExtent l="0" t="0" r="9525" b="9525"/>
            <wp:docPr id="45" name="Picture 45" descr="C:\Users\IvanovaGI\AppData\Local\Ciela Norma AD\Ciela51\Cache\b139be25721e0d62c2065e11bb3d417f68ffa033a2005584f13db17c4cea66ab_normi2136733792\686_23850728_dv2016_br008_str134_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IvanovaGI\AppData\Local\Ciela Norma AD\Ciela51\Cache\b139be25721e0d62c2065e11bb3d417f68ffa033a2005584f13db17c4cea66ab_normi2136733792\686_23850728_dv2016_br008_str134_f3.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38525" cy="676275"/>
                    </a:xfrm>
                    <a:prstGeom prst="rect">
                      <a:avLst/>
                    </a:prstGeom>
                    <a:noFill/>
                    <a:ln>
                      <a:noFill/>
                    </a:ln>
                  </pic:spPr>
                </pic:pic>
              </a:graphicData>
            </a:graphic>
          </wp:inline>
        </w:drawing>
      </w:r>
      <w:r>
        <w:rPr>
          <w:rFonts w:eastAsia="Times New Roman" w:cs="Times New Roman"/>
          <w:color w:val="000000"/>
          <w:szCs w:val="24"/>
        </w:rPr>
        <w:t>;</w:t>
      </w:r>
    </w:p>
    <w:p w14:paraId="738D6D8A" w14:textId="77777777" w:rsidR="000C7675" w:rsidRDefault="000C7675" w:rsidP="000C7675">
      <w:pPr>
        <w:spacing w:after="0" w:line="240" w:lineRule="auto"/>
        <w:ind w:firstLine="1155"/>
        <w:jc w:val="both"/>
        <w:textAlignment w:val="center"/>
        <w:rPr>
          <w:rFonts w:eastAsia="Times New Roman" w:cs="Times New Roman"/>
          <w:color w:val="000000"/>
          <w:szCs w:val="24"/>
        </w:rPr>
      </w:pPr>
      <w:r>
        <w:rPr>
          <w:rFonts w:eastAsia="Times New Roman" w:cs="Times New Roman"/>
          <w:noProof/>
          <w:color w:val="000000"/>
          <w:spacing w:val="2"/>
          <w:szCs w:val="24"/>
          <w:lang w:val="en-US"/>
        </w:rPr>
        <w:drawing>
          <wp:inline distT="0" distB="0" distL="0" distR="0" wp14:anchorId="58F35B6D" wp14:editId="0B074209">
            <wp:extent cx="438150" cy="428625"/>
            <wp:effectExtent l="0" t="0" r="0" b="9525"/>
            <wp:docPr id="46" name="Picture 46" descr="C:\Users\IvanovaGI\AppData\Local\Ciela Norma AD\Ciela51\Cache\b139be25721e0d62c2065e11bb3d417f68ffa033a2005584f13db17c4cea66ab_normi2136733792\686_1949220_dv2016_br008_str134_s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IvanovaGI\AppData\Local\Ciela Norma AD\Ciela51\Cache\b139be25721e0d62c2065e11bb3d417f68ffa033a2005584f13db17c4cea66ab_normi2136733792\686_1949220_dv2016_br008_str134_s7.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a:graphicData>
            </a:graphic>
          </wp:inline>
        </w:drawing>
      </w:r>
      <w:r>
        <w:rPr>
          <w:rFonts w:eastAsia="Times New Roman" w:cs="Times New Roman"/>
          <w:color w:val="000000"/>
          <w:spacing w:val="2"/>
          <w:szCs w:val="24"/>
          <w:vertAlign w:val="superscript"/>
        </w:rPr>
        <w:t>-</w:t>
      </w:r>
      <w:r>
        <w:rPr>
          <w:rFonts w:eastAsia="Times New Roman" w:cs="Times New Roman"/>
          <w:color w:val="000000"/>
          <w:szCs w:val="24"/>
        </w:rPr>
        <w:t xml:space="preserve"> </w:t>
      </w:r>
      <w:r>
        <w:rPr>
          <w:rFonts w:eastAsia="Times New Roman" w:cs="Times New Roman"/>
          <w:color w:val="000000"/>
          <w:spacing w:val="2"/>
          <w:szCs w:val="24"/>
        </w:rPr>
        <w:t>нормативна концентрация на СО,</w:t>
      </w:r>
      <w:r>
        <w:rPr>
          <w:rFonts w:eastAsia="Times New Roman" w:cs="Times New Roman"/>
          <w:color w:val="000000"/>
          <w:szCs w:val="24"/>
        </w:rPr>
        <w:t xml:space="preserve"> </w:t>
      </w:r>
      <w:r>
        <w:rPr>
          <w:rFonts w:eastAsia="Times New Roman" w:cs="Times New Roman"/>
          <w:noProof/>
          <w:color w:val="000000"/>
          <w:spacing w:val="2"/>
          <w:szCs w:val="24"/>
          <w:lang w:val="en-US"/>
        </w:rPr>
        <w:drawing>
          <wp:inline distT="0" distB="0" distL="0" distR="0" wp14:anchorId="307D1A27" wp14:editId="4A611D90">
            <wp:extent cx="514350" cy="514350"/>
            <wp:effectExtent l="0" t="0" r="0" b="0"/>
            <wp:docPr id="47" name="Picture 47" descr="C:\Users\IvanovaGI\AppData\Local\Ciela Norma AD\Ciela51\Cache\b139be25721e0d62c2065e11bb3d417f68ffa033a2005584f13db17c4cea66ab_normi2136733792\686_22854110_dv2016_br008_str134_s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IvanovaGI\AppData\Local\Ciela Norma AD\Ciela51\Cache\b139be25721e0d62c2065e11bb3d417f68ffa033a2005584f13db17c4cea66ab_normi2136733792\686_22854110_dv2016_br008_str134_s8.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Pr>
          <w:rFonts w:eastAsia="Times New Roman" w:cs="Times New Roman"/>
          <w:color w:val="000000"/>
          <w:spacing w:val="2"/>
          <w:szCs w:val="24"/>
        </w:rPr>
        <w:t>;</w:t>
      </w:r>
    </w:p>
    <w:p w14:paraId="13B03701" w14:textId="77777777" w:rsidR="000C7675" w:rsidRDefault="000C7675" w:rsidP="000C7675">
      <w:pPr>
        <w:spacing w:after="0" w:line="240" w:lineRule="auto"/>
        <w:ind w:firstLine="1155"/>
        <w:jc w:val="both"/>
        <w:textAlignment w:val="center"/>
        <w:rPr>
          <w:rFonts w:eastAsia="Times New Roman" w:cs="Times New Roman"/>
          <w:color w:val="000000"/>
          <w:szCs w:val="24"/>
        </w:rPr>
      </w:pPr>
      <w:r>
        <w:rPr>
          <w:rFonts w:eastAsia="Times New Roman" w:cs="Times New Roman"/>
          <w:noProof/>
          <w:color w:val="000000"/>
          <w:spacing w:val="2"/>
          <w:szCs w:val="24"/>
          <w:lang w:val="en-US"/>
        </w:rPr>
        <w:lastRenderedPageBreak/>
        <w:drawing>
          <wp:inline distT="0" distB="0" distL="0" distR="0" wp14:anchorId="0AB7FD86" wp14:editId="4F85B9D9">
            <wp:extent cx="371475" cy="371475"/>
            <wp:effectExtent l="0" t="0" r="9525" b="9525"/>
            <wp:docPr id="48" name="Picture 48" descr="C:\Users\IvanovaGI\AppData\Local\Ciela Norma AD\Ciela51\Cache\b139be25721e0d62c2065e11bb3d417f68ffa033a2005584f13db17c4cea66ab_normi2136733792\686_17297869_dv2016_br008_str134_s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IvanovaGI\AppData\Local\Ciela Norma AD\Ciela51\Cache\b139be25721e0d62c2065e11bb3d417f68ffa033a2005584f13db17c4cea66ab_normi2136733792\686_17297869_dv2016_br008_str134_s9.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Pr>
          <w:rFonts w:eastAsia="Times New Roman" w:cs="Times New Roman"/>
          <w:color w:val="000000"/>
          <w:spacing w:val="2"/>
          <w:szCs w:val="24"/>
        </w:rPr>
        <w:t xml:space="preserve">- концентрация на СО на постъпващия в тунела въздух </w:t>
      </w:r>
      <w:r>
        <w:rPr>
          <w:rFonts w:eastAsia="Times New Roman" w:cs="Times New Roman"/>
          <w:noProof/>
          <w:color w:val="000000"/>
          <w:spacing w:val="2"/>
          <w:szCs w:val="24"/>
          <w:lang w:val="en-US"/>
        </w:rPr>
        <w:drawing>
          <wp:inline distT="0" distB="0" distL="0" distR="0" wp14:anchorId="58378E33" wp14:editId="66572898">
            <wp:extent cx="514350" cy="514350"/>
            <wp:effectExtent l="0" t="0" r="0" b="0"/>
            <wp:docPr id="49" name="Picture 49" descr="C:\Users\IvanovaGI\AppData\Local\Ciela Norma AD\Ciela51\Cache\b139be25721e0d62c2065e11bb3d417f68ffa033a2005584f13db17c4cea66ab_normi2136733792\686_22854110_dv2016_br008_str134_s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IvanovaGI\AppData\Local\Ciela Norma AD\Ciela51\Cache\b139be25721e0d62c2065e11bb3d417f68ffa033a2005584f13db17c4cea66ab_normi2136733792\686_22854110_dv2016_br008_str134_s8.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Pr>
          <w:rFonts w:eastAsia="Times New Roman" w:cs="Times New Roman"/>
          <w:color w:val="000000"/>
          <w:spacing w:val="2"/>
          <w:szCs w:val="24"/>
        </w:rPr>
        <w:t>.</w:t>
      </w:r>
    </w:p>
    <w:p w14:paraId="6A3ADC2E" w14:textId="77777777" w:rsidR="000C7675" w:rsidRDefault="000C7675" w:rsidP="000C7675">
      <w:pPr>
        <w:spacing w:after="0" w:line="240" w:lineRule="auto"/>
        <w:ind w:firstLine="1155"/>
        <w:jc w:val="both"/>
        <w:textAlignment w:val="center"/>
        <w:rPr>
          <w:rFonts w:eastAsia="Times New Roman" w:cs="Times New Roman"/>
          <w:color w:val="000000"/>
          <w:szCs w:val="24"/>
        </w:rPr>
      </w:pPr>
      <w:r>
        <w:rPr>
          <w:rFonts w:eastAsia="Times New Roman" w:cs="Times New Roman"/>
          <w:color w:val="000000"/>
          <w:spacing w:val="2"/>
          <w:szCs w:val="24"/>
        </w:rPr>
        <w:t xml:space="preserve">Необходимото количество въздух по фактори </w:t>
      </w:r>
      <w:proofErr w:type="spellStart"/>
      <w:r>
        <w:rPr>
          <w:rFonts w:eastAsia="Times New Roman" w:cs="Times New Roman"/>
          <w:color w:val="000000"/>
          <w:spacing w:val="2"/>
          <w:szCs w:val="24"/>
        </w:rPr>
        <w:t>NO</w:t>
      </w:r>
      <w:r>
        <w:rPr>
          <w:rFonts w:eastAsia="Times New Roman" w:cs="Times New Roman"/>
          <w:color w:val="000000"/>
          <w:spacing w:val="2"/>
          <w:szCs w:val="24"/>
          <w:vertAlign w:val="subscript"/>
        </w:rPr>
        <w:t>x</w:t>
      </w:r>
      <w:proofErr w:type="spellEnd"/>
      <w:r>
        <w:rPr>
          <w:rFonts w:eastAsia="Times New Roman" w:cs="Times New Roman"/>
          <w:color w:val="000000"/>
          <w:spacing w:val="2"/>
          <w:szCs w:val="24"/>
        </w:rPr>
        <w:t xml:space="preserve"> и </w:t>
      </w:r>
      <w:proofErr w:type="spellStart"/>
      <w:r>
        <w:rPr>
          <w:rFonts w:eastAsia="Times New Roman" w:cs="Times New Roman"/>
          <w:color w:val="000000"/>
          <w:spacing w:val="2"/>
          <w:szCs w:val="24"/>
        </w:rPr>
        <w:t>прахови</w:t>
      </w:r>
      <w:proofErr w:type="spellEnd"/>
      <w:r>
        <w:rPr>
          <w:rFonts w:eastAsia="Times New Roman" w:cs="Times New Roman"/>
          <w:color w:val="000000"/>
          <w:spacing w:val="2"/>
          <w:szCs w:val="24"/>
        </w:rPr>
        <w:t xml:space="preserve"> частици (РМ) се изчисляват по аналогични на (6) зависимости:</w:t>
      </w:r>
    </w:p>
    <w:p w14:paraId="6F1DC11A" w14:textId="1E57D643" w:rsidR="000C7675" w:rsidRDefault="000C7675" w:rsidP="000C7675">
      <w:pPr>
        <w:spacing w:after="0" w:line="240" w:lineRule="auto"/>
        <w:ind w:firstLine="1155"/>
        <w:jc w:val="both"/>
        <w:textAlignment w:val="center"/>
        <w:rPr>
          <w:rFonts w:eastAsia="Times New Roman" w:cs="Times New Roman"/>
          <w:color w:val="000000"/>
          <w:szCs w:val="24"/>
        </w:rPr>
      </w:pPr>
      <w:r>
        <w:rPr>
          <w:rFonts w:eastAsia="Times New Roman" w:cs="Times New Roman"/>
          <w:noProof/>
          <w:color w:val="000000"/>
          <w:spacing w:val="2"/>
          <w:szCs w:val="24"/>
          <w:lang w:val="en-US"/>
        </w:rPr>
        <w:drawing>
          <wp:inline distT="0" distB="0" distL="0" distR="0" wp14:anchorId="38BD48E7" wp14:editId="50A29F28">
            <wp:extent cx="4019550" cy="733425"/>
            <wp:effectExtent l="0" t="0" r="0" b="9525"/>
            <wp:docPr id="50" name="Picture 50" descr="C:\Users\IvanovaGI\AppData\Local\Ciela Norma AD\Ciela51\Cache\b139be25721e0d62c2065e11bb3d417f68ffa033a2005584f13db17c4cea66ab_normi2136733792\686_41899061_dv2016_br008_str134_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IvanovaGI\AppData\Local\Ciela Norma AD\Ciela51\Cache\b139be25721e0d62c2065e11bb3d417f68ffa033a2005584f13db17c4cea66ab_normi2136733792\686_41899061_dv2016_br008_str134_f4.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19550" cy="733425"/>
                    </a:xfrm>
                    <a:prstGeom prst="rect">
                      <a:avLst/>
                    </a:prstGeom>
                    <a:noFill/>
                    <a:ln>
                      <a:noFill/>
                    </a:ln>
                  </pic:spPr>
                </pic:pic>
              </a:graphicData>
            </a:graphic>
          </wp:inline>
        </w:drawing>
      </w:r>
      <w:r>
        <w:rPr>
          <w:rFonts w:eastAsia="Times New Roman" w:cs="Times New Roman"/>
          <w:color w:val="000000"/>
          <w:spacing w:val="2"/>
          <w:szCs w:val="24"/>
        </w:rPr>
        <w:t>,</w:t>
      </w:r>
      <w:r>
        <w:rPr>
          <w:rFonts w:eastAsia="Times New Roman" w:cs="Times New Roman"/>
          <w:color w:val="000000"/>
          <w:szCs w:val="24"/>
        </w:rPr>
        <w:t xml:space="preserve"> </w:t>
      </w:r>
      <w:r>
        <w:rPr>
          <w:rFonts w:eastAsia="Times New Roman" w:cs="Times New Roman"/>
          <w:color w:val="000000"/>
          <w:szCs w:val="24"/>
        </w:rPr>
        <w:tab/>
      </w:r>
      <w:r>
        <w:rPr>
          <w:rFonts w:eastAsia="Times New Roman" w:cs="Times New Roman"/>
          <w:color w:val="000000"/>
          <w:spacing w:val="2"/>
          <w:szCs w:val="24"/>
        </w:rPr>
        <w:t>(6a)</w:t>
      </w:r>
    </w:p>
    <w:p w14:paraId="6385EDF7" w14:textId="77777777" w:rsidR="000C7675" w:rsidRDefault="000C7675" w:rsidP="000C7675">
      <w:pPr>
        <w:spacing w:after="0" w:line="240" w:lineRule="auto"/>
        <w:ind w:firstLine="1155"/>
        <w:jc w:val="both"/>
        <w:textAlignment w:val="center"/>
        <w:rPr>
          <w:rFonts w:eastAsia="Times New Roman" w:cs="Times New Roman"/>
          <w:color w:val="000000"/>
          <w:szCs w:val="24"/>
        </w:rPr>
      </w:pPr>
      <w:r>
        <w:rPr>
          <w:rFonts w:eastAsia="Times New Roman" w:cs="Times New Roman"/>
          <w:color w:val="000000"/>
          <w:spacing w:val="2"/>
          <w:szCs w:val="24"/>
        </w:rPr>
        <w:t>където:</w:t>
      </w:r>
    </w:p>
    <w:p w14:paraId="24070FBF" w14:textId="77777777" w:rsidR="000C7675" w:rsidRDefault="000C7675" w:rsidP="000C7675">
      <w:pPr>
        <w:spacing w:after="0" w:line="240" w:lineRule="auto"/>
        <w:ind w:firstLine="1155"/>
        <w:jc w:val="both"/>
        <w:textAlignment w:val="center"/>
        <w:rPr>
          <w:rFonts w:eastAsia="Times New Roman" w:cs="Times New Roman"/>
          <w:color w:val="000000"/>
          <w:szCs w:val="24"/>
        </w:rPr>
      </w:pPr>
      <w:r>
        <w:rPr>
          <w:rFonts w:eastAsia="Times New Roman" w:cs="Times New Roman"/>
          <w:noProof/>
          <w:color w:val="000000"/>
          <w:spacing w:val="-3"/>
          <w:szCs w:val="24"/>
          <w:lang w:val="en-US"/>
        </w:rPr>
        <w:drawing>
          <wp:inline distT="0" distB="0" distL="0" distR="0" wp14:anchorId="09C0A830" wp14:editId="3F00E712">
            <wp:extent cx="466725" cy="400050"/>
            <wp:effectExtent l="0" t="0" r="9525" b="0"/>
            <wp:docPr id="51" name="Picture 51" descr="C:\Users\IvanovaGI\AppData\Local\Ciela Norma AD\Ciela51\Cache\b139be25721e0d62c2065e11bb3d417f68ffa033a2005584f13db17c4cea66ab_normi2136733792\686_19483334_dv2016_br008_str134_s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IvanovaGI\AppData\Local\Ciela Norma AD\Ciela51\Cache\b139be25721e0d62c2065e11bb3d417f68ffa033a2005584f13db17c4cea66ab_normi2136733792\686_19483334_dv2016_br008_str134_s10.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6725" cy="400050"/>
                    </a:xfrm>
                    <a:prstGeom prst="rect">
                      <a:avLst/>
                    </a:prstGeom>
                    <a:noFill/>
                    <a:ln>
                      <a:noFill/>
                    </a:ln>
                  </pic:spPr>
                </pic:pic>
              </a:graphicData>
            </a:graphic>
          </wp:inline>
        </w:drawing>
      </w:r>
      <w:proofErr w:type="spellStart"/>
      <w:r>
        <w:rPr>
          <w:rFonts w:eastAsia="Times New Roman" w:cs="Times New Roman"/>
          <w:color w:val="000000"/>
          <w:spacing w:val="-3"/>
          <w:szCs w:val="24"/>
        </w:rPr>
        <w:t>енормативна</w:t>
      </w:r>
      <w:proofErr w:type="spellEnd"/>
      <w:r>
        <w:rPr>
          <w:rFonts w:eastAsia="Times New Roman" w:cs="Times New Roman"/>
          <w:color w:val="000000"/>
          <w:spacing w:val="-3"/>
          <w:szCs w:val="24"/>
        </w:rPr>
        <w:t xml:space="preserve"> концентрация на </w:t>
      </w:r>
      <w:proofErr w:type="spellStart"/>
      <w:r>
        <w:rPr>
          <w:rFonts w:eastAsia="Times New Roman" w:cs="Times New Roman"/>
          <w:color w:val="000000"/>
          <w:spacing w:val="-3"/>
          <w:szCs w:val="24"/>
        </w:rPr>
        <w:t>NO</w:t>
      </w:r>
      <w:r>
        <w:rPr>
          <w:rFonts w:eastAsia="Times New Roman" w:cs="Times New Roman"/>
          <w:color w:val="000000"/>
          <w:spacing w:val="-3"/>
          <w:szCs w:val="24"/>
          <w:vertAlign w:val="subscript"/>
        </w:rPr>
        <w:t>x</w:t>
      </w:r>
      <w:proofErr w:type="spellEnd"/>
      <w:r>
        <w:rPr>
          <w:rFonts w:eastAsia="Times New Roman" w:cs="Times New Roman"/>
          <w:color w:val="000000"/>
          <w:spacing w:val="-3"/>
          <w:szCs w:val="24"/>
        </w:rPr>
        <w:t>,</w:t>
      </w:r>
      <w:r>
        <w:rPr>
          <w:rFonts w:eastAsia="Times New Roman" w:cs="Times New Roman"/>
          <w:color w:val="000000"/>
          <w:szCs w:val="24"/>
        </w:rPr>
        <w:t xml:space="preserve"> </w:t>
      </w:r>
      <w:r>
        <w:rPr>
          <w:rFonts w:eastAsia="Times New Roman" w:cs="Times New Roman"/>
          <w:noProof/>
          <w:color w:val="000000"/>
          <w:spacing w:val="2"/>
          <w:szCs w:val="24"/>
          <w:lang w:val="en-US"/>
        </w:rPr>
        <w:drawing>
          <wp:inline distT="0" distB="0" distL="0" distR="0" wp14:anchorId="20AD68C5" wp14:editId="37990F21">
            <wp:extent cx="514350" cy="514350"/>
            <wp:effectExtent l="0" t="0" r="0" b="0"/>
            <wp:docPr id="52" name="Picture 52" descr="C:\Users\IvanovaGI\AppData\Local\Ciela Norma AD\Ciela51\Cache\b139be25721e0d62c2065e11bb3d417f68ffa033a2005584f13db17c4cea66ab_normi2136733792\686_22854110_dv2016_br008_str134_s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IvanovaGI\AppData\Local\Ciela Norma AD\Ciela51\Cache\b139be25721e0d62c2065e11bb3d417f68ffa033a2005584f13db17c4cea66ab_normi2136733792\686_22854110_dv2016_br008_str134_s8.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Pr>
          <w:rFonts w:eastAsia="Times New Roman" w:cs="Times New Roman"/>
          <w:color w:val="000000"/>
          <w:spacing w:val="-3"/>
          <w:szCs w:val="24"/>
        </w:rPr>
        <w:t>;</w:t>
      </w:r>
    </w:p>
    <w:p w14:paraId="3DF3E542" w14:textId="77777777" w:rsidR="000C7675" w:rsidRDefault="000C7675" w:rsidP="000C7675">
      <w:pPr>
        <w:spacing w:after="0" w:line="240" w:lineRule="auto"/>
        <w:ind w:firstLine="1155"/>
        <w:jc w:val="both"/>
        <w:textAlignment w:val="center"/>
        <w:rPr>
          <w:rFonts w:eastAsia="Times New Roman" w:cs="Times New Roman"/>
          <w:color w:val="000000"/>
          <w:szCs w:val="24"/>
        </w:rPr>
      </w:pPr>
      <w:r>
        <w:rPr>
          <w:rFonts w:eastAsia="Times New Roman" w:cs="Times New Roman"/>
          <w:noProof/>
          <w:color w:val="000000"/>
          <w:spacing w:val="2"/>
          <w:szCs w:val="24"/>
          <w:lang w:val="en-US"/>
        </w:rPr>
        <w:drawing>
          <wp:inline distT="0" distB="0" distL="0" distR="0" wp14:anchorId="05E63C5C" wp14:editId="6CA640F4">
            <wp:extent cx="476250" cy="381000"/>
            <wp:effectExtent l="0" t="0" r="0" b="0"/>
            <wp:docPr id="53" name="Picture 53" descr="C:\Users\IvanovaGI\AppData\Local\Ciela Norma AD\Ciela51\Cache\b139be25721e0d62c2065e11bb3d417f68ffa033a2005584f13db17c4cea66ab_normi2136733792\686_34624680_dv2016_br008_str134_s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IvanovaGI\AppData\Local\Ciela Norma AD\Ciela51\Cache\b139be25721e0d62c2065e11bb3d417f68ffa033a2005584f13db17c4cea66ab_normi2136733792\686_34624680_dv2016_br008_str134_s11.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 cy="381000"/>
                    </a:xfrm>
                    <a:prstGeom prst="rect">
                      <a:avLst/>
                    </a:prstGeom>
                    <a:noFill/>
                    <a:ln>
                      <a:noFill/>
                    </a:ln>
                  </pic:spPr>
                </pic:pic>
              </a:graphicData>
            </a:graphic>
          </wp:inline>
        </w:drawing>
      </w:r>
      <w:r>
        <w:rPr>
          <w:rFonts w:eastAsia="Times New Roman" w:cs="Times New Roman"/>
          <w:color w:val="000000"/>
          <w:spacing w:val="2"/>
          <w:szCs w:val="24"/>
        </w:rPr>
        <w:t xml:space="preserve">- концентрация на </w:t>
      </w:r>
      <w:proofErr w:type="spellStart"/>
      <w:r>
        <w:rPr>
          <w:rFonts w:eastAsia="Times New Roman" w:cs="Times New Roman"/>
          <w:color w:val="000000"/>
          <w:spacing w:val="2"/>
          <w:szCs w:val="24"/>
        </w:rPr>
        <w:t>NOx</w:t>
      </w:r>
      <w:proofErr w:type="spellEnd"/>
      <w:r>
        <w:rPr>
          <w:rFonts w:eastAsia="Times New Roman" w:cs="Times New Roman"/>
          <w:color w:val="000000"/>
          <w:spacing w:val="2"/>
          <w:szCs w:val="24"/>
        </w:rPr>
        <w:t xml:space="preserve"> на постъпващия в тунела въздух </w:t>
      </w:r>
      <w:r>
        <w:rPr>
          <w:rFonts w:eastAsia="Times New Roman" w:cs="Times New Roman"/>
          <w:noProof/>
          <w:color w:val="000000"/>
          <w:spacing w:val="2"/>
          <w:szCs w:val="24"/>
          <w:lang w:val="en-US"/>
        </w:rPr>
        <w:drawing>
          <wp:inline distT="0" distB="0" distL="0" distR="0" wp14:anchorId="4116BEEF" wp14:editId="20A7BF0D">
            <wp:extent cx="514350" cy="514350"/>
            <wp:effectExtent l="0" t="0" r="0" b="0"/>
            <wp:docPr id="54" name="Picture 54" descr="C:\Users\IvanovaGI\AppData\Local\Ciela Norma AD\Ciela51\Cache\b139be25721e0d62c2065e11bb3d417f68ffa033a2005584f13db17c4cea66ab_normi2136733792\686_22854110_dv2016_br008_str134_s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IvanovaGI\AppData\Local\Ciela Norma AD\Ciela51\Cache\b139be25721e0d62c2065e11bb3d417f68ffa033a2005584f13db17c4cea66ab_normi2136733792\686_22854110_dv2016_br008_str134_s8.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Pr>
          <w:rFonts w:eastAsia="Times New Roman" w:cs="Times New Roman"/>
          <w:color w:val="000000"/>
          <w:spacing w:val="-1"/>
          <w:szCs w:val="24"/>
        </w:rPr>
        <w:t>.</w:t>
      </w:r>
    </w:p>
    <w:p w14:paraId="50AEEAC5" w14:textId="359650EF" w:rsidR="000C7675" w:rsidRDefault="000C7675" w:rsidP="000C7675">
      <w:pPr>
        <w:spacing w:after="0" w:line="240" w:lineRule="auto"/>
        <w:ind w:firstLine="1155"/>
        <w:jc w:val="both"/>
        <w:textAlignment w:val="center"/>
        <w:rPr>
          <w:rFonts w:eastAsia="Times New Roman" w:cs="Times New Roman"/>
          <w:color w:val="000000"/>
          <w:szCs w:val="24"/>
        </w:rPr>
      </w:pPr>
      <w:r>
        <w:rPr>
          <w:rFonts w:eastAsia="Times New Roman" w:cs="Times New Roman"/>
          <w:noProof/>
          <w:color w:val="000000"/>
          <w:spacing w:val="2"/>
          <w:szCs w:val="24"/>
          <w:lang w:val="en-US"/>
        </w:rPr>
        <w:drawing>
          <wp:inline distT="0" distB="0" distL="0" distR="0" wp14:anchorId="5E592299" wp14:editId="1C912F5C">
            <wp:extent cx="4076700" cy="695325"/>
            <wp:effectExtent l="0" t="0" r="0" b="9525"/>
            <wp:docPr id="55" name="Picture 55" descr="C:\Users\IvanovaGI\AppData\Local\Ciela Norma AD\Ciela51\Cache\b139be25721e0d62c2065e11bb3d417f68ffa033a2005584f13db17c4cea66ab_normi2136733792\686_25440087_dv2016_br008_str134_f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IvanovaGI\AppData\Local\Ciela Norma AD\Ciela51\Cache\b139be25721e0d62c2065e11bb3d417f68ffa033a2005584f13db17c4cea66ab_normi2136733792\686_25440087_dv2016_br008_str134_f5.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76700" cy="695325"/>
                    </a:xfrm>
                    <a:prstGeom prst="rect">
                      <a:avLst/>
                    </a:prstGeom>
                    <a:noFill/>
                    <a:ln>
                      <a:noFill/>
                    </a:ln>
                  </pic:spPr>
                </pic:pic>
              </a:graphicData>
            </a:graphic>
          </wp:inline>
        </w:drawing>
      </w:r>
      <w:r>
        <w:rPr>
          <w:rFonts w:eastAsia="Times New Roman" w:cs="Times New Roman"/>
          <w:color w:val="000000"/>
          <w:spacing w:val="2"/>
          <w:szCs w:val="24"/>
        </w:rPr>
        <w:t>,</w:t>
      </w:r>
      <w:r>
        <w:rPr>
          <w:rFonts w:eastAsia="Times New Roman" w:cs="Times New Roman"/>
          <w:color w:val="000000"/>
          <w:szCs w:val="24"/>
        </w:rPr>
        <w:t xml:space="preserve"> </w:t>
      </w:r>
      <w:r>
        <w:rPr>
          <w:rFonts w:eastAsia="Times New Roman" w:cs="Times New Roman"/>
          <w:color w:val="000000"/>
          <w:szCs w:val="24"/>
        </w:rPr>
        <w:tab/>
      </w:r>
      <w:r>
        <w:rPr>
          <w:rFonts w:eastAsia="Times New Roman" w:cs="Times New Roman"/>
          <w:color w:val="000000"/>
          <w:spacing w:val="2"/>
          <w:szCs w:val="24"/>
        </w:rPr>
        <w:t>(6б)</w:t>
      </w:r>
    </w:p>
    <w:p w14:paraId="61716094" w14:textId="77777777" w:rsidR="000C7675" w:rsidRDefault="000C7675" w:rsidP="000C7675">
      <w:pPr>
        <w:spacing w:after="0" w:line="240" w:lineRule="auto"/>
        <w:ind w:firstLine="1155"/>
        <w:jc w:val="both"/>
        <w:textAlignment w:val="center"/>
        <w:rPr>
          <w:rFonts w:eastAsia="Times New Roman" w:cs="Times New Roman"/>
          <w:color w:val="000000"/>
          <w:szCs w:val="24"/>
        </w:rPr>
      </w:pPr>
      <w:r>
        <w:rPr>
          <w:rFonts w:eastAsia="Times New Roman" w:cs="Times New Roman"/>
          <w:color w:val="000000"/>
          <w:spacing w:val="2"/>
          <w:szCs w:val="24"/>
        </w:rPr>
        <w:t>където:</w:t>
      </w:r>
    </w:p>
    <w:p w14:paraId="559305E0" w14:textId="77777777" w:rsidR="000C7675" w:rsidRDefault="000C7675" w:rsidP="000C7675">
      <w:pPr>
        <w:spacing w:after="0" w:line="240" w:lineRule="auto"/>
        <w:ind w:firstLine="1155"/>
        <w:jc w:val="both"/>
        <w:textAlignment w:val="center"/>
        <w:rPr>
          <w:rFonts w:eastAsia="Times New Roman" w:cs="Times New Roman"/>
          <w:color w:val="000000"/>
          <w:szCs w:val="24"/>
        </w:rPr>
      </w:pPr>
      <w:r>
        <w:rPr>
          <w:rFonts w:eastAsia="Times New Roman" w:cs="Times New Roman"/>
          <w:noProof/>
          <w:color w:val="000000"/>
          <w:spacing w:val="2"/>
          <w:szCs w:val="24"/>
          <w:lang w:val="en-US"/>
        </w:rPr>
        <w:drawing>
          <wp:inline distT="0" distB="0" distL="0" distR="0" wp14:anchorId="08D2A5DB" wp14:editId="14317656">
            <wp:extent cx="1019175" cy="342900"/>
            <wp:effectExtent l="0" t="0" r="9525" b="0"/>
            <wp:docPr id="56" name="Picture 56" descr="C:\Users\IvanovaGI\AppData\Local\Ciela Norma AD\Ciela51\Cache\b139be25721e0d62c2065e11bb3d417f68ffa033a2005584f13db17c4cea66ab_normi2136733792\686_6173252_dv2016_br008_str134_s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IvanovaGI\AppData\Local\Ciela Norma AD\Ciela51\Cache\b139be25721e0d62c2065e11bb3d417f68ffa033a2005584f13db17c4cea66ab_normi2136733792\686_6173252_dv2016_br008_str134_s12.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19175" cy="342900"/>
                    </a:xfrm>
                    <a:prstGeom prst="rect">
                      <a:avLst/>
                    </a:prstGeom>
                    <a:noFill/>
                    <a:ln>
                      <a:noFill/>
                    </a:ln>
                  </pic:spPr>
                </pic:pic>
              </a:graphicData>
            </a:graphic>
          </wp:inline>
        </w:drawing>
      </w:r>
      <w:proofErr w:type="spellStart"/>
      <w:r>
        <w:rPr>
          <w:rFonts w:eastAsia="Times New Roman" w:cs="Times New Roman"/>
          <w:color w:val="000000"/>
          <w:spacing w:val="2"/>
          <w:szCs w:val="24"/>
        </w:rPr>
        <w:t>eкоефициент</w:t>
      </w:r>
      <w:proofErr w:type="spellEnd"/>
      <w:r>
        <w:rPr>
          <w:rFonts w:eastAsia="Times New Roman" w:cs="Times New Roman"/>
          <w:color w:val="000000"/>
          <w:spacing w:val="2"/>
          <w:szCs w:val="24"/>
        </w:rPr>
        <w:t xml:space="preserve"> на </w:t>
      </w:r>
      <w:proofErr w:type="spellStart"/>
      <w:r>
        <w:rPr>
          <w:rFonts w:eastAsia="Times New Roman" w:cs="Times New Roman"/>
          <w:color w:val="000000"/>
          <w:spacing w:val="2"/>
          <w:szCs w:val="24"/>
        </w:rPr>
        <w:t>екстинция</w:t>
      </w:r>
      <w:proofErr w:type="spellEnd"/>
      <w:r>
        <w:rPr>
          <w:rFonts w:eastAsia="Times New Roman" w:cs="Times New Roman"/>
          <w:color w:val="000000"/>
          <w:spacing w:val="2"/>
          <w:szCs w:val="24"/>
        </w:rPr>
        <w:t xml:space="preserve"> К.</w:t>
      </w:r>
    </w:p>
    <w:p w14:paraId="045542BD" w14:textId="77777777" w:rsidR="000C7675" w:rsidRDefault="000C7675" w:rsidP="000C7675">
      <w:pPr>
        <w:spacing w:after="0" w:line="240" w:lineRule="auto"/>
        <w:ind w:firstLine="1155"/>
        <w:jc w:val="both"/>
        <w:textAlignment w:val="center"/>
        <w:rPr>
          <w:rFonts w:eastAsia="Times New Roman" w:cs="Times New Roman"/>
          <w:color w:val="000000"/>
          <w:szCs w:val="24"/>
        </w:rPr>
      </w:pPr>
      <w:r>
        <w:rPr>
          <w:rFonts w:eastAsia="Times New Roman" w:cs="Times New Roman"/>
          <w:color w:val="000000"/>
          <w:spacing w:val="2"/>
          <w:szCs w:val="24"/>
        </w:rPr>
        <w:t xml:space="preserve">Емисията </w:t>
      </w:r>
      <w:r>
        <w:rPr>
          <w:rFonts w:eastAsia="Times New Roman" w:cs="Times New Roman"/>
          <w:i/>
          <w:iCs/>
          <w:color w:val="000000"/>
          <w:spacing w:val="2"/>
          <w:szCs w:val="24"/>
        </w:rPr>
        <w:t>q</w:t>
      </w:r>
      <w:r>
        <w:rPr>
          <w:rFonts w:eastAsia="Times New Roman" w:cs="Times New Roman"/>
          <w:color w:val="000000"/>
          <w:spacing w:val="2"/>
          <w:szCs w:val="24"/>
        </w:rPr>
        <w:t xml:space="preserve"> зависи от вида на транспортните средства (леки, товарни, бензинови, дизелови) и от броя им в тунела. Определя се, както следва:</w:t>
      </w:r>
    </w:p>
    <w:p w14:paraId="55EDF066" w14:textId="77777777" w:rsidR="000C7675" w:rsidRDefault="000C7675" w:rsidP="000C7675">
      <w:pPr>
        <w:spacing w:after="0" w:line="240" w:lineRule="auto"/>
        <w:ind w:firstLine="1155"/>
        <w:jc w:val="both"/>
        <w:textAlignment w:val="center"/>
        <w:rPr>
          <w:rFonts w:eastAsia="Times New Roman" w:cs="Times New Roman"/>
          <w:color w:val="000000"/>
          <w:szCs w:val="24"/>
        </w:rPr>
      </w:pPr>
      <w:r>
        <w:rPr>
          <w:rFonts w:eastAsia="Times New Roman" w:cs="Times New Roman"/>
          <w:color w:val="000000"/>
          <w:spacing w:val="2"/>
          <w:szCs w:val="24"/>
        </w:rPr>
        <w:t xml:space="preserve">• </w:t>
      </w:r>
      <w:r>
        <w:rPr>
          <w:rFonts w:eastAsia="Times New Roman" w:cs="Times New Roman"/>
          <w:color w:val="000000"/>
          <w:spacing w:val="2"/>
          <w:szCs w:val="24"/>
          <w:u w:val="thick" w:color="000000"/>
        </w:rPr>
        <w:t xml:space="preserve">За леки (PC) и лекотоварни (LDV) автомобили - СО, </w:t>
      </w:r>
      <w:proofErr w:type="spellStart"/>
      <w:r>
        <w:rPr>
          <w:rFonts w:eastAsia="Times New Roman" w:cs="Times New Roman"/>
          <w:color w:val="000000"/>
          <w:spacing w:val="2"/>
          <w:szCs w:val="24"/>
          <w:u w:val="thick" w:color="000000"/>
        </w:rPr>
        <w:t>NO</w:t>
      </w:r>
      <w:r>
        <w:rPr>
          <w:rFonts w:eastAsia="Times New Roman" w:cs="Times New Roman"/>
          <w:color w:val="000000"/>
          <w:spacing w:val="2"/>
          <w:szCs w:val="24"/>
          <w:u w:val="thick" w:color="000000"/>
          <w:vertAlign w:val="subscript"/>
        </w:rPr>
        <w:t>x</w:t>
      </w:r>
      <w:proofErr w:type="spellEnd"/>
      <w:r>
        <w:rPr>
          <w:rFonts w:eastAsia="Times New Roman" w:cs="Times New Roman"/>
          <w:color w:val="000000"/>
          <w:spacing w:val="2"/>
          <w:szCs w:val="24"/>
          <w:u w:val="thick" w:color="000000"/>
        </w:rPr>
        <w:t>, PM</w:t>
      </w:r>
    </w:p>
    <w:p w14:paraId="242C6B8C" w14:textId="35097634" w:rsidR="000C7675" w:rsidRDefault="000C7675" w:rsidP="000C7675">
      <w:pPr>
        <w:spacing w:after="0" w:line="240" w:lineRule="auto"/>
        <w:ind w:firstLine="1155"/>
        <w:jc w:val="both"/>
        <w:textAlignment w:val="center"/>
        <w:rPr>
          <w:rFonts w:eastAsia="Times New Roman" w:cs="Times New Roman"/>
          <w:color w:val="000000"/>
          <w:szCs w:val="24"/>
        </w:rPr>
      </w:pPr>
      <w:r>
        <w:rPr>
          <w:rFonts w:eastAsia="Times New Roman" w:cs="Times New Roman"/>
          <w:noProof/>
          <w:color w:val="000000"/>
          <w:spacing w:val="2"/>
          <w:szCs w:val="24"/>
          <w:lang w:val="en-US"/>
        </w:rPr>
        <w:drawing>
          <wp:inline distT="0" distB="0" distL="0" distR="0" wp14:anchorId="4895886D" wp14:editId="2B9F8681">
            <wp:extent cx="3086100" cy="352425"/>
            <wp:effectExtent l="0" t="0" r="0" b="9525"/>
            <wp:docPr id="57" name="Picture 57" descr="C:\Users\IvanovaGI\AppData\Local\Ciela Norma AD\Ciela51\Cache\b139be25721e0d62c2065e11bb3d417f68ffa033a2005584f13db17c4cea66ab_normi2136733792\686_37991377_dv2016_br008_str134_f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IvanovaGI\AppData\Local\Ciela Norma AD\Ciela51\Cache\b139be25721e0d62c2065e11bb3d417f68ffa033a2005584f13db17c4cea66ab_normi2136733792\686_37991377_dv2016_br008_str134_f6.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86100" cy="352425"/>
                    </a:xfrm>
                    <a:prstGeom prst="rect">
                      <a:avLst/>
                    </a:prstGeom>
                    <a:noFill/>
                    <a:ln>
                      <a:noFill/>
                    </a:ln>
                  </pic:spPr>
                </pic:pic>
              </a:graphicData>
            </a:graphic>
          </wp:inline>
        </w:drawing>
      </w:r>
      <w:r>
        <w:rPr>
          <w:rFonts w:eastAsia="Times New Roman" w:cs="Times New Roman"/>
          <w:color w:val="000000"/>
          <w:spacing w:val="2"/>
          <w:szCs w:val="24"/>
        </w:rPr>
        <w:t>,</w:t>
      </w:r>
      <w:r>
        <w:rPr>
          <w:rFonts w:eastAsia="Times New Roman" w:cs="Times New Roman"/>
          <w:color w:val="000000"/>
          <w:szCs w:val="24"/>
        </w:rPr>
        <w:t xml:space="preserve"> </w:t>
      </w:r>
      <w:r>
        <w:rPr>
          <w:rFonts w:eastAsia="Times New Roman" w:cs="Times New Roman"/>
          <w:color w:val="000000"/>
          <w:szCs w:val="24"/>
        </w:rPr>
        <w:tab/>
      </w:r>
      <w:r>
        <w:rPr>
          <w:rFonts w:eastAsia="Times New Roman" w:cs="Times New Roman"/>
          <w:color w:val="000000"/>
          <w:spacing w:val="2"/>
          <w:szCs w:val="24"/>
        </w:rPr>
        <w:t>(7)</w:t>
      </w:r>
    </w:p>
    <w:p w14:paraId="5726A250" w14:textId="77777777" w:rsidR="000C7675" w:rsidRDefault="000C7675" w:rsidP="000C7675">
      <w:pPr>
        <w:spacing w:after="0" w:line="240" w:lineRule="auto"/>
        <w:ind w:firstLine="1155"/>
        <w:jc w:val="both"/>
        <w:textAlignment w:val="center"/>
        <w:rPr>
          <w:rFonts w:eastAsia="Times New Roman" w:cs="Times New Roman"/>
          <w:color w:val="000000"/>
          <w:szCs w:val="24"/>
        </w:rPr>
      </w:pPr>
      <w:r>
        <w:rPr>
          <w:rFonts w:eastAsia="Times New Roman" w:cs="Times New Roman"/>
          <w:color w:val="000000"/>
          <w:spacing w:val="2"/>
          <w:szCs w:val="24"/>
        </w:rPr>
        <w:t>където:</w:t>
      </w:r>
    </w:p>
    <w:p w14:paraId="002DC9B5" w14:textId="77777777" w:rsidR="000C7675" w:rsidRDefault="000C7675" w:rsidP="000C7675">
      <w:pPr>
        <w:spacing w:after="0" w:line="240" w:lineRule="auto"/>
        <w:ind w:firstLine="1155"/>
        <w:jc w:val="both"/>
        <w:textAlignment w:val="center"/>
        <w:rPr>
          <w:rFonts w:eastAsia="Times New Roman" w:cs="Times New Roman"/>
          <w:color w:val="000000"/>
          <w:szCs w:val="24"/>
        </w:rPr>
      </w:pPr>
      <w:r>
        <w:rPr>
          <w:rFonts w:eastAsia="Times New Roman" w:cs="Times New Roman"/>
          <w:i/>
          <w:iCs/>
          <w:color w:val="000000"/>
          <w:spacing w:val="2"/>
          <w:szCs w:val="24"/>
        </w:rPr>
        <w:t>q</w:t>
      </w:r>
      <w:r>
        <w:rPr>
          <w:rFonts w:eastAsia="Times New Roman" w:cs="Times New Roman"/>
          <w:color w:val="000000"/>
          <w:szCs w:val="24"/>
        </w:rPr>
        <w:t xml:space="preserve"> </w:t>
      </w:r>
      <w:r>
        <w:rPr>
          <w:rFonts w:eastAsia="Times New Roman" w:cs="Times New Roman"/>
          <w:color w:val="000000"/>
          <w:spacing w:val="2"/>
          <w:szCs w:val="24"/>
        </w:rPr>
        <w:t xml:space="preserve">е емисия на СО, </w:t>
      </w:r>
      <w:proofErr w:type="spellStart"/>
      <w:r>
        <w:rPr>
          <w:rFonts w:eastAsia="Times New Roman" w:cs="Times New Roman"/>
          <w:color w:val="000000"/>
          <w:spacing w:val="2"/>
          <w:szCs w:val="24"/>
        </w:rPr>
        <w:t>NO</w:t>
      </w:r>
      <w:r>
        <w:rPr>
          <w:rFonts w:eastAsia="Times New Roman" w:cs="Times New Roman"/>
          <w:color w:val="000000"/>
          <w:spacing w:val="2"/>
          <w:szCs w:val="24"/>
          <w:vertAlign w:val="subscript"/>
        </w:rPr>
        <w:t>x</w:t>
      </w:r>
      <w:proofErr w:type="spellEnd"/>
      <w:r>
        <w:rPr>
          <w:rFonts w:eastAsia="Times New Roman" w:cs="Times New Roman"/>
          <w:color w:val="000000"/>
          <w:spacing w:val="2"/>
          <w:szCs w:val="24"/>
        </w:rPr>
        <w:t xml:space="preserve">, </w:t>
      </w:r>
      <w:r>
        <w:rPr>
          <w:rFonts w:eastAsia="Times New Roman" w:cs="Times New Roman"/>
          <w:noProof/>
          <w:color w:val="000000"/>
          <w:spacing w:val="2"/>
          <w:szCs w:val="24"/>
          <w:lang w:val="en-US"/>
        </w:rPr>
        <w:drawing>
          <wp:inline distT="0" distB="0" distL="0" distR="0" wp14:anchorId="21F7D297" wp14:editId="3B56A886">
            <wp:extent cx="552450" cy="523875"/>
            <wp:effectExtent l="0" t="0" r="0" b="9525"/>
            <wp:docPr id="58" name="Picture 58" descr="C:\Users\IvanovaGI\AppData\Local\Ciela Norma AD\Ciela51\Cache\b139be25721e0d62c2065e11bb3d417f68ffa033a2005584f13db17c4cea66ab_normi2136733792\686_27731432_dv2016_br008_str134_s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IvanovaGI\AppData\Local\Ciela Norma AD\Ciela51\Cache\b139be25721e0d62c2065e11bb3d417f68ffa033a2005584f13db17c4cea66ab_normi2136733792\686_27731432_dv2016_br008_str134_s13.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2450" cy="523875"/>
                    </a:xfrm>
                    <a:prstGeom prst="rect">
                      <a:avLst/>
                    </a:prstGeom>
                    <a:noFill/>
                    <a:ln>
                      <a:noFill/>
                    </a:ln>
                  </pic:spPr>
                </pic:pic>
              </a:graphicData>
            </a:graphic>
          </wp:inline>
        </w:drawing>
      </w:r>
      <w:r>
        <w:rPr>
          <w:rFonts w:eastAsia="Times New Roman" w:cs="Times New Roman"/>
          <w:color w:val="000000"/>
          <w:spacing w:val="2"/>
          <w:szCs w:val="24"/>
        </w:rPr>
        <w:t xml:space="preserve">и на PM </w:t>
      </w:r>
      <w:r>
        <w:rPr>
          <w:rFonts w:eastAsia="Times New Roman" w:cs="Times New Roman"/>
          <w:noProof/>
          <w:color w:val="000000"/>
          <w:spacing w:val="2"/>
          <w:szCs w:val="24"/>
          <w:lang w:val="en-US"/>
        </w:rPr>
        <w:drawing>
          <wp:inline distT="0" distB="0" distL="0" distR="0" wp14:anchorId="068BE2F7" wp14:editId="3F8EDFBE">
            <wp:extent cx="581025" cy="514350"/>
            <wp:effectExtent l="0" t="0" r="9525" b="0"/>
            <wp:docPr id="59" name="Picture 59" descr="C:\Users\IvanovaGI\AppData\Local\Ciela Norma AD\Ciela51\Cache\b139be25721e0d62c2065e11bb3d417f68ffa033a2005584f13db17c4cea66ab_normi2136733792\686_5020936_dv2016_br008_str134_s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IvanovaGI\AppData\Local\Ciela Norma AD\Ciela51\Cache\b139be25721e0d62c2065e11bb3d417f68ffa033a2005584f13db17c4cea66ab_normi2136733792\686_5020936_dv2016_br008_str134_s14.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1025" cy="514350"/>
                    </a:xfrm>
                    <a:prstGeom prst="rect">
                      <a:avLst/>
                    </a:prstGeom>
                    <a:noFill/>
                    <a:ln>
                      <a:noFill/>
                    </a:ln>
                  </pic:spPr>
                </pic:pic>
              </a:graphicData>
            </a:graphic>
          </wp:inline>
        </w:drawing>
      </w:r>
      <w:r>
        <w:rPr>
          <w:rFonts w:eastAsia="Times New Roman" w:cs="Times New Roman"/>
          <w:color w:val="000000"/>
          <w:spacing w:val="2"/>
          <w:szCs w:val="24"/>
        </w:rPr>
        <w:t>;</w:t>
      </w:r>
    </w:p>
    <w:p w14:paraId="1FCC9F9F" w14:textId="77777777" w:rsidR="00EA15C0" w:rsidRDefault="00EA15C0" w:rsidP="004F1FFA">
      <w:pPr>
        <w:pStyle w:val="Quote"/>
        <w:numPr>
          <w:ilvl w:val="0"/>
          <w:numId w:val="0"/>
        </w:numPr>
        <w:ind w:left="360" w:right="-1"/>
      </w:pPr>
    </w:p>
    <w:p w14:paraId="076EC9BB" w14:textId="77777777" w:rsidR="0003174C" w:rsidRDefault="0003174C" w:rsidP="004F1FFA">
      <w:pPr>
        <w:spacing w:after="0" w:line="360" w:lineRule="auto"/>
        <w:ind w:firstLine="1155"/>
        <w:jc w:val="both"/>
        <w:textAlignment w:val="center"/>
        <w:rPr>
          <w:rFonts w:eastAsia="Times New Roman" w:cs="Times New Roman"/>
          <w:color w:val="000000"/>
          <w:szCs w:val="24"/>
        </w:rPr>
      </w:pPr>
      <w:r>
        <w:rPr>
          <w:rFonts w:eastAsia="Times New Roman" w:cs="Times New Roman"/>
          <w:noProof/>
          <w:color w:val="000000"/>
          <w:spacing w:val="2"/>
          <w:szCs w:val="24"/>
          <w:lang w:val="en-US"/>
        </w:rPr>
        <w:drawing>
          <wp:inline distT="0" distB="0" distL="0" distR="0" wp14:anchorId="52644E9F" wp14:editId="6D290971">
            <wp:extent cx="866775" cy="333375"/>
            <wp:effectExtent l="0" t="0" r="9525" b="9525"/>
            <wp:docPr id="60" name="Picture 60" descr="C:\Users\IvanovaGI\AppData\Local\Ciela Norma AD\Ciela51\Cache\b139be25721e0d62c2065e11bb3d417f68ffa033a2005584f13db17c4cea66ab_normi2136733792\686_35914806_dv2016_br008_str134_s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IvanovaGI\AppData\Local\Ciela Norma AD\Ciela51\Cache\b139be25721e0d62c2065e11bb3d417f68ffa033a2005584f13db17c4cea66ab_normi2136733792\686_35914806_dv2016_br008_str134_s15.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6775" cy="333375"/>
                    </a:xfrm>
                    <a:prstGeom prst="rect">
                      <a:avLst/>
                    </a:prstGeom>
                    <a:noFill/>
                    <a:ln>
                      <a:noFill/>
                    </a:ln>
                  </pic:spPr>
                </pic:pic>
              </a:graphicData>
            </a:graphic>
          </wp:inline>
        </w:drawing>
      </w:r>
      <w:r>
        <w:rPr>
          <w:rFonts w:eastAsia="Times New Roman" w:cs="Times New Roman"/>
          <w:color w:val="000000"/>
          <w:spacing w:val="2"/>
          <w:szCs w:val="24"/>
        </w:rPr>
        <w:t>-</w:t>
      </w:r>
      <w:r>
        <w:rPr>
          <w:rFonts w:eastAsia="Times New Roman" w:cs="Times New Roman"/>
          <w:color w:val="000000"/>
          <w:szCs w:val="24"/>
        </w:rPr>
        <w:t xml:space="preserve"> </w:t>
      </w:r>
      <w:r>
        <w:rPr>
          <w:rFonts w:eastAsia="Times New Roman" w:cs="Times New Roman"/>
          <w:color w:val="000000"/>
          <w:spacing w:val="2"/>
          <w:szCs w:val="24"/>
        </w:rPr>
        <w:t>базов емисионен фактор в зависимост от скоростта (v), наклона (i) и вида на транспортното средство, даден в табл. 4 до 11;</w:t>
      </w:r>
    </w:p>
    <w:p w14:paraId="403DCAFF" w14:textId="77777777" w:rsidR="0003174C" w:rsidRDefault="0003174C" w:rsidP="004F1FFA">
      <w:pPr>
        <w:spacing w:after="0" w:line="360" w:lineRule="auto"/>
        <w:ind w:firstLine="1155"/>
        <w:jc w:val="both"/>
        <w:textAlignment w:val="center"/>
        <w:rPr>
          <w:rFonts w:eastAsia="Times New Roman" w:cs="Times New Roman"/>
          <w:color w:val="000000"/>
          <w:szCs w:val="24"/>
        </w:rPr>
      </w:pPr>
      <w:r>
        <w:rPr>
          <w:rFonts w:eastAsia="Times New Roman" w:cs="Times New Roman"/>
          <w:i/>
          <w:iCs/>
          <w:color w:val="000000"/>
          <w:spacing w:val="-18"/>
          <w:szCs w:val="24"/>
        </w:rPr>
        <w:t>f</w:t>
      </w:r>
      <w:r>
        <w:rPr>
          <w:rFonts w:eastAsia="Times New Roman" w:cs="Times New Roman"/>
          <w:color w:val="000000"/>
          <w:szCs w:val="24"/>
        </w:rPr>
        <w:t xml:space="preserve"> </w:t>
      </w:r>
      <w:r>
        <w:rPr>
          <w:rFonts w:eastAsia="Times New Roman" w:cs="Times New Roman"/>
          <w:i/>
          <w:iCs/>
          <w:color w:val="000000"/>
          <w:szCs w:val="24"/>
          <w:vertAlign w:val="subscript"/>
        </w:rPr>
        <w:t>h</w:t>
      </w:r>
      <w:r>
        <w:rPr>
          <w:rFonts w:eastAsia="Times New Roman" w:cs="Times New Roman"/>
          <w:b/>
          <w:bCs/>
          <w:i/>
          <w:iCs/>
          <w:color w:val="000000"/>
          <w:spacing w:val="-1"/>
          <w:szCs w:val="24"/>
        </w:rPr>
        <w:t xml:space="preserve"> </w:t>
      </w:r>
      <w:r>
        <w:rPr>
          <w:rFonts w:eastAsia="Times New Roman" w:cs="Times New Roman"/>
          <w:b/>
          <w:bCs/>
          <w:i/>
          <w:iCs/>
          <w:color w:val="000000"/>
          <w:spacing w:val="-1"/>
          <w:szCs w:val="24"/>
          <w:vertAlign w:val="superscript"/>
        </w:rPr>
        <w:t>-</w:t>
      </w:r>
      <w:r>
        <w:rPr>
          <w:rFonts w:eastAsia="Times New Roman" w:cs="Times New Roman"/>
          <w:color w:val="000000"/>
          <w:szCs w:val="24"/>
        </w:rPr>
        <w:t xml:space="preserve"> </w:t>
      </w:r>
      <w:r>
        <w:rPr>
          <w:rFonts w:eastAsia="Times New Roman" w:cs="Times New Roman"/>
          <w:color w:val="000000"/>
          <w:spacing w:val="-1"/>
          <w:szCs w:val="24"/>
        </w:rPr>
        <w:t>корекционен коефициент за надморска височина. За надморска височина до 1000 m</w:t>
      </w:r>
      <w:r>
        <w:rPr>
          <w:rFonts w:eastAsia="Times New Roman" w:cs="Times New Roman"/>
          <w:color w:val="000000"/>
          <w:szCs w:val="24"/>
        </w:rPr>
        <w:t xml:space="preserve"> </w:t>
      </w:r>
      <w:r>
        <w:rPr>
          <w:rFonts w:eastAsia="Times New Roman" w:cs="Times New Roman"/>
          <w:i/>
          <w:iCs/>
          <w:color w:val="000000"/>
          <w:spacing w:val="-18"/>
          <w:szCs w:val="24"/>
        </w:rPr>
        <w:t>f</w:t>
      </w:r>
      <w:r>
        <w:rPr>
          <w:rFonts w:eastAsia="Times New Roman" w:cs="Times New Roman"/>
          <w:color w:val="000000"/>
          <w:szCs w:val="24"/>
        </w:rPr>
        <w:t xml:space="preserve"> </w:t>
      </w:r>
      <w:r>
        <w:rPr>
          <w:rFonts w:eastAsia="Times New Roman" w:cs="Times New Roman"/>
          <w:i/>
          <w:iCs/>
          <w:color w:val="000000"/>
          <w:szCs w:val="24"/>
          <w:vertAlign w:val="subscript"/>
        </w:rPr>
        <w:t>h</w:t>
      </w:r>
      <w:r>
        <w:rPr>
          <w:rFonts w:eastAsia="Times New Roman" w:cs="Times New Roman"/>
          <w:color w:val="000000"/>
          <w:szCs w:val="24"/>
        </w:rPr>
        <w:t>=1</w:t>
      </w:r>
      <w:r>
        <w:rPr>
          <w:rFonts w:eastAsia="Times New Roman" w:cs="Times New Roman"/>
          <w:color w:val="000000"/>
          <w:spacing w:val="-1"/>
          <w:szCs w:val="24"/>
        </w:rPr>
        <w:t>; в таблица 3 са показани стойностите на</w:t>
      </w:r>
      <w:r>
        <w:rPr>
          <w:rFonts w:eastAsia="Times New Roman" w:cs="Times New Roman"/>
          <w:color w:val="000000"/>
          <w:szCs w:val="24"/>
        </w:rPr>
        <w:t xml:space="preserve"> </w:t>
      </w:r>
      <w:proofErr w:type="spellStart"/>
      <w:r>
        <w:rPr>
          <w:rFonts w:eastAsia="Times New Roman" w:cs="Times New Roman"/>
          <w:i/>
          <w:iCs/>
          <w:color w:val="000000"/>
          <w:spacing w:val="-18"/>
          <w:szCs w:val="24"/>
        </w:rPr>
        <w:t>f</w:t>
      </w:r>
      <w:r>
        <w:rPr>
          <w:rFonts w:eastAsia="Times New Roman" w:cs="Times New Roman"/>
          <w:i/>
          <w:iCs/>
          <w:color w:val="000000"/>
          <w:szCs w:val="24"/>
          <w:vertAlign w:val="subscript"/>
        </w:rPr>
        <w:t>h</w:t>
      </w:r>
      <w:r>
        <w:rPr>
          <w:rFonts w:eastAsia="Times New Roman" w:cs="Times New Roman"/>
          <w:color w:val="000000"/>
          <w:spacing w:val="-1"/>
          <w:szCs w:val="24"/>
        </w:rPr>
        <w:t>за</w:t>
      </w:r>
      <w:proofErr w:type="spellEnd"/>
      <w:r>
        <w:rPr>
          <w:rFonts w:eastAsia="Times New Roman" w:cs="Times New Roman"/>
          <w:color w:val="000000"/>
          <w:spacing w:val="-1"/>
          <w:szCs w:val="24"/>
        </w:rPr>
        <w:t xml:space="preserve"> надморска височина H = 2000 m; за междинни стойности (между 1000 и 2000 m) се извършва линейна интерполация;</w:t>
      </w:r>
    </w:p>
    <w:p w14:paraId="1DA17E18" w14:textId="77777777" w:rsidR="0003174C" w:rsidRDefault="0003174C" w:rsidP="004F1FFA">
      <w:pPr>
        <w:spacing w:after="0" w:line="360" w:lineRule="auto"/>
        <w:ind w:firstLine="1155"/>
        <w:jc w:val="both"/>
        <w:textAlignment w:val="center"/>
        <w:rPr>
          <w:rFonts w:eastAsia="Times New Roman" w:cs="Times New Roman"/>
          <w:color w:val="000000"/>
          <w:szCs w:val="24"/>
        </w:rPr>
      </w:pPr>
      <w:r>
        <w:rPr>
          <w:rFonts w:eastAsia="Times New Roman" w:cs="Times New Roman"/>
          <w:i/>
          <w:iCs/>
          <w:color w:val="000000"/>
          <w:spacing w:val="-18"/>
          <w:szCs w:val="24"/>
        </w:rPr>
        <w:t>f</w:t>
      </w:r>
      <w:r>
        <w:rPr>
          <w:rFonts w:eastAsia="Times New Roman" w:cs="Times New Roman"/>
          <w:color w:val="000000"/>
          <w:szCs w:val="24"/>
        </w:rPr>
        <w:t xml:space="preserve"> </w:t>
      </w:r>
      <w:r>
        <w:rPr>
          <w:rFonts w:eastAsia="Times New Roman" w:cs="Times New Roman"/>
          <w:i/>
          <w:iCs/>
          <w:color w:val="000000"/>
          <w:szCs w:val="24"/>
          <w:vertAlign w:val="subscript"/>
        </w:rPr>
        <w:t>t</w:t>
      </w:r>
      <w:r>
        <w:rPr>
          <w:rFonts w:eastAsia="Times New Roman" w:cs="Times New Roman"/>
          <w:b/>
          <w:bCs/>
          <w:i/>
          <w:iCs/>
          <w:color w:val="000000"/>
          <w:spacing w:val="2"/>
          <w:szCs w:val="24"/>
        </w:rPr>
        <w:t xml:space="preserve"> </w:t>
      </w:r>
      <w:r>
        <w:rPr>
          <w:rFonts w:eastAsia="Times New Roman" w:cs="Times New Roman"/>
          <w:b/>
          <w:bCs/>
          <w:i/>
          <w:iCs/>
          <w:color w:val="000000"/>
          <w:spacing w:val="2"/>
          <w:szCs w:val="24"/>
          <w:vertAlign w:val="superscript"/>
        </w:rPr>
        <w:t>-</w:t>
      </w:r>
      <w:r>
        <w:rPr>
          <w:rFonts w:eastAsia="Times New Roman" w:cs="Times New Roman"/>
          <w:color w:val="000000"/>
          <w:szCs w:val="24"/>
        </w:rPr>
        <w:t xml:space="preserve"> </w:t>
      </w:r>
      <w:r>
        <w:rPr>
          <w:rFonts w:eastAsia="Times New Roman" w:cs="Times New Roman"/>
          <w:color w:val="000000"/>
          <w:spacing w:val="2"/>
          <w:szCs w:val="24"/>
        </w:rPr>
        <w:t>корекционен коефициент за годината, различна от базовата: табл. 3а - за леки автомобили, табл. 3б - за лекотоварни автомобили;</w:t>
      </w:r>
    </w:p>
    <w:p w14:paraId="576F0FF2" w14:textId="77777777" w:rsidR="0003174C" w:rsidRDefault="0003174C" w:rsidP="004F1FFA">
      <w:pPr>
        <w:spacing w:after="0" w:line="360" w:lineRule="auto"/>
        <w:ind w:firstLine="1155"/>
        <w:jc w:val="both"/>
        <w:textAlignment w:val="center"/>
        <w:rPr>
          <w:rFonts w:eastAsia="Times New Roman" w:cs="Times New Roman"/>
          <w:color w:val="000000"/>
          <w:szCs w:val="24"/>
        </w:rPr>
      </w:pPr>
      <w:r>
        <w:rPr>
          <w:rFonts w:eastAsia="Times New Roman" w:cs="Times New Roman"/>
          <w:i/>
          <w:iCs/>
          <w:color w:val="000000"/>
          <w:spacing w:val="-18"/>
          <w:szCs w:val="24"/>
        </w:rPr>
        <w:t>f</w:t>
      </w:r>
      <w:r>
        <w:rPr>
          <w:rFonts w:eastAsia="Times New Roman" w:cs="Times New Roman"/>
          <w:color w:val="000000"/>
          <w:szCs w:val="24"/>
        </w:rPr>
        <w:t xml:space="preserve"> </w:t>
      </w:r>
      <w:r>
        <w:rPr>
          <w:rFonts w:eastAsia="Times New Roman" w:cs="Times New Roman"/>
          <w:i/>
          <w:iCs/>
          <w:color w:val="000000"/>
          <w:szCs w:val="24"/>
          <w:vertAlign w:val="subscript"/>
        </w:rPr>
        <w:t>e</w:t>
      </w:r>
      <w:r>
        <w:rPr>
          <w:rFonts w:eastAsia="Times New Roman" w:cs="Times New Roman"/>
          <w:b/>
          <w:bCs/>
          <w:i/>
          <w:iCs/>
          <w:color w:val="000000"/>
          <w:spacing w:val="2"/>
          <w:szCs w:val="24"/>
        </w:rPr>
        <w:t xml:space="preserve"> </w:t>
      </w:r>
      <w:r>
        <w:rPr>
          <w:rFonts w:eastAsia="Times New Roman" w:cs="Times New Roman"/>
          <w:b/>
          <w:bCs/>
          <w:i/>
          <w:iCs/>
          <w:color w:val="000000"/>
          <w:spacing w:val="2"/>
          <w:szCs w:val="24"/>
          <w:vertAlign w:val="superscript"/>
        </w:rPr>
        <w:t>-</w:t>
      </w:r>
      <w:r>
        <w:rPr>
          <w:rFonts w:eastAsia="Times New Roman" w:cs="Times New Roman"/>
          <w:color w:val="000000"/>
          <w:szCs w:val="24"/>
        </w:rPr>
        <w:t xml:space="preserve"> </w:t>
      </w:r>
      <w:r>
        <w:rPr>
          <w:rFonts w:eastAsia="Times New Roman" w:cs="Times New Roman"/>
          <w:color w:val="000000"/>
          <w:spacing w:val="2"/>
          <w:szCs w:val="24"/>
        </w:rPr>
        <w:t>корекционен коефициент [-] за технологичен стандарт C (табл. 3г);</w:t>
      </w:r>
    </w:p>
    <w:p w14:paraId="5AC39DB7" w14:textId="77777777" w:rsidR="0003174C" w:rsidRDefault="0003174C" w:rsidP="007C79EB">
      <w:pPr>
        <w:spacing w:after="0" w:line="360" w:lineRule="auto"/>
        <w:ind w:firstLine="1155"/>
        <w:jc w:val="both"/>
        <w:textAlignment w:val="center"/>
        <w:rPr>
          <w:rFonts w:eastAsia="Times New Roman" w:cs="Times New Roman"/>
          <w:color w:val="000000"/>
          <w:szCs w:val="24"/>
        </w:rPr>
      </w:pPr>
      <w:r>
        <w:rPr>
          <w:rFonts w:eastAsia="Times New Roman" w:cs="Times New Roman"/>
          <w:noProof/>
          <w:color w:val="000000"/>
          <w:spacing w:val="2"/>
          <w:szCs w:val="24"/>
          <w:lang w:val="en-US"/>
        </w:rPr>
        <w:drawing>
          <wp:inline distT="0" distB="0" distL="0" distR="0" wp14:anchorId="5A5C3287" wp14:editId="1E0B5643">
            <wp:extent cx="581025" cy="323850"/>
            <wp:effectExtent l="0" t="0" r="9525" b="0"/>
            <wp:docPr id="61" name="Picture 61" descr="C:\Users\IvanovaGI\AppData\Local\Ciela Norma AD\Ciela51\Cache\b139be25721e0d62c2065e11bb3d417f68ffa033a2005584f13db17c4cea66ab_normi2136733792\686_10062209_dv2016_br008_str134_s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IvanovaGI\AppData\Local\Ciela Norma AD\Ciela51\Cache\b139be25721e0d62c2065e11bb3d417f68ffa033a2005584f13db17c4cea66ab_normi2136733792\686_10062209_dv2016_br008_str134_s16.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Pr>
          <w:rFonts w:eastAsia="Times New Roman" w:cs="Times New Roman"/>
          <w:color w:val="000000"/>
          <w:spacing w:val="2"/>
          <w:szCs w:val="24"/>
          <w:vertAlign w:val="superscript"/>
        </w:rPr>
        <w:t>-</w:t>
      </w:r>
      <w:r>
        <w:rPr>
          <w:rFonts w:eastAsia="Times New Roman" w:cs="Times New Roman"/>
          <w:color w:val="000000"/>
          <w:szCs w:val="24"/>
        </w:rPr>
        <w:t xml:space="preserve"> </w:t>
      </w:r>
      <w:r>
        <w:rPr>
          <w:rFonts w:eastAsia="Times New Roman" w:cs="Times New Roman"/>
          <w:color w:val="000000"/>
          <w:spacing w:val="2"/>
          <w:szCs w:val="24"/>
        </w:rPr>
        <w:t xml:space="preserve">емисия на фини </w:t>
      </w:r>
      <w:proofErr w:type="spellStart"/>
      <w:r>
        <w:rPr>
          <w:rFonts w:eastAsia="Times New Roman" w:cs="Times New Roman"/>
          <w:color w:val="000000"/>
          <w:spacing w:val="2"/>
          <w:szCs w:val="24"/>
        </w:rPr>
        <w:t>прахови</w:t>
      </w:r>
      <w:proofErr w:type="spellEnd"/>
      <w:r>
        <w:rPr>
          <w:rFonts w:eastAsia="Times New Roman" w:cs="Times New Roman"/>
          <w:color w:val="000000"/>
          <w:spacing w:val="2"/>
          <w:szCs w:val="24"/>
        </w:rPr>
        <w:t xml:space="preserve"> частици с аеро</w:t>
      </w:r>
      <w:r>
        <w:rPr>
          <w:rFonts w:eastAsia="Times New Roman" w:cs="Times New Roman"/>
          <w:color w:val="000000"/>
          <w:spacing w:val="1"/>
          <w:szCs w:val="24"/>
        </w:rPr>
        <w:t>динамичен размер 2,5 µm (РМ2.5) - табл. 15 и 16.</w:t>
      </w:r>
    </w:p>
    <w:p w14:paraId="1D86576A" w14:textId="77777777" w:rsidR="0003174C" w:rsidRDefault="0003174C" w:rsidP="007C79EB">
      <w:pPr>
        <w:spacing w:after="0" w:line="360" w:lineRule="auto"/>
        <w:ind w:firstLine="1155"/>
        <w:jc w:val="both"/>
        <w:textAlignment w:val="center"/>
        <w:rPr>
          <w:rFonts w:eastAsia="Times New Roman" w:cs="Times New Roman"/>
          <w:color w:val="000000"/>
          <w:szCs w:val="24"/>
        </w:rPr>
      </w:pPr>
    </w:p>
    <w:p w14:paraId="45D4407E" w14:textId="77777777" w:rsidR="0003174C" w:rsidRDefault="0003174C" w:rsidP="007C79EB">
      <w:pPr>
        <w:spacing w:after="0" w:line="360" w:lineRule="auto"/>
        <w:ind w:firstLine="1155"/>
        <w:jc w:val="both"/>
        <w:textAlignment w:val="center"/>
        <w:rPr>
          <w:rFonts w:eastAsia="Times New Roman" w:cs="Times New Roman"/>
          <w:color w:val="000000"/>
          <w:szCs w:val="24"/>
        </w:rPr>
      </w:pPr>
      <w:r>
        <w:rPr>
          <w:rFonts w:eastAsia="Times New Roman" w:cs="Times New Roman"/>
          <w:color w:val="000000"/>
          <w:spacing w:val="2"/>
          <w:szCs w:val="24"/>
        </w:rPr>
        <w:t xml:space="preserve">• </w:t>
      </w:r>
      <w:r>
        <w:rPr>
          <w:rFonts w:eastAsia="Times New Roman" w:cs="Times New Roman"/>
          <w:color w:val="000000"/>
          <w:spacing w:val="2"/>
          <w:szCs w:val="24"/>
          <w:u w:val="thick" w:color="000000"/>
        </w:rPr>
        <w:t xml:space="preserve">За тежкотоварни (HGV) автомобили - СО, </w:t>
      </w:r>
      <w:proofErr w:type="spellStart"/>
      <w:r>
        <w:rPr>
          <w:rFonts w:eastAsia="Times New Roman" w:cs="Times New Roman"/>
          <w:color w:val="000000"/>
          <w:spacing w:val="2"/>
          <w:szCs w:val="24"/>
          <w:u w:val="thick" w:color="000000"/>
        </w:rPr>
        <w:t>NO</w:t>
      </w:r>
      <w:r>
        <w:rPr>
          <w:rFonts w:eastAsia="Times New Roman" w:cs="Times New Roman"/>
          <w:color w:val="000000"/>
          <w:spacing w:val="2"/>
          <w:szCs w:val="24"/>
          <w:u w:val="thick" w:color="000000"/>
          <w:vertAlign w:val="subscript"/>
        </w:rPr>
        <w:t>x</w:t>
      </w:r>
      <w:proofErr w:type="spellEnd"/>
      <w:r>
        <w:rPr>
          <w:rFonts w:eastAsia="Times New Roman" w:cs="Times New Roman"/>
          <w:color w:val="000000"/>
          <w:spacing w:val="2"/>
          <w:szCs w:val="24"/>
          <w:u w:val="thick" w:color="000000"/>
        </w:rPr>
        <w:t>, PM</w:t>
      </w:r>
    </w:p>
    <w:p w14:paraId="7ABB0A72" w14:textId="77777777" w:rsidR="0003174C" w:rsidRDefault="0003174C" w:rsidP="007C79EB">
      <w:pPr>
        <w:spacing w:after="0" w:line="360" w:lineRule="auto"/>
        <w:ind w:firstLine="1155"/>
        <w:jc w:val="both"/>
        <w:textAlignment w:val="center"/>
        <w:rPr>
          <w:rFonts w:eastAsia="Times New Roman" w:cs="Times New Roman"/>
          <w:color w:val="000000"/>
          <w:szCs w:val="24"/>
        </w:rPr>
      </w:pPr>
      <w:r>
        <w:rPr>
          <w:rFonts w:eastAsia="Times New Roman" w:cs="Times New Roman"/>
          <w:noProof/>
          <w:color w:val="000000"/>
          <w:szCs w:val="24"/>
          <w:lang w:val="en-US"/>
        </w:rPr>
        <w:drawing>
          <wp:inline distT="0" distB="0" distL="0" distR="0" wp14:anchorId="33F90D6D" wp14:editId="7484D434">
            <wp:extent cx="2543175" cy="314325"/>
            <wp:effectExtent l="0" t="0" r="9525" b="9525"/>
            <wp:docPr id="62" name="Picture 62" descr="C:\Users\IvanovaGI\AppData\Local\Ciela Norma AD\Ciela51\Cache\b139be25721e0d62c2065e11bb3d417f68ffa033a2005584f13db17c4cea66ab_normi2136733792\686_12383135_dv2016_br008_str134_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IvanovaGI\AppData\Local\Ciela Norma AD\Ciela51\Cache\b139be25721e0d62c2065e11bb3d417f68ffa033a2005584f13db17c4cea66ab_normi2136733792\686_12383135_dv2016_br008_str134_f7.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43175" cy="314325"/>
                    </a:xfrm>
                    <a:prstGeom prst="rect">
                      <a:avLst/>
                    </a:prstGeom>
                    <a:noFill/>
                    <a:ln>
                      <a:noFill/>
                    </a:ln>
                  </pic:spPr>
                </pic:pic>
              </a:graphicData>
            </a:graphic>
          </wp:inline>
        </w:drawing>
      </w:r>
      <w:r>
        <w:rPr>
          <w:rFonts w:eastAsia="Times New Roman" w:cs="Times New Roman"/>
          <w:color w:val="000000"/>
          <w:szCs w:val="24"/>
        </w:rPr>
        <w:t>,(8)</w:t>
      </w:r>
    </w:p>
    <w:p w14:paraId="748CAE19" w14:textId="77777777" w:rsidR="0003174C" w:rsidRDefault="0003174C" w:rsidP="007C79EB">
      <w:pPr>
        <w:spacing w:after="0" w:line="360" w:lineRule="auto"/>
        <w:ind w:firstLine="1155"/>
        <w:jc w:val="both"/>
        <w:textAlignment w:val="center"/>
        <w:rPr>
          <w:rFonts w:eastAsia="Times New Roman" w:cs="Times New Roman"/>
          <w:color w:val="000000"/>
          <w:szCs w:val="24"/>
        </w:rPr>
      </w:pPr>
      <w:r>
        <w:rPr>
          <w:rFonts w:eastAsia="Times New Roman" w:cs="Times New Roman"/>
          <w:color w:val="000000"/>
          <w:spacing w:val="2"/>
          <w:szCs w:val="24"/>
        </w:rPr>
        <w:t>където:</w:t>
      </w:r>
    </w:p>
    <w:p w14:paraId="53FFEA7E" w14:textId="77777777" w:rsidR="0003174C" w:rsidRDefault="0003174C" w:rsidP="00806394">
      <w:pPr>
        <w:spacing w:after="0" w:line="360" w:lineRule="auto"/>
        <w:ind w:firstLine="1155"/>
        <w:jc w:val="both"/>
        <w:textAlignment w:val="center"/>
        <w:rPr>
          <w:rFonts w:eastAsia="Times New Roman" w:cs="Times New Roman"/>
          <w:color w:val="000000"/>
          <w:szCs w:val="24"/>
        </w:rPr>
      </w:pPr>
      <w:r>
        <w:rPr>
          <w:rFonts w:eastAsia="Times New Roman" w:cs="Times New Roman"/>
          <w:noProof/>
          <w:color w:val="000000"/>
          <w:spacing w:val="2"/>
          <w:szCs w:val="24"/>
          <w:lang w:val="en-US"/>
        </w:rPr>
        <w:drawing>
          <wp:inline distT="0" distB="0" distL="0" distR="0" wp14:anchorId="26CDC547" wp14:editId="3F160E55">
            <wp:extent cx="866775" cy="333375"/>
            <wp:effectExtent l="0" t="0" r="9525" b="9525"/>
            <wp:docPr id="63" name="Picture 63" descr="C:\Users\IvanovaGI\AppData\Local\Ciela Norma AD\Ciela51\Cache\b139be25721e0d62c2065e11bb3d417f68ffa033a2005584f13db17c4cea66ab_normi2136733792\686_35914806_dv2016_br008_str134_s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IvanovaGI\AppData\Local\Ciela Norma AD\Ciela51\Cache\b139be25721e0d62c2065e11bb3d417f68ffa033a2005584f13db17c4cea66ab_normi2136733792\686_35914806_dv2016_br008_str134_s15.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6775" cy="333375"/>
                    </a:xfrm>
                    <a:prstGeom prst="rect">
                      <a:avLst/>
                    </a:prstGeom>
                    <a:noFill/>
                    <a:ln>
                      <a:noFill/>
                    </a:ln>
                  </pic:spPr>
                </pic:pic>
              </a:graphicData>
            </a:graphic>
          </wp:inline>
        </w:drawing>
      </w:r>
      <w:r>
        <w:rPr>
          <w:rFonts w:eastAsia="Times New Roman" w:cs="Times New Roman"/>
          <w:color w:val="000000"/>
          <w:spacing w:val="2"/>
          <w:szCs w:val="24"/>
        </w:rPr>
        <w:t>е базов емисионен фактор в зависимост от скоростта (v), наклона (i) и вида на транспортното средство, даден в табл. 12 до 14;</w:t>
      </w:r>
    </w:p>
    <w:p w14:paraId="1BD3D5E4" w14:textId="77777777" w:rsidR="0003174C" w:rsidRDefault="0003174C" w:rsidP="00806394">
      <w:pPr>
        <w:spacing w:after="0" w:line="360" w:lineRule="auto"/>
        <w:ind w:firstLine="1155"/>
        <w:jc w:val="both"/>
        <w:textAlignment w:val="center"/>
        <w:rPr>
          <w:rFonts w:eastAsia="Times New Roman" w:cs="Times New Roman"/>
          <w:color w:val="000000"/>
          <w:szCs w:val="24"/>
        </w:rPr>
      </w:pPr>
      <w:r>
        <w:rPr>
          <w:rFonts w:eastAsia="Times New Roman" w:cs="Times New Roman"/>
          <w:i/>
          <w:iCs/>
          <w:color w:val="000000"/>
          <w:spacing w:val="-18"/>
          <w:szCs w:val="24"/>
        </w:rPr>
        <w:t>f</w:t>
      </w:r>
      <w:r>
        <w:rPr>
          <w:rFonts w:eastAsia="Times New Roman" w:cs="Times New Roman"/>
          <w:color w:val="000000"/>
          <w:szCs w:val="24"/>
        </w:rPr>
        <w:t xml:space="preserve"> </w:t>
      </w:r>
      <w:r>
        <w:rPr>
          <w:rFonts w:eastAsia="Times New Roman" w:cs="Times New Roman"/>
          <w:i/>
          <w:iCs/>
          <w:color w:val="000000"/>
          <w:szCs w:val="24"/>
          <w:vertAlign w:val="subscript"/>
        </w:rPr>
        <w:t>m</w:t>
      </w:r>
      <w:r>
        <w:rPr>
          <w:rFonts w:eastAsia="Times New Roman" w:cs="Times New Roman"/>
          <w:color w:val="000000"/>
          <w:spacing w:val="2"/>
          <w:szCs w:val="24"/>
        </w:rPr>
        <w:t>-</w:t>
      </w:r>
      <w:r>
        <w:rPr>
          <w:rFonts w:eastAsia="Times New Roman" w:cs="Times New Roman"/>
          <w:color w:val="000000"/>
          <w:szCs w:val="24"/>
        </w:rPr>
        <w:t xml:space="preserve"> </w:t>
      </w:r>
      <w:r>
        <w:rPr>
          <w:rFonts w:eastAsia="Times New Roman" w:cs="Times New Roman"/>
          <w:color w:val="000000"/>
          <w:spacing w:val="2"/>
          <w:szCs w:val="24"/>
        </w:rPr>
        <w:t>корекционен коефициент за маса (по-малка или по-голяма от 23t) - табл. 2;</w:t>
      </w:r>
    </w:p>
    <w:p w14:paraId="28C157CF" w14:textId="77777777" w:rsidR="0003174C" w:rsidRDefault="0003174C" w:rsidP="00806394">
      <w:pPr>
        <w:spacing w:after="0" w:line="360" w:lineRule="auto"/>
        <w:ind w:firstLine="1155"/>
        <w:jc w:val="both"/>
        <w:textAlignment w:val="center"/>
        <w:rPr>
          <w:rFonts w:eastAsia="Times New Roman" w:cs="Times New Roman"/>
          <w:color w:val="000000"/>
          <w:szCs w:val="24"/>
        </w:rPr>
      </w:pPr>
      <w:r>
        <w:rPr>
          <w:rFonts w:eastAsia="Times New Roman" w:cs="Times New Roman"/>
          <w:i/>
          <w:iCs/>
          <w:color w:val="000000"/>
          <w:spacing w:val="-18"/>
          <w:szCs w:val="24"/>
        </w:rPr>
        <w:t>f</w:t>
      </w:r>
      <w:r>
        <w:rPr>
          <w:rFonts w:eastAsia="Times New Roman" w:cs="Times New Roman"/>
          <w:color w:val="000000"/>
          <w:szCs w:val="24"/>
        </w:rPr>
        <w:t xml:space="preserve"> </w:t>
      </w:r>
      <w:r>
        <w:rPr>
          <w:rFonts w:eastAsia="Times New Roman" w:cs="Times New Roman"/>
          <w:i/>
          <w:iCs/>
          <w:color w:val="000000"/>
          <w:szCs w:val="24"/>
          <w:vertAlign w:val="subscript"/>
        </w:rPr>
        <w:t>h</w:t>
      </w:r>
      <w:r>
        <w:rPr>
          <w:rFonts w:eastAsia="Times New Roman" w:cs="Times New Roman"/>
          <w:color w:val="000000"/>
          <w:szCs w:val="24"/>
        </w:rPr>
        <w:t xml:space="preserve"> = 1 </w:t>
      </w:r>
      <w:r>
        <w:rPr>
          <w:rFonts w:eastAsia="Times New Roman" w:cs="Times New Roman"/>
          <w:color w:val="000000"/>
          <w:spacing w:val="2"/>
          <w:szCs w:val="24"/>
        </w:rPr>
        <w:t>за тежкотоварни автомобили;</w:t>
      </w:r>
    </w:p>
    <w:p w14:paraId="1C525AB9" w14:textId="77777777" w:rsidR="0003174C" w:rsidRDefault="0003174C" w:rsidP="00806394">
      <w:pPr>
        <w:spacing w:after="0" w:line="360" w:lineRule="auto"/>
        <w:ind w:firstLine="1155"/>
        <w:jc w:val="both"/>
        <w:textAlignment w:val="center"/>
        <w:rPr>
          <w:rFonts w:eastAsia="Times New Roman" w:cs="Times New Roman"/>
          <w:color w:val="000000"/>
          <w:szCs w:val="24"/>
        </w:rPr>
      </w:pPr>
      <w:r>
        <w:rPr>
          <w:rFonts w:eastAsia="Times New Roman" w:cs="Times New Roman"/>
          <w:i/>
          <w:iCs/>
          <w:color w:val="000000"/>
          <w:spacing w:val="-18"/>
          <w:szCs w:val="24"/>
        </w:rPr>
        <w:t>f</w:t>
      </w:r>
      <w:r>
        <w:rPr>
          <w:rFonts w:eastAsia="Times New Roman" w:cs="Times New Roman"/>
          <w:color w:val="000000"/>
          <w:szCs w:val="24"/>
        </w:rPr>
        <w:t xml:space="preserve"> </w:t>
      </w:r>
      <w:r>
        <w:rPr>
          <w:rFonts w:eastAsia="Times New Roman" w:cs="Times New Roman"/>
          <w:i/>
          <w:iCs/>
          <w:color w:val="000000"/>
          <w:szCs w:val="24"/>
          <w:vertAlign w:val="subscript"/>
        </w:rPr>
        <w:t>t</w:t>
      </w:r>
      <w:r>
        <w:rPr>
          <w:rFonts w:eastAsia="Times New Roman" w:cs="Times New Roman"/>
          <w:b/>
          <w:bCs/>
          <w:i/>
          <w:iCs/>
          <w:color w:val="000000"/>
          <w:spacing w:val="2"/>
          <w:szCs w:val="24"/>
        </w:rPr>
        <w:t xml:space="preserve"> </w:t>
      </w:r>
      <w:r>
        <w:rPr>
          <w:rFonts w:eastAsia="Times New Roman" w:cs="Times New Roman"/>
          <w:color w:val="000000"/>
          <w:spacing w:val="2"/>
          <w:szCs w:val="24"/>
        </w:rPr>
        <w:t>-корекционен коефициент за годината, различна от базовата - табл. 3в за тежкотоварни автомобили (HGV);</w:t>
      </w:r>
    </w:p>
    <w:p w14:paraId="1E6F195E" w14:textId="77777777" w:rsidR="0003174C" w:rsidRDefault="0003174C" w:rsidP="00806394">
      <w:pPr>
        <w:spacing w:after="0" w:line="360" w:lineRule="auto"/>
        <w:ind w:firstLine="1155"/>
        <w:jc w:val="both"/>
        <w:textAlignment w:val="center"/>
        <w:rPr>
          <w:rFonts w:eastAsia="Times New Roman" w:cs="Times New Roman"/>
          <w:color w:val="000000"/>
          <w:szCs w:val="24"/>
        </w:rPr>
      </w:pPr>
      <w:r>
        <w:rPr>
          <w:rFonts w:eastAsia="Times New Roman" w:cs="Times New Roman"/>
          <w:i/>
          <w:iCs/>
          <w:color w:val="000000"/>
          <w:spacing w:val="-18"/>
          <w:szCs w:val="24"/>
        </w:rPr>
        <w:t>f</w:t>
      </w:r>
      <w:r>
        <w:rPr>
          <w:rFonts w:eastAsia="Times New Roman" w:cs="Times New Roman"/>
          <w:color w:val="000000"/>
          <w:szCs w:val="24"/>
        </w:rPr>
        <w:t xml:space="preserve"> </w:t>
      </w:r>
      <w:r>
        <w:rPr>
          <w:rFonts w:eastAsia="Times New Roman" w:cs="Times New Roman"/>
          <w:i/>
          <w:iCs/>
          <w:color w:val="000000"/>
          <w:szCs w:val="24"/>
          <w:vertAlign w:val="subscript"/>
        </w:rPr>
        <w:t>e</w:t>
      </w:r>
      <w:r>
        <w:rPr>
          <w:rFonts w:eastAsia="Times New Roman" w:cs="Times New Roman"/>
          <w:b/>
          <w:bCs/>
          <w:i/>
          <w:iCs/>
          <w:color w:val="000000"/>
          <w:spacing w:val="2"/>
          <w:szCs w:val="24"/>
        </w:rPr>
        <w:t xml:space="preserve"> </w:t>
      </w:r>
      <w:r>
        <w:rPr>
          <w:rFonts w:eastAsia="Times New Roman" w:cs="Times New Roman"/>
          <w:color w:val="000000"/>
          <w:spacing w:val="2"/>
          <w:szCs w:val="24"/>
        </w:rPr>
        <w:t>-</w:t>
      </w:r>
      <w:r>
        <w:rPr>
          <w:rFonts w:eastAsia="Times New Roman" w:cs="Times New Roman"/>
          <w:color w:val="000000"/>
          <w:szCs w:val="24"/>
        </w:rPr>
        <w:t xml:space="preserve"> </w:t>
      </w:r>
      <w:r>
        <w:rPr>
          <w:rFonts w:eastAsia="Times New Roman" w:cs="Times New Roman"/>
          <w:color w:val="000000"/>
          <w:spacing w:val="2"/>
          <w:szCs w:val="24"/>
        </w:rPr>
        <w:t>корекционен коефициент [-] за технологичен стандарт B или C (от табл. 3г).</w:t>
      </w:r>
    </w:p>
    <w:p w14:paraId="272CDA6E" w14:textId="77777777" w:rsidR="0003174C" w:rsidRDefault="0003174C" w:rsidP="00806394">
      <w:pPr>
        <w:spacing w:after="0" w:line="360" w:lineRule="auto"/>
        <w:ind w:firstLine="1155"/>
        <w:jc w:val="both"/>
        <w:textAlignment w:val="center"/>
        <w:rPr>
          <w:rFonts w:eastAsia="Times New Roman" w:cs="Times New Roman"/>
          <w:color w:val="000000"/>
          <w:szCs w:val="24"/>
        </w:rPr>
      </w:pPr>
    </w:p>
    <w:p w14:paraId="3FEBE318" w14:textId="77777777" w:rsidR="0003174C" w:rsidRDefault="0003174C" w:rsidP="00C9265E">
      <w:pPr>
        <w:spacing w:after="0" w:line="360" w:lineRule="auto"/>
        <w:ind w:left="8049"/>
        <w:jc w:val="both"/>
        <w:textAlignment w:val="center"/>
        <w:rPr>
          <w:rFonts w:eastAsia="Times New Roman" w:cs="Times New Roman"/>
          <w:color w:val="000000"/>
          <w:szCs w:val="24"/>
        </w:rPr>
      </w:pPr>
      <w:r>
        <w:rPr>
          <w:rFonts w:eastAsia="Times New Roman" w:cs="Times New Roman"/>
          <w:color w:val="000000"/>
          <w:szCs w:val="24"/>
        </w:rPr>
        <w:t xml:space="preserve">Таблица 3. </w:t>
      </w:r>
    </w:p>
    <w:p w14:paraId="709249CC" w14:textId="35131383" w:rsidR="00EA15C0" w:rsidRPr="00C9265E" w:rsidRDefault="0003174C" w:rsidP="00C9265E">
      <w:pPr>
        <w:spacing w:after="0" w:line="360" w:lineRule="auto"/>
        <w:ind w:firstLine="1155"/>
        <w:jc w:val="center"/>
        <w:textAlignment w:val="center"/>
        <w:rPr>
          <w:rFonts w:eastAsia="Times New Roman"/>
          <w:color w:val="000000"/>
        </w:rPr>
      </w:pPr>
      <w:r>
        <w:rPr>
          <w:rFonts w:eastAsia="Times New Roman" w:cs="Times New Roman"/>
          <w:color w:val="000000"/>
          <w:szCs w:val="24"/>
        </w:rPr>
        <w:t xml:space="preserve">Корекционен коефициент </w:t>
      </w:r>
      <w:proofErr w:type="spellStart"/>
      <w:r>
        <w:rPr>
          <w:rFonts w:eastAsia="Times New Roman" w:cs="Times New Roman"/>
          <w:i/>
          <w:iCs/>
          <w:color w:val="000000"/>
          <w:spacing w:val="-18"/>
          <w:szCs w:val="24"/>
        </w:rPr>
        <w:t>f</w:t>
      </w:r>
      <w:r>
        <w:rPr>
          <w:rFonts w:eastAsia="Times New Roman" w:cs="Times New Roman"/>
          <w:i/>
          <w:iCs/>
          <w:color w:val="000000"/>
          <w:szCs w:val="24"/>
          <w:vertAlign w:val="subscript"/>
        </w:rPr>
        <w:t>h</w:t>
      </w:r>
      <w:proofErr w:type="spellEnd"/>
      <w:r>
        <w:rPr>
          <w:rFonts w:eastAsia="Times New Roman" w:cs="Times New Roman"/>
          <w:color w:val="000000"/>
          <w:szCs w:val="24"/>
        </w:rPr>
        <w:t xml:space="preserve"> при височина (Н = 2000 m) над морското ниво - леки пътнически автомобили (РС)</w:t>
      </w:r>
    </w:p>
    <w:tbl>
      <w:tblPr>
        <w:tblW w:w="0" w:type="auto"/>
        <w:jc w:val="center"/>
        <w:tblCellMar>
          <w:left w:w="0" w:type="dxa"/>
          <w:right w:w="0" w:type="dxa"/>
        </w:tblCellMar>
        <w:tblLook w:val="04A0" w:firstRow="1" w:lastRow="0" w:firstColumn="1" w:lastColumn="0" w:noHBand="0" w:noVBand="1"/>
      </w:tblPr>
      <w:tblGrid>
        <w:gridCol w:w="942"/>
        <w:gridCol w:w="871"/>
        <w:gridCol w:w="708"/>
        <w:gridCol w:w="866"/>
        <w:gridCol w:w="776"/>
        <w:gridCol w:w="1039"/>
      </w:tblGrid>
      <w:tr w:rsidR="00C16044" w:rsidRPr="009D7B0B" w14:paraId="56FFCCCB" w14:textId="77777777" w:rsidTr="002629AF">
        <w:trPr>
          <w:trHeight w:val="283"/>
          <w:jc w:val="center"/>
        </w:trPr>
        <w:tc>
          <w:tcPr>
            <w:tcW w:w="942" w:type="dxa"/>
            <w:vMerge w:val="restart"/>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0" w:type="dxa"/>
              <w:left w:w="40" w:type="dxa"/>
              <w:bottom w:w="57" w:type="dxa"/>
              <w:right w:w="0" w:type="dxa"/>
            </w:tcMar>
            <w:hideMark/>
          </w:tcPr>
          <w:p w14:paraId="316F242A"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Година</w:t>
            </w:r>
          </w:p>
        </w:tc>
        <w:tc>
          <w:tcPr>
            <w:tcW w:w="1579" w:type="dxa"/>
            <w:gridSpan w:val="2"/>
            <w:tcBorders>
              <w:top w:val="single" w:sz="8" w:space="0" w:color="000000"/>
              <w:left w:val="nil"/>
              <w:bottom w:val="single" w:sz="8" w:space="0" w:color="000000"/>
              <w:right w:val="single" w:sz="8" w:space="0" w:color="000000"/>
            </w:tcBorders>
            <w:shd w:val="clear" w:color="auto" w:fill="D9E2F3" w:themeFill="accent5" w:themeFillTint="33"/>
            <w:tcMar>
              <w:top w:w="0" w:type="dxa"/>
              <w:left w:w="40" w:type="dxa"/>
              <w:bottom w:w="57" w:type="dxa"/>
              <w:right w:w="0" w:type="dxa"/>
            </w:tcMar>
            <w:hideMark/>
          </w:tcPr>
          <w:p w14:paraId="0FCB2BB0"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СО</w:t>
            </w:r>
          </w:p>
        </w:tc>
        <w:tc>
          <w:tcPr>
            <w:tcW w:w="1642" w:type="dxa"/>
            <w:gridSpan w:val="2"/>
            <w:tcBorders>
              <w:top w:val="single" w:sz="8" w:space="0" w:color="000000"/>
              <w:left w:val="nil"/>
              <w:bottom w:val="single" w:sz="8" w:space="0" w:color="000000"/>
              <w:right w:val="single" w:sz="8" w:space="0" w:color="000000"/>
            </w:tcBorders>
            <w:shd w:val="clear" w:color="auto" w:fill="D9E2F3" w:themeFill="accent5" w:themeFillTint="33"/>
            <w:tcMar>
              <w:top w:w="0" w:type="dxa"/>
              <w:left w:w="40" w:type="dxa"/>
              <w:bottom w:w="57" w:type="dxa"/>
              <w:right w:w="0" w:type="dxa"/>
            </w:tcMar>
            <w:hideMark/>
          </w:tcPr>
          <w:p w14:paraId="0057BCE8" w14:textId="77777777" w:rsidR="00C16044" w:rsidRPr="009D7B0B" w:rsidRDefault="00C16044" w:rsidP="002629AF">
            <w:pPr>
              <w:spacing w:after="0" w:line="268" w:lineRule="auto"/>
              <w:ind w:right="-1"/>
              <w:jc w:val="center"/>
              <w:textAlignment w:val="center"/>
              <w:rPr>
                <w:rFonts w:cs="Times New Roman"/>
                <w:color w:val="000000"/>
                <w:szCs w:val="24"/>
              </w:rPr>
            </w:pPr>
            <w:proofErr w:type="spellStart"/>
            <w:r w:rsidRPr="009D7B0B">
              <w:rPr>
                <w:rFonts w:cs="Times New Roman"/>
                <w:color w:val="000000"/>
                <w:spacing w:val="-3"/>
                <w:szCs w:val="24"/>
              </w:rPr>
              <w:t>NOx</w:t>
            </w:r>
            <w:proofErr w:type="spellEnd"/>
          </w:p>
        </w:tc>
        <w:tc>
          <w:tcPr>
            <w:tcW w:w="1039" w:type="dxa"/>
            <w:tcBorders>
              <w:top w:val="single" w:sz="8" w:space="0" w:color="000000"/>
              <w:left w:val="nil"/>
              <w:bottom w:val="single" w:sz="8" w:space="0" w:color="000000"/>
              <w:right w:val="single" w:sz="8" w:space="0" w:color="000000"/>
            </w:tcBorders>
            <w:shd w:val="clear" w:color="auto" w:fill="D9E2F3" w:themeFill="accent5" w:themeFillTint="33"/>
            <w:tcMar>
              <w:top w:w="0" w:type="dxa"/>
              <w:left w:w="40" w:type="dxa"/>
              <w:bottom w:w="57" w:type="dxa"/>
              <w:right w:w="0" w:type="dxa"/>
            </w:tcMar>
            <w:hideMark/>
          </w:tcPr>
          <w:p w14:paraId="40F6CC13"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Видимост</w:t>
            </w:r>
          </w:p>
        </w:tc>
      </w:tr>
      <w:tr w:rsidR="00C16044" w:rsidRPr="009D7B0B" w14:paraId="6AB152A5" w14:textId="77777777" w:rsidTr="002629AF">
        <w:trPr>
          <w:trHeight w:val="283"/>
          <w:jc w:val="center"/>
        </w:trPr>
        <w:tc>
          <w:tcPr>
            <w:tcW w:w="942" w:type="dxa"/>
            <w:vMerge/>
            <w:tcBorders>
              <w:top w:val="single" w:sz="8" w:space="0" w:color="000000"/>
              <w:left w:val="single" w:sz="8" w:space="0" w:color="000000"/>
              <w:bottom w:val="single" w:sz="8" w:space="0" w:color="000000"/>
              <w:right w:val="single" w:sz="8" w:space="0" w:color="000000"/>
            </w:tcBorders>
            <w:shd w:val="clear" w:color="auto" w:fill="D9E2F3" w:themeFill="accent5" w:themeFillTint="33"/>
            <w:vAlign w:val="center"/>
            <w:hideMark/>
          </w:tcPr>
          <w:p w14:paraId="2E607272" w14:textId="77777777" w:rsidR="00C16044" w:rsidRPr="009D7B0B" w:rsidRDefault="00C16044" w:rsidP="002629AF">
            <w:pPr>
              <w:spacing w:after="0" w:line="240" w:lineRule="auto"/>
              <w:ind w:right="-1"/>
              <w:textAlignment w:val="center"/>
              <w:rPr>
                <w:rFonts w:cs="Times New Roman"/>
                <w:color w:val="000000"/>
                <w:szCs w:val="24"/>
              </w:rPr>
            </w:pPr>
          </w:p>
        </w:tc>
        <w:tc>
          <w:tcPr>
            <w:tcW w:w="871" w:type="dxa"/>
            <w:tcBorders>
              <w:top w:val="nil"/>
              <w:left w:val="nil"/>
              <w:bottom w:val="single" w:sz="8" w:space="0" w:color="000000"/>
              <w:right w:val="single" w:sz="8" w:space="0" w:color="000000"/>
            </w:tcBorders>
            <w:shd w:val="clear" w:color="auto" w:fill="D9E2F3" w:themeFill="accent5" w:themeFillTint="33"/>
            <w:tcMar>
              <w:top w:w="0" w:type="dxa"/>
              <w:left w:w="40" w:type="dxa"/>
              <w:bottom w:w="57" w:type="dxa"/>
              <w:right w:w="0" w:type="dxa"/>
            </w:tcMar>
            <w:hideMark/>
          </w:tcPr>
          <w:p w14:paraId="45134C11"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бензин</w:t>
            </w:r>
          </w:p>
        </w:tc>
        <w:tc>
          <w:tcPr>
            <w:tcW w:w="708" w:type="dxa"/>
            <w:tcBorders>
              <w:top w:val="nil"/>
              <w:left w:val="nil"/>
              <w:bottom w:val="single" w:sz="8" w:space="0" w:color="000000"/>
              <w:right w:val="single" w:sz="8" w:space="0" w:color="000000"/>
            </w:tcBorders>
            <w:shd w:val="clear" w:color="auto" w:fill="D9E2F3" w:themeFill="accent5" w:themeFillTint="33"/>
            <w:tcMar>
              <w:top w:w="0" w:type="dxa"/>
              <w:left w:w="40" w:type="dxa"/>
              <w:bottom w:w="57" w:type="dxa"/>
              <w:right w:w="0" w:type="dxa"/>
            </w:tcMar>
            <w:hideMark/>
          </w:tcPr>
          <w:p w14:paraId="1059FB0D"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дизел</w:t>
            </w:r>
          </w:p>
        </w:tc>
        <w:tc>
          <w:tcPr>
            <w:tcW w:w="866" w:type="dxa"/>
            <w:tcBorders>
              <w:top w:val="nil"/>
              <w:left w:val="nil"/>
              <w:bottom w:val="single" w:sz="8" w:space="0" w:color="000000"/>
              <w:right w:val="single" w:sz="8" w:space="0" w:color="000000"/>
            </w:tcBorders>
            <w:shd w:val="clear" w:color="auto" w:fill="D9E2F3" w:themeFill="accent5" w:themeFillTint="33"/>
            <w:tcMar>
              <w:top w:w="0" w:type="dxa"/>
              <w:left w:w="40" w:type="dxa"/>
              <w:bottom w:w="57" w:type="dxa"/>
              <w:right w:w="0" w:type="dxa"/>
            </w:tcMar>
            <w:hideMark/>
          </w:tcPr>
          <w:p w14:paraId="6700D126"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бензин</w:t>
            </w:r>
          </w:p>
        </w:tc>
        <w:tc>
          <w:tcPr>
            <w:tcW w:w="776" w:type="dxa"/>
            <w:tcBorders>
              <w:top w:val="nil"/>
              <w:left w:val="nil"/>
              <w:bottom w:val="single" w:sz="8" w:space="0" w:color="000000"/>
              <w:right w:val="single" w:sz="8" w:space="0" w:color="000000"/>
            </w:tcBorders>
            <w:shd w:val="clear" w:color="auto" w:fill="D9E2F3" w:themeFill="accent5" w:themeFillTint="33"/>
            <w:tcMar>
              <w:top w:w="0" w:type="dxa"/>
              <w:left w:w="40" w:type="dxa"/>
              <w:bottom w:w="57" w:type="dxa"/>
              <w:right w:w="0" w:type="dxa"/>
            </w:tcMar>
            <w:hideMark/>
          </w:tcPr>
          <w:p w14:paraId="25649E2F"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дизел</w:t>
            </w:r>
          </w:p>
        </w:tc>
        <w:tc>
          <w:tcPr>
            <w:tcW w:w="1039" w:type="dxa"/>
            <w:tcBorders>
              <w:top w:val="nil"/>
              <w:left w:val="nil"/>
              <w:bottom w:val="single" w:sz="8" w:space="0" w:color="000000"/>
              <w:right w:val="single" w:sz="8" w:space="0" w:color="000000"/>
            </w:tcBorders>
            <w:shd w:val="clear" w:color="auto" w:fill="D9E2F3" w:themeFill="accent5" w:themeFillTint="33"/>
            <w:tcMar>
              <w:top w:w="0" w:type="dxa"/>
              <w:left w:w="40" w:type="dxa"/>
              <w:bottom w:w="57" w:type="dxa"/>
              <w:right w:w="0" w:type="dxa"/>
            </w:tcMar>
            <w:hideMark/>
          </w:tcPr>
          <w:p w14:paraId="201542D3"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дизел</w:t>
            </w:r>
          </w:p>
        </w:tc>
      </w:tr>
      <w:tr w:rsidR="00C16044" w:rsidRPr="009D7B0B" w14:paraId="301F6F5E" w14:textId="77777777" w:rsidTr="002629AF">
        <w:trPr>
          <w:trHeight w:val="283"/>
          <w:jc w:val="center"/>
        </w:trPr>
        <w:tc>
          <w:tcPr>
            <w:tcW w:w="942" w:type="dxa"/>
            <w:tcBorders>
              <w:top w:val="nil"/>
              <w:left w:val="single" w:sz="8" w:space="0" w:color="000000"/>
              <w:bottom w:val="single" w:sz="8" w:space="0" w:color="000000"/>
              <w:right w:val="single" w:sz="8" w:space="0" w:color="000000"/>
            </w:tcBorders>
            <w:tcMar>
              <w:top w:w="0" w:type="dxa"/>
              <w:left w:w="40" w:type="dxa"/>
              <w:bottom w:w="57" w:type="dxa"/>
              <w:right w:w="0" w:type="dxa"/>
            </w:tcMar>
            <w:hideMark/>
          </w:tcPr>
          <w:p w14:paraId="2FBC7469"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2018</w:t>
            </w:r>
          </w:p>
        </w:tc>
        <w:tc>
          <w:tcPr>
            <w:tcW w:w="871" w:type="dxa"/>
            <w:tcBorders>
              <w:top w:val="nil"/>
              <w:left w:val="nil"/>
              <w:bottom w:val="single" w:sz="8" w:space="0" w:color="000000"/>
              <w:right w:val="single" w:sz="8" w:space="0" w:color="000000"/>
            </w:tcBorders>
            <w:tcMar>
              <w:top w:w="0" w:type="dxa"/>
              <w:left w:w="40" w:type="dxa"/>
              <w:bottom w:w="57" w:type="dxa"/>
              <w:right w:w="0" w:type="dxa"/>
            </w:tcMar>
            <w:hideMark/>
          </w:tcPr>
          <w:p w14:paraId="6BCAAC45"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2,0</w:t>
            </w:r>
          </w:p>
        </w:tc>
        <w:tc>
          <w:tcPr>
            <w:tcW w:w="708" w:type="dxa"/>
            <w:tcBorders>
              <w:top w:val="nil"/>
              <w:left w:val="nil"/>
              <w:bottom w:val="single" w:sz="8" w:space="0" w:color="000000"/>
              <w:right w:val="single" w:sz="8" w:space="0" w:color="000000"/>
            </w:tcBorders>
            <w:tcMar>
              <w:top w:w="0" w:type="dxa"/>
              <w:left w:w="40" w:type="dxa"/>
              <w:bottom w:w="57" w:type="dxa"/>
              <w:right w:w="0" w:type="dxa"/>
            </w:tcMar>
            <w:hideMark/>
          </w:tcPr>
          <w:p w14:paraId="593FC1E2"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1.0</w:t>
            </w:r>
          </w:p>
        </w:tc>
        <w:tc>
          <w:tcPr>
            <w:tcW w:w="866" w:type="dxa"/>
            <w:tcBorders>
              <w:top w:val="nil"/>
              <w:left w:val="nil"/>
              <w:bottom w:val="single" w:sz="8" w:space="0" w:color="000000"/>
              <w:right w:val="single" w:sz="8" w:space="0" w:color="000000"/>
            </w:tcBorders>
            <w:tcMar>
              <w:top w:w="0" w:type="dxa"/>
              <w:left w:w="40" w:type="dxa"/>
              <w:bottom w:w="57" w:type="dxa"/>
              <w:right w:w="0" w:type="dxa"/>
            </w:tcMar>
            <w:hideMark/>
          </w:tcPr>
          <w:p w14:paraId="7DFDEDD0"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1.0</w:t>
            </w:r>
          </w:p>
        </w:tc>
        <w:tc>
          <w:tcPr>
            <w:tcW w:w="776" w:type="dxa"/>
            <w:tcBorders>
              <w:top w:val="nil"/>
              <w:left w:val="nil"/>
              <w:bottom w:val="single" w:sz="8" w:space="0" w:color="000000"/>
              <w:right w:val="single" w:sz="8" w:space="0" w:color="000000"/>
            </w:tcBorders>
            <w:tcMar>
              <w:top w:w="0" w:type="dxa"/>
              <w:left w:w="40" w:type="dxa"/>
              <w:bottom w:w="57" w:type="dxa"/>
              <w:right w:w="0" w:type="dxa"/>
            </w:tcMar>
            <w:hideMark/>
          </w:tcPr>
          <w:p w14:paraId="1199484A"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1.0</w:t>
            </w:r>
          </w:p>
        </w:tc>
        <w:tc>
          <w:tcPr>
            <w:tcW w:w="1039" w:type="dxa"/>
            <w:tcBorders>
              <w:top w:val="nil"/>
              <w:left w:val="nil"/>
              <w:bottom w:val="single" w:sz="8" w:space="0" w:color="000000"/>
              <w:right w:val="single" w:sz="8" w:space="0" w:color="000000"/>
            </w:tcBorders>
            <w:tcMar>
              <w:top w:w="0" w:type="dxa"/>
              <w:left w:w="40" w:type="dxa"/>
              <w:bottom w:w="57" w:type="dxa"/>
              <w:right w:w="0" w:type="dxa"/>
            </w:tcMar>
            <w:hideMark/>
          </w:tcPr>
          <w:p w14:paraId="4076FEF2"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1.0</w:t>
            </w:r>
          </w:p>
        </w:tc>
      </w:tr>
      <w:tr w:rsidR="00C16044" w:rsidRPr="009D7B0B" w14:paraId="384C7E31" w14:textId="77777777" w:rsidTr="002629AF">
        <w:trPr>
          <w:trHeight w:val="283"/>
          <w:jc w:val="center"/>
        </w:trPr>
        <w:tc>
          <w:tcPr>
            <w:tcW w:w="942" w:type="dxa"/>
            <w:tcBorders>
              <w:top w:val="nil"/>
              <w:left w:val="single" w:sz="8" w:space="0" w:color="000000"/>
              <w:bottom w:val="single" w:sz="8" w:space="0" w:color="000000"/>
              <w:right w:val="single" w:sz="8" w:space="0" w:color="000000"/>
            </w:tcBorders>
            <w:tcMar>
              <w:top w:w="0" w:type="dxa"/>
              <w:left w:w="40" w:type="dxa"/>
              <w:bottom w:w="57" w:type="dxa"/>
              <w:right w:w="0" w:type="dxa"/>
            </w:tcMar>
            <w:hideMark/>
          </w:tcPr>
          <w:p w14:paraId="410040BD"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2020</w:t>
            </w:r>
          </w:p>
        </w:tc>
        <w:tc>
          <w:tcPr>
            <w:tcW w:w="871" w:type="dxa"/>
            <w:tcBorders>
              <w:top w:val="nil"/>
              <w:left w:val="nil"/>
              <w:bottom w:val="single" w:sz="8" w:space="0" w:color="000000"/>
              <w:right w:val="single" w:sz="8" w:space="0" w:color="000000"/>
            </w:tcBorders>
            <w:tcMar>
              <w:top w:w="0" w:type="dxa"/>
              <w:left w:w="40" w:type="dxa"/>
              <w:bottom w:w="57" w:type="dxa"/>
              <w:right w:w="0" w:type="dxa"/>
            </w:tcMar>
            <w:hideMark/>
          </w:tcPr>
          <w:p w14:paraId="41C07976"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1.6</w:t>
            </w:r>
          </w:p>
        </w:tc>
        <w:tc>
          <w:tcPr>
            <w:tcW w:w="708" w:type="dxa"/>
            <w:tcBorders>
              <w:top w:val="nil"/>
              <w:left w:val="nil"/>
              <w:bottom w:val="single" w:sz="8" w:space="0" w:color="000000"/>
              <w:right w:val="single" w:sz="8" w:space="0" w:color="000000"/>
            </w:tcBorders>
            <w:tcMar>
              <w:top w:w="0" w:type="dxa"/>
              <w:left w:w="40" w:type="dxa"/>
              <w:bottom w:w="57" w:type="dxa"/>
              <w:right w:w="0" w:type="dxa"/>
            </w:tcMar>
            <w:hideMark/>
          </w:tcPr>
          <w:p w14:paraId="100085CD"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1.0</w:t>
            </w:r>
          </w:p>
        </w:tc>
        <w:tc>
          <w:tcPr>
            <w:tcW w:w="866" w:type="dxa"/>
            <w:tcBorders>
              <w:top w:val="nil"/>
              <w:left w:val="nil"/>
              <w:bottom w:val="single" w:sz="8" w:space="0" w:color="000000"/>
              <w:right w:val="single" w:sz="8" w:space="0" w:color="000000"/>
            </w:tcBorders>
            <w:tcMar>
              <w:top w:w="0" w:type="dxa"/>
              <w:left w:w="40" w:type="dxa"/>
              <w:bottom w:w="57" w:type="dxa"/>
              <w:right w:w="0" w:type="dxa"/>
            </w:tcMar>
            <w:hideMark/>
          </w:tcPr>
          <w:p w14:paraId="7F19CC74"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1.0</w:t>
            </w:r>
          </w:p>
        </w:tc>
        <w:tc>
          <w:tcPr>
            <w:tcW w:w="776" w:type="dxa"/>
            <w:tcBorders>
              <w:top w:val="nil"/>
              <w:left w:val="nil"/>
              <w:bottom w:val="single" w:sz="8" w:space="0" w:color="000000"/>
              <w:right w:val="single" w:sz="8" w:space="0" w:color="000000"/>
            </w:tcBorders>
            <w:tcMar>
              <w:top w:w="0" w:type="dxa"/>
              <w:left w:w="40" w:type="dxa"/>
              <w:bottom w:w="57" w:type="dxa"/>
              <w:right w:w="0" w:type="dxa"/>
            </w:tcMar>
            <w:hideMark/>
          </w:tcPr>
          <w:p w14:paraId="1BC58D2E"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1.0</w:t>
            </w:r>
          </w:p>
        </w:tc>
        <w:tc>
          <w:tcPr>
            <w:tcW w:w="1039" w:type="dxa"/>
            <w:tcBorders>
              <w:top w:val="nil"/>
              <w:left w:val="nil"/>
              <w:bottom w:val="single" w:sz="8" w:space="0" w:color="000000"/>
              <w:right w:val="single" w:sz="8" w:space="0" w:color="000000"/>
            </w:tcBorders>
            <w:tcMar>
              <w:top w:w="0" w:type="dxa"/>
              <w:left w:w="40" w:type="dxa"/>
              <w:bottom w:w="57" w:type="dxa"/>
              <w:right w:w="0" w:type="dxa"/>
            </w:tcMar>
            <w:hideMark/>
          </w:tcPr>
          <w:p w14:paraId="04C5EE1D"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1.0</w:t>
            </w:r>
          </w:p>
        </w:tc>
      </w:tr>
      <w:tr w:rsidR="00C16044" w:rsidRPr="009D7B0B" w14:paraId="1CB65193" w14:textId="77777777" w:rsidTr="002629AF">
        <w:trPr>
          <w:trHeight w:val="283"/>
          <w:jc w:val="center"/>
        </w:trPr>
        <w:tc>
          <w:tcPr>
            <w:tcW w:w="942" w:type="dxa"/>
            <w:tcBorders>
              <w:top w:val="nil"/>
              <w:left w:val="single" w:sz="8" w:space="0" w:color="000000"/>
              <w:bottom w:val="single" w:sz="8" w:space="0" w:color="000000"/>
              <w:right w:val="single" w:sz="8" w:space="0" w:color="000000"/>
            </w:tcBorders>
            <w:tcMar>
              <w:top w:w="0" w:type="dxa"/>
              <w:left w:w="40" w:type="dxa"/>
              <w:bottom w:w="57" w:type="dxa"/>
              <w:right w:w="0" w:type="dxa"/>
            </w:tcMar>
            <w:hideMark/>
          </w:tcPr>
          <w:p w14:paraId="6991E55B"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2025</w:t>
            </w:r>
          </w:p>
        </w:tc>
        <w:tc>
          <w:tcPr>
            <w:tcW w:w="871" w:type="dxa"/>
            <w:tcBorders>
              <w:top w:val="nil"/>
              <w:left w:val="nil"/>
              <w:bottom w:val="single" w:sz="8" w:space="0" w:color="000000"/>
              <w:right w:val="single" w:sz="8" w:space="0" w:color="000000"/>
            </w:tcBorders>
            <w:tcMar>
              <w:top w:w="0" w:type="dxa"/>
              <w:left w:w="40" w:type="dxa"/>
              <w:bottom w:w="57" w:type="dxa"/>
              <w:right w:w="0" w:type="dxa"/>
            </w:tcMar>
            <w:hideMark/>
          </w:tcPr>
          <w:p w14:paraId="1D18BFCF"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1.0</w:t>
            </w:r>
          </w:p>
        </w:tc>
        <w:tc>
          <w:tcPr>
            <w:tcW w:w="708" w:type="dxa"/>
            <w:tcBorders>
              <w:top w:val="nil"/>
              <w:left w:val="nil"/>
              <w:bottom w:val="single" w:sz="8" w:space="0" w:color="000000"/>
              <w:right w:val="single" w:sz="8" w:space="0" w:color="000000"/>
            </w:tcBorders>
            <w:tcMar>
              <w:top w:w="0" w:type="dxa"/>
              <w:left w:w="40" w:type="dxa"/>
              <w:bottom w:w="57" w:type="dxa"/>
              <w:right w:w="0" w:type="dxa"/>
            </w:tcMar>
            <w:hideMark/>
          </w:tcPr>
          <w:p w14:paraId="59832351"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1.0</w:t>
            </w:r>
          </w:p>
        </w:tc>
        <w:tc>
          <w:tcPr>
            <w:tcW w:w="866" w:type="dxa"/>
            <w:tcBorders>
              <w:top w:val="nil"/>
              <w:left w:val="nil"/>
              <w:bottom w:val="single" w:sz="8" w:space="0" w:color="000000"/>
              <w:right w:val="single" w:sz="8" w:space="0" w:color="000000"/>
            </w:tcBorders>
            <w:tcMar>
              <w:top w:w="0" w:type="dxa"/>
              <w:left w:w="40" w:type="dxa"/>
              <w:bottom w:w="57" w:type="dxa"/>
              <w:right w:w="0" w:type="dxa"/>
            </w:tcMar>
            <w:hideMark/>
          </w:tcPr>
          <w:p w14:paraId="16EEC055"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1.0</w:t>
            </w:r>
          </w:p>
        </w:tc>
        <w:tc>
          <w:tcPr>
            <w:tcW w:w="776" w:type="dxa"/>
            <w:tcBorders>
              <w:top w:val="nil"/>
              <w:left w:val="nil"/>
              <w:bottom w:val="single" w:sz="8" w:space="0" w:color="000000"/>
              <w:right w:val="single" w:sz="8" w:space="0" w:color="000000"/>
            </w:tcBorders>
            <w:tcMar>
              <w:top w:w="0" w:type="dxa"/>
              <w:left w:w="40" w:type="dxa"/>
              <w:bottom w:w="57" w:type="dxa"/>
              <w:right w:w="0" w:type="dxa"/>
            </w:tcMar>
            <w:hideMark/>
          </w:tcPr>
          <w:p w14:paraId="6055318D"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1.0</w:t>
            </w:r>
          </w:p>
        </w:tc>
        <w:tc>
          <w:tcPr>
            <w:tcW w:w="1039" w:type="dxa"/>
            <w:tcBorders>
              <w:top w:val="nil"/>
              <w:left w:val="nil"/>
              <w:bottom w:val="single" w:sz="8" w:space="0" w:color="000000"/>
              <w:right w:val="single" w:sz="8" w:space="0" w:color="000000"/>
            </w:tcBorders>
            <w:tcMar>
              <w:top w:w="0" w:type="dxa"/>
              <w:left w:w="40" w:type="dxa"/>
              <w:bottom w:w="57" w:type="dxa"/>
              <w:right w:w="0" w:type="dxa"/>
            </w:tcMar>
            <w:hideMark/>
          </w:tcPr>
          <w:p w14:paraId="3F5AE2A9"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1.0</w:t>
            </w:r>
          </w:p>
        </w:tc>
      </w:tr>
      <w:tr w:rsidR="00C16044" w:rsidRPr="009D7B0B" w14:paraId="2552C0CB" w14:textId="77777777" w:rsidTr="002629AF">
        <w:trPr>
          <w:trHeight w:val="283"/>
          <w:jc w:val="center"/>
        </w:trPr>
        <w:tc>
          <w:tcPr>
            <w:tcW w:w="942" w:type="dxa"/>
            <w:tcBorders>
              <w:top w:val="nil"/>
              <w:left w:val="single" w:sz="8" w:space="0" w:color="000000"/>
              <w:bottom w:val="single" w:sz="8" w:space="0" w:color="000000"/>
              <w:right w:val="single" w:sz="8" w:space="0" w:color="000000"/>
            </w:tcBorders>
            <w:tcMar>
              <w:top w:w="0" w:type="dxa"/>
              <w:left w:w="40" w:type="dxa"/>
              <w:bottom w:w="57" w:type="dxa"/>
              <w:right w:w="0" w:type="dxa"/>
            </w:tcMar>
            <w:hideMark/>
          </w:tcPr>
          <w:p w14:paraId="196448A0"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2035</w:t>
            </w:r>
          </w:p>
        </w:tc>
        <w:tc>
          <w:tcPr>
            <w:tcW w:w="871" w:type="dxa"/>
            <w:tcBorders>
              <w:top w:val="nil"/>
              <w:left w:val="nil"/>
              <w:bottom w:val="single" w:sz="8" w:space="0" w:color="000000"/>
              <w:right w:val="single" w:sz="8" w:space="0" w:color="000000"/>
            </w:tcBorders>
            <w:tcMar>
              <w:top w:w="0" w:type="dxa"/>
              <w:left w:w="40" w:type="dxa"/>
              <w:bottom w:w="57" w:type="dxa"/>
              <w:right w:w="0" w:type="dxa"/>
            </w:tcMar>
            <w:hideMark/>
          </w:tcPr>
          <w:p w14:paraId="3742DBE5"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1.0</w:t>
            </w:r>
          </w:p>
        </w:tc>
        <w:tc>
          <w:tcPr>
            <w:tcW w:w="708" w:type="dxa"/>
            <w:tcBorders>
              <w:top w:val="nil"/>
              <w:left w:val="nil"/>
              <w:bottom w:val="single" w:sz="8" w:space="0" w:color="000000"/>
              <w:right w:val="single" w:sz="8" w:space="0" w:color="000000"/>
            </w:tcBorders>
            <w:tcMar>
              <w:top w:w="0" w:type="dxa"/>
              <w:left w:w="40" w:type="dxa"/>
              <w:bottom w:w="57" w:type="dxa"/>
              <w:right w:w="0" w:type="dxa"/>
            </w:tcMar>
            <w:hideMark/>
          </w:tcPr>
          <w:p w14:paraId="1AFABBC2"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1.0</w:t>
            </w:r>
          </w:p>
        </w:tc>
        <w:tc>
          <w:tcPr>
            <w:tcW w:w="866" w:type="dxa"/>
            <w:tcBorders>
              <w:top w:val="nil"/>
              <w:left w:val="nil"/>
              <w:bottom w:val="single" w:sz="8" w:space="0" w:color="000000"/>
              <w:right w:val="single" w:sz="8" w:space="0" w:color="000000"/>
            </w:tcBorders>
            <w:tcMar>
              <w:top w:w="0" w:type="dxa"/>
              <w:left w:w="40" w:type="dxa"/>
              <w:bottom w:w="57" w:type="dxa"/>
              <w:right w:w="0" w:type="dxa"/>
            </w:tcMar>
            <w:hideMark/>
          </w:tcPr>
          <w:p w14:paraId="2001B39B"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1.0</w:t>
            </w:r>
          </w:p>
        </w:tc>
        <w:tc>
          <w:tcPr>
            <w:tcW w:w="776" w:type="dxa"/>
            <w:tcBorders>
              <w:top w:val="nil"/>
              <w:left w:val="nil"/>
              <w:bottom w:val="single" w:sz="8" w:space="0" w:color="000000"/>
              <w:right w:val="single" w:sz="8" w:space="0" w:color="000000"/>
            </w:tcBorders>
            <w:tcMar>
              <w:top w:w="0" w:type="dxa"/>
              <w:left w:w="40" w:type="dxa"/>
              <w:bottom w:w="57" w:type="dxa"/>
              <w:right w:w="0" w:type="dxa"/>
            </w:tcMar>
            <w:hideMark/>
          </w:tcPr>
          <w:p w14:paraId="7C5408A3"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1.0</w:t>
            </w:r>
          </w:p>
        </w:tc>
        <w:tc>
          <w:tcPr>
            <w:tcW w:w="1039" w:type="dxa"/>
            <w:tcBorders>
              <w:top w:val="nil"/>
              <w:left w:val="nil"/>
              <w:bottom w:val="single" w:sz="8" w:space="0" w:color="000000"/>
              <w:right w:val="single" w:sz="8" w:space="0" w:color="000000"/>
            </w:tcBorders>
            <w:tcMar>
              <w:top w:w="0" w:type="dxa"/>
              <w:left w:w="40" w:type="dxa"/>
              <w:bottom w:w="57" w:type="dxa"/>
              <w:right w:w="0" w:type="dxa"/>
            </w:tcMar>
            <w:hideMark/>
          </w:tcPr>
          <w:p w14:paraId="3EDC526C"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1.0</w:t>
            </w:r>
          </w:p>
        </w:tc>
      </w:tr>
    </w:tbl>
    <w:p w14:paraId="56BEB2D1" w14:textId="77777777" w:rsidR="00C16044" w:rsidRPr="009D7B0B" w:rsidRDefault="00C16044" w:rsidP="00C16044">
      <w:pPr>
        <w:pStyle w:val="IntenseQuote"/>
        <w:numPr>
          <w:ilvl w:val="0"/>
          <w:numId w:val="0"/>
        </w:numPr>
        <w:ind w:left="8217" w:right="-1" w:firstLine="279"/>
      </w:pPr>
      <w:r w:rsidRPr="009D7B0B">
        <w:t xml:space="preserve">Таблица 3а </w:t>
      </w:r>
    </w:p>
    <w:p w14:paraId="6CDECDD2" w14:textId="77777777" w:rsidR="00C16044" w:rsidRPr="009D7B0B" w:rsidRDefault="00C16044" w:rsidP="00C16044">
      <w:pPr>
        <w:spacing w:after="0" w:line="240" w:lineRule="auto"/>
        <w:ind w:right="-1" w:firstLine="1155"/>
        <w:jc w:val="center"/>
        <w:textAlignment w:val="center"/>
        <w:rPr>
          <w:rFonts w:eastAsia="Times New Roman" w:cs="Times New Roman"/>
          <w:color w:val="000000"/>
          <w:szCs w:val="24"/>
        </w:rPr>
      </w:pPr>
      <w:r w:rsidRPr="009D7B0B">
        <w:rPr>
          <w:rFonts w:eastAsia="Times New Roman" w:cs="Times New Roman"/>
          <w:color w:val="000000"/>
          <w:spacing w:val="-3"/>
          <w:szCs w:val="24"/>
        </w:rPr>
        <w:t>Корекционен коефициент (</w:t>
      </w:r>
      <w:proofErr w:type="spellStart"/>
      <w:r w:rsidRPr="009D7B0B">
        <w:rPr>
          <w:rFonts w:eastAsia="Times New Roman" w:cs="Times New Roman"/>
          <w:color w:val="000000"/>
          <w:spacing w:val="-3"/>
          <w:szCs w:val="24"/>
        </w:rPr>
        <w:t>f</w:t>
      </w:r>
      <w:r w:rsidRPr="009D7B0B">
        <w:rPr>
          <w:rFonts w:eastAsia="Times New Roman" w:cs="Times New Roman"/>
          <w:color w:val="000000"/>
          <w:spacing w:val="-3"/>
          <w:szCs w:val="24"/>
          <w:vertAlign w:val="subscript"/>
        </w:rPr>
        <w:t>t</w:t>
      </w:r>
      <w:proofErr w:type="spellEnd"/>
      <w:r w:rsidRPr="009D7B0B">
        <w:rPr>
          <w:rFonts w:eastAsia="Times New Roman" w:cs="Times New Roman"/>
          <w:color w:val="000000"/>
          <w:spacing w:val="-3"/>
          <w:szCs w:val="24"/>
        </w:rPr>
        <w:t>) за години, различни от базовата - леки пътнически автомобили</w:t>
      </w:r>
    </w:p>
    <w:p w14:paraId="3A8ADF96" w14:textId="77777777" w:rsidR="00C16044" w:rsidRPr="009D7B0B" w:rsidRDefault="00C16044" w:rsidP="00C16044">
      <w:pPr>
        <w:spacing w:after="0" w:line="240" w:lineRule="auto"/>
        <w:ind w:right="-1" w:firstLine="1155"/>
        <w:jc w:val="center"/>
        <w:textAlignment w:val="center"/>
        <w:rPr>
          <w:rFonts w:eastAsia="Times New Roman" w:cs="Times New Roman"/>
          <w:color w:val="000000"/>
          <w:szCs w:val="24"/>
        </w:rPr>
      </w:pPr>
    </w:p>
    <w:tbl>
      <w:tblPr>
        <w:tblW w:w="6331" w:type="dxa"/>
        <w:jc w:val="center"/>
        <w:tblCellMar>
          <w:left w:w="0" w:type="dxa"/>
          <w:right w:w="0" w:type="dxa"/>
        </w:tblCellMar>
        <w:tblLook w:val="04A0" w:firstRow="1" w:lastRow="0" w:firstColumn="1" w:lastColumn="0" w:noHBand="0" w:noVBand="1"/>
      </w:tblPr>
      <w:tblGrid>
        <w:gridCol w:w="877"/>
        <w:gridCol w:w="888"/>
        <w:gridCol w:w="839"/>
        <w:gridCol w:w="910"/>
        <w:gridCol w:w="841"/>
        <w:gridCol w:w="801"/>
        <w:gridCol w:w="1175"/>
      </w:tblGrid>
      <w:tr w:rsidR="00C16044" w:rsidRPr="009D7B0B" w14:paraId="000E6BCD" w14:textId="77777777" w:rsidTr="002629AF">
        <w:trPr>
          <w:trHeight w:val="311"/>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0" w:type="dxa"/>
              <w:left w:w="40" w:type="dxa"/>
              <w:bottom w:w="57" w:type="dxa"/>
              <w:right w:w="0" w:type="dxa"/>
            </w:tcMar>
            <w:hideMark/>
          </w:tcPr>
          <w:p w14:paraId="7CB03F5A"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Година</w:t>
            </w:r>
          </w:p>
        </w:tc>
        <w:tc>
          <w:tcPr>
            <w:tcW w:w="1727" w:type="dxa"/>
            <w:gridSpan w:val="2"/>
            <w:tcBorders>
              <w:top w:val="single" w:sz="8" w:space="0" w:color="000000"/>
              <w:left w:val="nil"/>
              <w:bottom w:val="single" w:sz="8" w:space="0" w:color="000000"/>
              <w:right w:val="single" w:sz="8" w:space="0" w:color="000000"/>
            </w:tcBorders>
            <w:shd w:val="clear" w:color="auto" w:fill="D9E2F3" w:themeFill="accent5" w:themeFillTint="33"/>
            <w:tcMar>
              <w:top w:w="0" w:type="dxa"/>
              <w:left w:w="40" w:type="dxa"/>
              <w:bottom w:w="57" w:type="dxa"/>
              <w:right w:w="0" w:type="dxa"/>
            </w:tcMar>
            <w:hideMark/>
          </w:tcPr>
          <w:p w14:paraId="107B52F0"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СО</w:t>
            </w:r>
          </w:p>
        </w:tc>
        <w:tc>
          <w:tcPr>
            <w:tcW w:w="1751" w:type="dxa"/>
            <w:gridSpan w:val="2"/>
            <w:tcBorders>
              <w:top w:val="single" w:sz="8" w:space="0" w:color="000000"/>
              <w:left w:val="nil"/>
              <w:bottom w:val="single" w:sz="8" w:space="0" w:color="000000"/>
              <w:right w:val="single" w:sz="4" w:space="0" w:color="auto"/>
            </w:tcBorders>
            <w:shd w:val="clear" w:color="auto" w:fill="D9E2F3" w:themeFill="accent5" w:themeFillTint="33"/>
            <w:tcMar>
              <w:top w:w="0" w:type="dxa"/>
              <w:left w:w="40" w:type="dxa"/>
              <w:bottom w:w="57" w:type="dxa"/>
              <w:right w:w="0" w:type="dxa"/>
            </w:tcMar>
            <w:hideMark/>
          </w:tcPr>
          <w:p w14:paraId="662982BF" w14:textId="77777777" w:rsidR="00C16044" w:rsidRPr="009D7B0B" w:rsidRDefault="00C16044" w:rsidP="002629AF">
            <w:pPr>
              <w:spacing w:after="0" w:line="268" w:lineRule="auto"/>
              <w:ind w:right="-1"/>
              <w:jc w:val="center"/>
              <w:textAlignment w:val="center"/>
              <w:rPr>
                <w:rFonts w:cs="Times New Roman"/>
                <w:color w:val="000000"/>
                <w:szCs w:val="24"/>
              </w:rPr>
            </w:pPr>
            <w:proofErr w:type="spellStart"/>
            <w:r w:rsidRPr="009D7B0B">
              <w:rPr>
                <w:rFonts w:cs="Times New Roman"/>
                <w:color w:val="000000"/>
                <w:spacing w:val="-3"/>
                <w:szCs w:val="24"/>
              </w:rPr>
              <w:t>NOx</w:t>
            </w:r>
            <w:proofErr w:type="spellEnd"/>
          </w:p>
        </w:tc>
        <w:tc>
          <w:tcPr>
            <w:tcW w:w="1876" w:type="dxa"/>
            <w:gridSpan w:val="2"/>
            <w:tcBorders>
              <w:top w:val="single" w:sz="8" w:space="0" w:color="000000"/>
              <w:left w:val="single" w:sz="4" w:space="0" w:color="auto"/>
              <w:bottom w:val="single" w:sz="8" w:space="0" w:color="000000"/>
              <w:right w:val="single" w:sz="4" w:space="0" w:color="auto"/>
            </w:tcBorders>
            <w:shd w:val="clear" w:color="auto" w:fill="D9E2F3" w:themeFill="accent5" w:themeFillTint="33"/>
          </w:tcPr>
          <w:p w14:paraId="6189D71D"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Видимост</w:t>
            </w:r>
          </w:p>
        </w:tc>
      </w:tr>
      <w:tr w:rsidR="00C16044" w:rsidRPr="009D7B0B" w14:paraId="2ABA70B1" w14:textId="77777777" w:rsidTr="002629AF">
        <w:trPr>
          <w:trHeight w:val="3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D9E2F3" w:themeFill="accent5" w:themeFillTint="33"/>
            <w:vAlign w:val="center"/>
            <w:hideMark/>
          </w:tcPr>
          <w:p w14:paraId="444A390A" w14:textId="77777777" w:rsidR="00C16044" w:rsidRPr="009D7B0B" w:rsidRDefault="00C16044" w:rsidP="002629AF">
            <w:pPr>
              <w:spacing w:after="0" w:line="240" w:lineRule="auto"/>
              <w:ind w:right="-1"/>
              <w:textAlignment w:val="center"/>
              <w:rPr>
                <w:rFonts w:cs="Times New Roman"/>
                <w:color w:val="000000"/>
                <w:szCs w:val="24"/>
              </w:rPr>
            </w:pPr>
          </w:p>
        </w:tc>
        <w:tc>
          <w:tcPr>
            <w:tcW w:w="888" w:type="dxa"/>
            <w:tcBorders>
              <w:top w:val="nil"/>
              <w:left w:val="nil"/>
              <w:bottom w:val="single" w:sz="8" w:space="0" w:color="000000"/>
              <w:right w:val="single" w:sz="8" w:space="0" w:color="000000"/>
            </w:tcBorders>
            <w:shd w:val="clear" w:color="auto" w:fill="D9E2F3" w:themeFill="accent5" w:themeFillTint="33"/>
            <w:tcMar>
              <w:top w:w="0" w:type="dxa"/>
              <w:left w:w="40" w:type="dxa"/>
              <w:bottom w:w="57" w:type="dxa"/>
              <w:right w:w="0" w:type="dxa"/>
            </w:tcMar>
            <w:hideMark/>
          </w:tcPr>
          <w:p w14:paraId="6E7B1CDB"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бензин</w:t>
            </w:r>
          </w:p>
        </w:tc>
        <w:tc>
          <w:tcPr>
            <w:tcW w:w="839" w:type="dxa"/>
            <w:tcBorders>
              <w:top w:val="nil"/>
              <w:left w:val="nil"/>
              <w:bottom w:val="single" w:sz="8" w:space="0" w:color="000000"/>
              <w:right w:val="single" w:sz="8" w:space="0" w:color="000000"/>
            </w:tcBorders>
            <w:shd w:val="clear" w:color="auto" w:fill="D9E2F3" w:themeFill="accent5" w:themeFillTint="33"/>
            <w:tcMar>
              <w:top w:w="0" w:type="dxa"/>
              <w:left w:w="40" w:type="dxa"/>
              <w:bottom w:w="57" w:type="dxa"/>
              <w:right w:w="0" w:type="dxa"/>
            </w:tcMar>
            <w:hideMark/>
          </w:tcPr>
          <w:p w14:paraId="040EFE70"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дизел</w:t>
            </w:r>
          </w:p>
        </w:tc>
        <w:tc>
          <w:tcPr>
            <w:tcW w:w="910" w:type="dxa"/>
            <w:tcBorders>
              <w:top w:val="nil"/>
              <w:left w:val="nil"/>
              <w:bottom w:val="single" w:sz="8" w:space="0" w:color="000000"/>
              <w:right w:val="single" w:sz="8" w:space="0" w:color="000000"/>
            </w:tcBorders>
            <w:shd w:val="clear" w:color="auto" w:fill="D9E2F3" w:themeFill="accent5" w:themeFillTint="33"/>
            <w:tcMar>
              <w:top w:w="0" w:type="dxa"/>
              <w:left w:w="40" w:type="dxa"/>
              <w:bottom w:w="57" w:type="dxa"/>
              <w:right w:w="0" w:type="dxa"/>
            </w:tcMar>
            <w:hideMark/>
          </w:tcPr>
          <w:p w14:paraId="4E43D259"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бензин</w:t>
            </w:r>
          </w:p>
        </w:tc>
        <w:tc>
          <w:tcPr>
            <w:tcW w:w="841" w:type="dxa"/>
            <w:tcBorders>
              <w:top w:val="nil"/>
              <w:left w:val="nil"/>
              <w:bottom w:val="single" w:sz="8" w:space="0" w:color="000000"/>
              <w:right w:val="single" w:sz="4" w:space="0" w:color="auto"/>
            </w:tcBorders>
            <w:shd w:val="clear" w:color="auto" w:fill="D9E2F3" w:themeFill="accent5" w:themeFillTint="33"/>
            <w:tcMar>
              <w:top w:w="0" w:type="dxa"/>
              <w:left w:w="40" w:type="dxa"/>
              <w:bottom w:w="57" w:type="dxa"/>
              <w:right w:w="0" w:type="dxa"/>
            </w:tcMar>
            <w:hideMark/>
          </w:tcPr>
          <w:p w14:paraId="1AE97AFF"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дизел</w:t>
            </w:r>
          </w:p>
        </w:tc>
        <w:tc>
          <w:tcPr>
            <w:tcW w:w="0" w:type="auto"/>
            <w:tcBorders>
              <w:top w:val="nil"/>
              <w:left w:val="single" w:sz="4" w:space="0" w:color="auto"/>
              <w:bottom w:val="single" w:sz="8" w:space="0" w:color="000000"/>
              <w:right w:val="single" w:sz="4" w:space="0" w:color="auto"/>
            </w:tcBorders>
            <w:shd w:val="clear" w:color="auto" w:fill="D9E2F3" w:themeFill="accent5" w:themeFillTint="33"/>
          </w:tcPr>
          <w:p w14:paraId="0A205A3D"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бензин</w:t>
            </w:r>
          </w:p>
        </w:tc>
        <w:tc>
          <w:tcPr>
            <w:tcW w:w="1175"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0" w:type="dxa"/>
              <w:left w:w="40" w:type="dxa"/>
              <w:bottom w:w="57" w:type="dxa"/>
              <w:right w:w="0" w:type="dxa"/>
            </w:tcMar>
            <w:hideMark/>
          </w:tcPr>
          <w:p w14:paraId="16328239"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дизел</w:t>
            </w:r>
          </w:p>
        </w:tc>
      </w:tr>
      <w:tr w:rsidR="00C16044" w:rsidRPr="009D7B0B" w14:paraId="745211FA" w14:textId="77777777" w:rsidTr="002629AF">
        <w:trPr>
          <w:trHeight w:val="311"/>
          <w:jc w:val="center"/>
        </w:trPr>
        <w:tc>
          <w:tcPr>
            <w:tcW w:w="0" w:type="auto"/>
            <w:tcBorders>
              <w:top w:val="nil"/>
              <w:left w:val="single" w:sz="8" w:space="0" w:color="000000"/>
              <w:bottom w:val="single" w:sz="8" w:space="0" w:color="000000"/>
              <w:right w:val="single" w:sz="8" w:space="0" w:color="000000"/>
            </w:tcBorders>
            <w:tcMar>
              <w:top w:w="0" w:type="dxa"/>
              <w:left w:w="40" w:type="dxa"/>
              <w:bottom w:w="57" w:type="dxa"/>
              <w:right w:w="0" w:type="dxa"/>
            </w:tcMar>
            <w:vAlign w:val="center"/>
            <w:hideMark/>
          </w:tcPr>
          <w:p w14:paraId="4D8201AE"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eastAsiaTheme="minorEastAsia" w:cs="Times New Roman"/>
                <w:color w:val="000000"/>
                <w:spacing w:val="-3"/>
                <w:szCs w:val="24"/>
              </w:rPr>
              <w:t>2018</w:t>
            </w:r>
          </w:p>
        </w:tc>
        <w:tc>
          <w:tcPr>
            <w:tcW w:w="888" w:type="dxa"/>
            <w:tcBorders>
              <w:top w:val="nil"/>
              <w:left w:val="nil"/>
              <w:bottom w:val="single" w:sz="8" w:space="0" w:color="000000"/>
              <w:right w:val="single" w:sz="8" w:space="0" w:color="000000"/>
            </w:tcBorders>
            <w:tcMar>
              <w:top w:w="0" w:type="dxa"/>
              <w:left w:w="40" w:type="dxa"/>
              <w:bottom w:w="57" w:type="dxa"/>
              <w:right w:w="0" w:type="dxa"/>
            </w:tcMar>
            <w:hideMark/>
          </w:tcPr>
          <w:p w14:paraId="0F873FB7"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1.00</w:t>
            </w:r>
          </w:p>
        </w:tc>
        <w:tc>
          <w:tcPr>
            <w:tcW w:w="839" w:type="dxa"/>
            <w:tcBorders>
              <w:top w:val="nil"/>
              <w:left w:val="nil"/>
              <w:bottom w:val="single" w:sz="8" w:space="0" w:color="000000"/>
              <w:right w:val="single" w:sz="8" w:space="0" w:color="000000"/>
            </w:tcBorders>
            <w:tcMar>
              <w:top w:w="0" w:type="dxa"/>
              <w:left w:w="40" w:type="dxa"/>
              <w:bottom w:w="57" w:type="dxa"/>
              <w:right w:w="0" w:type="dxa"/>
            </w:tcMar>
            <w:hideMark/>
          </w:tcPr>
          <w:p w14:paraId="52A3F83E"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1.00</w:t>
            </w:r>
          </w:p>
        </w:tc>
        <w:tc>
          <w:tcPr>
            <w:tcW w:w="910" w:type="dxa"/>
            <w:tcBorders>
              <w:top w:val="nil"/>
              <w:left w:val="nil"/>
              <w:bottom w:val="single" w:sz="8" w:space="0" w:color="000000"/>
              <w:right w:val="single" w:sz="8" w:space="0" w:color="000000"/>
            </w:tcBorders>
            <w:tcMar>
              <w:top w:w="0" w:type="dxa"/>
              <w:left w:w="40" w:type="dxa"/>
              <w:bottom w:w="57" w:type="dxa"/>
              <w:right w:w="0" w:type="dxa"/>
            </w:tcMar>
            <w:hideMark/>
          </w:tcPr>
          <w:p w14:paraId="7777352B"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1.00</w:t>
            </w:r>
          </w:p>
        </w:tc>
        <w:tc>
          <w:tcPr>
            <w:tcW w:w="841" w:type="dxa"/>
            <w:tcBorders>
              <w:top w:val="nil"/>
              <w:left w:val="nil"/>
              <w:bottom w:val="single" w:sz="8" w:space="0" w:color="000000"/>
              <w:right w:val="single" w:sz="4" w:space="0" w:color="auto"/>
            </w:tcBorders>
            <w:tcMar>
              <w:top w:w="0" w:type="dxa"/>
              <w:left w:w="40" w:type="dxa"/>
              <w:bottom w:w="57" w:type="dxa"/>
              <w:right w:w="0" w:type="dxa"/>
            </w:tcMar>
            <w:hideMark/>
          </w:tcPr>
          <w:p w14:paraId="333F99E0"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1.00</w:t>
            </w:r>
          </w:p>
        </w:tc>
        <w:tc>
          <w:tcPr>
            <w:tcW w:w="0" w:type="auto"/>
            <w:tcBorders>
              <w:top w:val="nil"/>
              <w:left w:val="single" w:sz="4" w:space="0" w:color="auto"/>
              <w:bottom w:val="single" w:sz="8" w:space="0" w:color="000000"/>
              <w:right w:val="single" w:sz="4" w:space="0" w:color="auto"/>
            </w:tcBorders>
          </w:tcPr>
          <w:p w14:paraId="29FEE58B"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1</w:t>
            </w:r>
            <w:r w:rsidRPr="009D7B0B">
              <w:rPr>
                <w:rFonts w:cs="Times New Roman"/>
                <w:color w:val="000000"/>
                <w:spacing w:val="-3"/>
                <w:szCs w:val="24"/>
                <w:lang w:val="en-US"/>
              </w:rPr>
              <w:t>.00</w:t>
            </w:r>
          </w:p>
        </w:tc>
        <w:tc>
          <w:tcPr>
            <w:tcW w:w="1175" w:type="dxa"/>
            <w:tcBorders>
              <w:top w:val="single" w:sz="4" w:space="0" w:color="auto"/>
              <w:left w:val="single" w:sz="4" w:space="0" w:color="auto"/>
              <w:bottom w:val="single" w:sz="4" w:space="0" w:color="auto"/>
              <w:right w:val="single" w:sz="4" w:space="0" w:color="auto"/>
            </w:tcBorders>
            <w:tcMar>
              <w:top w:w="0" w:type="dxa"/>
              <w:left w:w="40" w:type="dxa"/>
              <w:bottom w:w="57" w:type="dxa"/>
              <w:right w:w="0" w:type="dxa"/>
            </w:tcMar>
            <w:hideMark/>
          </w:tcPr>
          <w:p w14:paraId="32B8BDB2"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1.00</w:t>
            </w:r>
          </w:p>
        </w:tc>
      </w:tr>
      <w:tr w:rsidR="00C16044" w:rsidRPr="009D7B0B" w14:paraId="14FB206A" w14:textId="77777777" w:rsidTr="002629AF">
        <w:trPr>
          <w:trHeight w:val="311"/>
          <w:jc w:val="center"/>
        </w:trPr>
        <w:tc>
          <w:tcPr>
            <w:tcW w:w="0" w:type="auto"/>
            <w:tcBorders>
              <w:top w:val="nil"/>
              <w:left w:val="single" w:sz="8" w:space="0" w:color="000000"/>
              <w:bottom w:val="single" w:sz="8" w:space="0" w:color="000000"/>
              <w:right w:val="single" w:sz="8" w:space="0" w:color="000000"/>
            </w:tcBorders>
            <w:tcMar>
              <w:top w:w="0" w:type="dxa"/>
              <w:left w:w="40" w:type="dxa"/>
              <w:bottom w:w="57" w:type="dxa"/>
              <w:right w:w="0" w:type="dxa"/>
            </w:tcMar>
            <w:vAlign w:val="center"/>
            <w:hideMark/>
          </w:tcPr>
          <w:p w14:paraId="0B88AC7E"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eastAsiaTheme="minorEastAsia" w:cs="Times New Roman"/>
                <w:color w:val="000000"/>
                <w:spacing w:val="-3"/>
                <w:szCs w:val="24"/>
              </w:rPr>
              <w:t>2020</w:t>
            </w:r>
          </w:p>
        </w:tc>
        <w:tc>
          <w:tcPr>
            <w:tcW w:w="888" w:type="dxa"/>
            <w:tcBorders>
              <w:top w:val="nil"/>
              <w:left w:val="nil"/>
              <w:bottom w:val="single" w:sz="8" w:space="0" w:color="000000"/>
              <w:right w:val="single" w:sz="8" w:space="0" w:color="000000"/>
            </w:tcBorders>
            <w:tcMar>
              <w:top w:w="0" w:type="dxa"/>
              <w:left w:w="40" w:type="dxa"/>
              <w:bottom w:w="57" w:type="dxa"/>
              <w:right w:w="0" w:type="dxa"/>
            </w:tcMar>
            <w:hideMark/>
          </w:tcPr>
          <w:p w14:paraId="154E1D3E"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w:t>
            </w:r>
            <w:r w:rsidRPr="009D7B0B">
              <w:rPr>
                <w:rFonts w:cs="Times New Roman"/>
                <w:color w:val="000000"/>
                <w:spacing w:val="-3"/>
                <w:szCs w:val="24"/>
                <w:lang w:val="en-US"/>
              </w:rPr>
              <w:t>91</w:t>
            </w:r>
          </w:p>
        </w:tc>
        <w:tc>
          <w:tcPr>
            <w:tcW w:w="839" w:type="dxa"/>
            <w:tcBorders>
              <w:top w:val="nil"/>
              <w:left w:val="nil"/>
              <w:bottom w:val="single" w:sz="8" w:space="0" w:color="000000"/>
              <w:right w:val="single" w:sz="8" w:space="0" w:color="000000"/>
            </w:tcBorders>
            <w:tcMar>
              <w:top w:w="0" w:type="dxa"/>
              <w:left w:w="40" w:type="dxa"/>
              <w:bottom w:w="57" w:type="dxa"/>
              <w:right w:w="0" w:type="dxa"/>
            </w:tcMar>
            <w:hideMark/>
          </w:tcPr>
          <w:p w14:paraId="70C4813A"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w:t>
            </w:r>
            <w:r w:rsidRPr="009D7B0B">
              <w:rPr>
                <w:rFonts w:cs="Times New Roman"/>
                <w:color w:val="000000"/>
                <w:spacing w:val="-3"/>
                <w:szCs w:val="24"/>
                <w:lang w:val="en-US"/>
              </w:rPr>
              <w:t>92</w:t>
            </w:r>
          </w:p>
        </w:tc>
        <w:tc>
          <w:tcPr>
            <w:tcW w:w="910" w:type="dxa"/>
            <w:tcBorders>
              <w:top w:val="nil"/>
              <w:left w:val="nil"/>
              <w:bottom w:val="single" w:sz="8" w:space="0" w:color="000000"/>
              <w:right w:val="single" w:sz="8" w:space="0" w:color="000000"/>
            </w:tcBorders>
            <w:tcMar>
              <w:top w:w="0" w:type="dxa"/>
              <w:left w:w="40" w:type="dxa"/>
              <w:bottom w:w="57" w:type="dxa"/>
              <w:right w:w="0" w:type="dxa"/>
            </w:tcMar>
            <w:hideMark/>
          </w:tcPr>
          <w:p w14:paraId="3D9E86A1"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w:t>
            </w:r>
            <w:r w:rsidRPr="009D7B0B">
              <w:rPr>
                <w:rFonts w:cs="Times New Roman"/>
                <w:color w:val="000000"/>
                <w:spacing w:val="-3"/>
                <w:szCs w:val="24"/>
                <w:lang w:val="en-US"/>
              </w:rPr>
              <w:t>85</w:t>
            </w:r>
          </w:p>
        </w:tc>
        <w:tc>
          <w:tcPr>
            <w:tcW w:w="841" w:type="dxa"/>
            <w:tcBorders>
              <w:top w:val="nil"/>
              <w:left w:val="nil"/>
              <w:bottom w:val="single" w:sz="8" w:space="0" w:color="000000"/>
              <w:right w:val="single" w:sz="4" w:space="0" w:color="auto"/>
            </w:tcBorders>
            <w:tcMar>
              <w:top w:w="0" w:type="dxa"/>
              <w:left w:w="40" w:type="dxa"/>
              <w:bottom w:w="57" w:type="dxa"/>
              <w:right w:w="0" w:type="dxa"/>
            </w:tcMar>
            <w:hideMark/>
          </w:tcPr>
          <w:p w14:paraId="059FB25F"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w:t>
            </w:r>
            <w:r w:rsidRPr="009D7B0B">
              <w:rPr>
                <w:rFonts w:cs="Times New Roman"/>
                <w:color w:val="000000"/>
                <w:spacing w:val="-3"/>
                <w:szCs w:val="24"/>
                <w:lang w:val="en-US"/>
              </w:rPr>
              <w:t>87</w:t>
            </w:r>
          </w:p>
        </w:tc>
        <w:tc>
          <w:tcPr>
            <w:tcW w:w="0" w:type="auto"/>
            <w:tcBorders>
              <w:top w:val="nil"/>
              <w:left w:val="single" w:sz="4" w:space="0" w:color="auto"/>
              <w:bottom w:val="single" w:sz="8" w:space="0" w:color="000000"/>
              <w:right w:val="single" w:sz="4" w:space="0" w:color="auto"/>
            </w:tcBorders>
            <w:vAlign w:val="bottom"/>
          </w:tcPr>
          <w:p w14:paraId="5A8A9EDB"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eastAsiaTheme="minorEastAsia" w:cs="Times New Roman"/>
                <w:color w:val="000000"/>
                <w:spacing w:val="-3"/>
                <w:szCs w:val="24"/>
              </w:rPr>
              <w:t>0.98</w:t>
            </w:r>
          </w:p>
        </w:tc>
        <w:tc>
          <w:tcPr>
            <w:tcW w:w="1175" w:type="dxa"/>
            <w:tcBorders>
              <w:top w:val="single" w:sz="4" w:space="0" w:color="auto"/>
              <w:left w:val="single" w:sz="4" w:space="0" w:color="auto"/>
              <w:bottom w:val="single" w:sz="4" w:space="0" w:color="auto"/>
              <w:right w:val="single" w:sz="4" w:space="0" w:color="auto"/>
            </w:tcBorders>
            <w:tcMar>
              <w:top w:w="0" w:type="dxa"/>
              <w:left w:w="40" w:type="dxa"/>
              <w:bottom w:w="57" w:type="dxa"/>
              <w:right w:w="0" w:type="dxa"/>
            </w:tcMar>
            <w:hideMark/>
          </w:tcPr>
          <w:p w14:paraId="12FD282E"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w:t>
            </w:r>
            <w:r w:rsidRPr="009D7B0B">
              <w:rPr>
                <w:rFonts w:cs="Times New Roman"/>
                <w:color w:val="000000"/>
                <w:spacing w:val="-3"/>
                <w:szCs w:val="24"/>
                <w:lang w:val="en-US"/>
              </w:rPr>
              <w:t>76</w:t>
            </w:r>
          </w:p>
        </w:tc>
      </w:tr>
      <w:tr w:rsidR="00C16044" w:rsidRPr="009D7B0B" w14:paraId="504B9A59" w14:textId="77777777" w:rsidTr="002629AF">
        <w:trPr>
          <w:trHeight w:val="311"/>
          <w:jc w:val="center"/>
        </w:trPr>
        <w:tc>
          <w:tcPr>
            <w:tcW w:w="0" w:type="auto"/>
            <w:tcBorders>
              <w:top w:val="nil"/>
              <w:left w:val="single" w:sz="8" w:space="0" w:color="000000"/>
              <w:bottom w:val="single" w:sz="8" w:space="0" w:color="000000"/>
              <w:right w:val="single" w:sz="8" w:space="0" w:color="000000"/>
            </w:tcBorders>
            <w:tcMar>
              <w:top w:w="0" w:type="dxa"/>
              <w:left w:w="40" w:type="dxa"/>
              <w:bottom w:w="57" w:type="dxa"/>
              <w:right w:w="0" w:type="dxa"/>
            </w:tcMar>
            <w:vAlign w:val="center"/>
            <w:hideMark/>
          </w:tcPr>
          <w:p w14:paraId="011742BA"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eastAsiaTheme="minorEastAsia" w:cs="Times New Roman"/>
                <w:color w:val="000000"/>
                <w:spacing w:val="-3"/>
                <w:szCs w:val="24"/>
              </w:rPr>
              <w:t>2025</w:t>
            </w:r>
          </w:p>
        </w:tc>
        <w:tc>
          <w:tcPr>
            <w:tcW w:w="888" w:type="dxa"/>
            <w:tcBorders>
              <w:top w:val="nil"/>
              <w:left w:val="nil"/>
              <w:bottom w:val="single" w:sz="8" w:space="0" w:color="000000"/>
              <w:right w:val="single" w:sz="8" w:space="0" w:color="000000"/>
            </w:tcBorders>
            <w:tcMar>
              <w:top w:w="0" w:type="dxa"/>
              <w:left w:w="40" w:type="dxa"/>
              <w:bottom w:w="57" w:type="dxa"/>
              <w:right w:w="0" w:type="dxa"/>
            </w:tcMar>
            <w:hideMark/>
          </w:tcPr>
          <w:p w14:paraId="7467803B"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0.78</w:t>
            </w:r>
          </w:p>
        </w:tc>
        <w:tc>
          <w:tcPr>
            <w:tcW w:w="839" w:type="dxa"/>
            <w:tcBorders>
              <w:top w:val="nil"/>
              <w:left w:val="nil"/>
              <w:bottom w:val="single" w:sz="8" w:space="0" w:color="000000"/>
              <w:right w:val="single" w:sz="8" w:space="0" w:color="000000"/>
            </w:tcBorders>
            <w:tcMar>
              <w:top w:w="0" w:type="dxa"/>
              <w:left w:w="40" w:type="dxa"/>
              <w:bottom w:w="57" w:type="dxa"/>
              <w:right w:w="0" w:type="dxa"/>
            </w:tcMar>
            <w:hideMark/>
          </w:tcPr>
          <w:p w14:paraId="41AF4D26"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0.8</w:t>
            </w:r>
          </w:p>
        </w:tc>
        <w:tc>
          <w:tcPr>
            <w:tcW w:w="910" w:type="dxa"/>
            <w:tcBorders>
              <w:top w:val="nil"/>
              <w:left w:val="nil"/>
              <w:bottom w:val="single" w:sz="8" w:space="0" w:color="000000"/>
              <w:right w:val="single" w:sz="8" w:space="0" w:color="000000"/>
            </w:tcBorders>
            <w:tcMar>
              <w:top w:w="0" w:type="dxa"/>
              <w:left w:w="40" w:type="dxa"/>
              <w:bottom w:w="57" w:type="dxa"/>
              <w:right w:w="0" w:type="dxa"/>
            </w:tcMar>
            <w:hideMark/>
          </w:tcPr>
          <w:p w14:paraId="7D2F779A"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0.62</w:t>
            </w:r>
          </w:p>
        </w:tc>
        <w:tc>
          <w:tcPr>
            <w:tcW w:w="841" w:type="dxa"/>
            <w:tcBorders>
              <w:top w:val="nil"/>
              <w:left w:val="nil"/>
              <w:bottom w:val="single" w:sz="8" w:space="0" w:color="000000"/>
              <w:right w:val="single" w:sz="4" w:space="0" w:color="auto"/>
            </w:tcBorders>
            <w:tcMar>
              <w:top w:w="0" w:type="dxa"/>
              <w:left w:w="40" w:type="dxa"/>
              <w:bottom w:w="57" w:type="dxa"/>
              <w:right w:w="0" w:type="dxa"/>
            </w:tcMar>
            <w:hideMark/>
          </w:tcPr>
          <w:p w14:paraId="210C561E"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0.51</w:t>
            </w:r>
          </w:p>
        </w:tc>
        <w:tc>
          <w:tcPr>
            <w:tcW w:w="0" w:type="auto"/>
            <w:tcBorders>
              <w:top w:val="nil"/>
              <w:left w:val="single" w:sz="4" w:space="0" w:color="auto"/>
              <w:bottom w:val="single" w:sz="8" w:space="0" w:color="000000"/>
              <w:right w:val="single" w:sz="4" w:space="0" w:color="auto"/>
            </w:tcBorders>
          </w:tcPr>
          <w:p w14:paraId="71508A72"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0.95</w:t>
            </w:r>
          </w:p>
        </w:tc>
        <w:tc>
          <w:tcPr>
            <w:tcW w:w="1175" w:type="dxa"/>
            <w:tcBorders>
              <w:top w:val="single" w:sz="4" w:space="0" w:color="auto"/>
              <w:left w:val="single" w:sz="4" w:space="0" w:color="auto"/>
              <w:bottom w:val="single" w:sz="4" w:space="0" w:color="auto"/>
              <w:right w:val="single" w:sz="4" w:space="0" w:color="auto"/>
            </w:tcBorders>
            <w:tcMar>
              <w:top w:w="0" w:type="dxa"/>
              <w:left w:w="40" w:type="dxa"/>
              <w:bottom w:w="57" w:type="dxa"/>
              <w:right w:w="0" w:type="dxa"/>
            </w:tcMar>
            <w:hideMark/>
          </w:tcPr>
          <w:p w14:paraId="39DC378B"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0.44</w:t>
            </w:r>
          </w:p>
        </w:tc>
      </w:tr>
      <w:tr w:rsidR="00C16044" w:rsidRPr="009D7B0B" w14:paraId="4D398EDA" w14:textId="77777777" w:rsidTr="002629AF">
        <w:trPr>
          <w:trHeight w:val="311"/>
          <w:jc w:val="center"/>
        </w:trPr>
        <w:tc>
          <w:tcPr>
            <w:tcW w:w="0" w:type="auto"/>
            <w:tcBorders>
              <w:top w:val="nil"/>
              <w:left w:val="single" w:sz="8" w:space="0" w:color="000000"/>
              <w:bottom w:val="single" w:sz="8" w:space="0" w:color="000000"/>
              <w:right w:val="single" w:sz="8" w:space="0" w:color="000000"/>
            </w:tcBorders>
            <w:tcMar>
              <w:top w:w="0" w:type="dxa"/>
              <w:left w:w="40" w:type="dxa"/>
              <w:bottom w:w="57" w:type="dxa"/>
              <w:right w:w="0" w:type="dxa"/>
            </w:tcMar>
            <w:vAlign w:val="center"/>
            <w:hideMark/>
          </w:tcPr>
          <w:p w14:paraId="7F6D33C7"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eastAsiaTheme="minorEastAsia" w:cs="Times New Roman"/>
                <w:color w:val="000000"/>
                <w:spacing w:val="-3"/>
                <w:szCs w:val="24"/>
              </w:rPr>
              <w:t>2030</w:t>
            </w:r>
          </w:p>
        </w:tc>
        <w:tc>
          <w:tcPr>
            <w:tcW w:w="888" w:type="dxa"/>
            <w:tcBorders>
              <w:top w:val="nil"/>
              <w:left w:val="nil"/>
              <w:bottom w:val="single" w:sz="8" w:space="0" w:color="000000"/>
              <w:right w:val="single" w:sz="8" w:space="0" w:color="000000"/>
            </w:tcBorders>
            <w:tcMar>
              <w:top w:w="0" w:type="dxa"/>
              <w:left w:w="40" w:type="dxa"/>
              <w:bottom w:w="57" w:type="dxa"/>
              <w:right w:w="0" w:type="dxa"/>
            </w:tcMar>
            <w:hideMark/>
          </w:tcPr>
          <w:p w14:paraId="1B684544"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0.71</w:t>
            </w:r>
          </w:p>
        </w:tc>
        <w:tc>
          <w:tcPr>
            <w:tcW w:w="839" w:type="dxa"/>
            <w:tcBorders>
              <w:top w:val="nil"/>
              <w:left w:val="nil"/>
              <w:bottom w:val="single" w:sz="8" w:space="0" w:color="000000"/>
              <w:right w:val="single" w:sz="8" w:space="0" w:color="000000"/>
            </w:tcBorders>
            <w:tcMar>
              <w:top w:w="0" w:type="dxa"/>
              <w:left w:w="40" w:type="dxa"/>
              <w:bottom w:w="57" w:type="dxa"/>
              <w:right w:w="0" w:type="dxa"/>
            </w:tcMar>
            <w:hideMark/>
          </w:tcPr>
          <w:p w14:paraId="0A3611CE"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0.74</w:t>
            </w:r>
          </w:p>
        </w:tc>
        <w:tc>
          <w:tcPr>
            <w:tcW w:w="910" w:type="dxa"/>
            <w:tcBorders>
              <w:top w:val="nil"/>
              <w:left w:val="nil"/>
              <w:bottom w:val="single" w:sz="8" w:space="0" w:color="000000"/>
              <w:right w:val="single" w:sz="8" w:space="0" w:color="000000"/>
            </w:tcBorders>
            <w:tcMar>
              <w:top w:w="0" w:type="dxa"/>
              <w:left w:w="40" w:type="dxa"/>
              <w:bottom w:w="57" w:type="dxa"/>
              <w:right w:w="0" w:type="dxa"/>
            </w:tcMar>
            <w:hideMark/>
          </w:tcPr>
          <w:p w14:paraId="5755C5FB"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0.5</w:t>
            </w:r>
          </w:p>
        </w:tc>
        <w:tc>
          <w:tcPr>
            <w:tcW w:w="841" w:type="dxa"/>
            <w:tcBorders>
              <w:top w:val="nil"/>
              <w:left w:val="nil"/>
              <w:bottom w:val="single" w:sz="8" w:space="0" w:color="000000"/>
              <w:right w:val="single" w:sz="4" w:space="0" w:color="auto"/>
            </w:tcBorders>
            <w:tcMar>
              <w:top w:w="0" w:type="dxa"/>
              <w:left w:w="40" w:type="dxa"/>
              <w:bottom w:w="57" w:type="dxa"/>
              <w:right w:w="0" w:type="dxa"/>
            </w:tcMar>
            <w:hideMark/>
          </w:tcPr>
          <w:p w14:paraId="1099063A"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0.32</w:t>
            </w:r>
          </w:p>
        </w:tc>
        <w:tc>
          <w:tcPr>
            <w:tcW w:w="0" w:type="auto"/>
            <w:tcBorders>
              <w:top w:val="nil"/>
              <w:left w:val="single" w:sz="4" w:space="0" w:color="auto"/>
              <w:bottom w:val="single" w:sz="8" w:space="0" w:color="000000"/>
              <w:right w:val="single" w:sz="4" w:space="0" w:color="auto"/>
            </w:tcBorders>
          </w:tcPr>
          <w:p w14:paraId="5990A2F4"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0.93</w:t>
            </w:r>
          </w:p>
        </w:tc>
        <w:tc>
          <w:tcPr>
            <w:tcW w:w="1175" w:type="dxa"/>
            <w:tcBorders>
              <w:top w:val="single" w:sz="4" w:space="0" w:color="auto"/>
              <w:left w:val="single" w:sz="4" w:space="0" w:color="auto"/>
              <w:bottom w:val="single" w:sz="4" w:space="0" w:color="auto"/>
              <w:right w:val="single" w:sz="4" w:space="0" w:color="auto"/>
            </w:tcBorders>
            <w:tcMar>
              <w:top w:w="0" w:type="dxa"/>
              <w:left w:w="40" w:type="dxa"/>
              <w:bottom w:w="57" w:type="dxa"/>
              <w:right w:w="0" w:type="dxa"/>
            </w:tcMar>
            <w:hideMark/>
          </w:tcPr>
          <w:p w14:paraId="1CC85A36"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0.33</w:t>
            </w:r>
          </w:p>
        </w:tc>
      </w:tr>
      <w:tr w:rsidR="00C16044" w:rsidRPr="009D7B0B" w14:paraId="74176EAD" w14:textId="77777777" w:rsidTr="002629AF">
        <w:trPr>
          <w:trHeight w:val="311"/>
          <w:jc w:val="center"/>
        </w:trPr>
        <w:tc>
          <w:tcPr>
            <w:tcW w:w="0" w:type="auto"/>
            <w:tcBorders>
              <w:top w:val="nil"/>
              <w:left w:val="single" w:sz="8" w:space="0" w:color="000000"/>
              <w:bottom w:val="single" w:sz="8" w:space="0" w:color="000000"/>
              <w:right w:val="single" w:sz="8" w:space="0" w:color="000000"/>
            </w:tcBorders>
            <w:tcMar>
              <w:top w:w="0" w:type="dxa"/>
              <w:left w:w="40" w:type="dxa"/>
              <w:bottom w:w="57" w:type="dxa"/>
              <w:right w:w="0" w:type="dxa"/>
            </w:tcMar>
            <w:vAlign w:val="center"/>
            <w:hideMark/>
          </w:tcPr>
          <w:p w14:paraId="342A14BE"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eastAsiaTheme="minorEastAsia" w:cs="Times New Roman"/>
                <w:color w:val="000000"/>
                <w:spacing w:val="-3"/>
                <w:szCs w:val="24"/>
              </w:rPr>
              <w:t>2035</w:t>
            </w:r>
          </w:p>
        </w:tc>
        <w:tc>
          <w:tcPr>
            <w:tcW w:w="888" w:type="dxa"/>
            <w:tcBorders>
              <w:top w:val="nil"/>
              <w:left w:val="nil"/>
              <w:bottom w:val="single" w:sz="8" w:space="0" w:color="000000"/>
              <w:right w:val="single" w:sz="8" w:space="0" w:color="000000"/>
            </w:tcBorders>
            <w:tcMar>
              <w:top w:w="0" w:type="dxa"/>
              <w:left w:w="40" w:type="dxa"/>
              <w:bottom w:w="57" w:type="dxa"/>
              <w:right w:w="0" w:type="dxa"/>
            </w:tcMar>
            <w:vAlign w:val="center"/>
            <w:hideMark/>
          </w:tcPr>
          <w:p w14:paraId="4D6A84CE"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eastAsiaTheme="minorEastAsia" w:cs="Times New Roman"/>
                <w:color w:val="000000"/>
                <w:spacing w:val="-3"/>
                <w:szCs w:val="24"/>
              </w:rPr>
              <w:t>0.69</w:t>
            </w:r>
          </w:p>
        </w:tc>
        <w:tc>
          <w:tcPr>
            <w:tcW w:w="839" w:type="dxa"/>
            <w:tcBorders>
              <w:top w:val="nil"/>
              <w:left w:val="nil"/>
              <w:bottom w:val="single" w:sz="8" w:space="0" w:color="000000"/>
              <w:right w:val="single" w:sz="8" w:space="0" w:color="000000"/>
            </w:tcBorders>
            <w:tcMar>
              <w:top w:w="0" w:type="dxa"/>
              <w:left w:w="40" w:type="dxa"/>
              <w:bottom w:w="57" w:type="dxa"/>
              <w:right w:w="0" w:type="dxa"/>
            </w:tcMar>
            <w:vAlign w:val="center"/>
            <w:hideMark/>
          </w:tcPr>
          <w:p w14:paraId="0A75AD21"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eastAsiaTheme="minorEastAsia" w:cs="Times New Roman"/>
                <w:color w:val="000000"/>
                <w:spacing w:val="-3"/>
                <w:szCs w:val="24"/>
              </w:rPr>
              <w:t>0.72</w:t>
            </w:r>
          </w:p>
        </w:tc>
        <w:tc>
          <w:tcPr>
            <w:tcW w:w="910" w:type="dxa"/>
            <w:tcBorders>
              <w:top w:val="nil"/>
              <w:left w:val="nil"/>
              <w:bottom w:val="single" w:sz="8" w:space="0" w:color="000000"/>
              <w:right w:val="single" w:sz="8" w:space="0" w:color="000000"/>
            </w:tcBorders>
            <w:tcMar>
              <w:top w:w="0" w:type="dxa"/>
              <w:left w:w="40" w:type="dxa"/>
              <w:bottom w:w="57" w:type="dxa"/>
              <w:right w:w="0" w:type="dxa"/>
            </w:tcMar>
            <w:vAlign w:val="center"/>
            <w:hideMark/>
          </w:tcPr>
          <w:p w14:paraId="5F7F79BE"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eastAsiaTheme="minorEastAsia" w:cs="Times New Roman"/>
                <w:color w:val="000000"/>
                <w:spacing w:val="-3"/>
                <w:szCs w:val="24"/>
              </w:rPr>
              <w:t>0.46</w:t>
            </w:r>
          </w:p>
        </w:tc>
        <w:tc>
          <w:tcPr>
            <w:tcW w:w="841" w:type="dxa"/>
            <w:tcBorders>
              <w:top w:val="nil"/>
              <w:left w:val="nil"/>
              <w:bottom w:val="single" w:sz="8" w:space="0" w:color="000000"/>
              <w:right w:val="single" w:sz="4" w:space="0" w:color="auto"/>
            </w:tcBorders>
            <w:tcMar>
              <w:top w:w="0" w:type="dxa"/>
              <w:left w:w="40" w:type="dxa"/>
              <w:bottom w:w="57" w:type="dxa"/>
              <w:right w:w="0" w:type="dxa"/>
            </w:tcMar>
            <w:vAlign w:val="bottom"/>
            <w:hideMark/>
          </w:tcPr>
          <w:p w14:paraId="386E550D"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eastAsiaTheme="minorEastAsia" w:cs="Times New Roman"/>
                <w:color w:val="000000"/>
                <w:spacing w:val="-3"/>
                <w:szCs w:val="24"/>
              </w:rPr>
              <w:t>0.26</w:t>
            </w:r>
          </w:p>
        </w:tc>
        <w:tc>
          <w:tcPr>
            <w:tcW w:w="0" w:type="auto"/>
            <w:tcBorders>
              <w:top w:val="nil"/>
              <w:left w:val="single" w:sz="4" w:space="0" w:color="auto"/>
              <w:bottom w:val="single" w:sz="8" w:space="0" w:color="000000"/>
              <w:right w:val="single" w:sz="4" w:space="0" w:color="auto"/>
            </w:tcBorders>
            <w:vAlign w:val="bottom"/>
          </w:tcPr>
          <w:p w14:paraId="7BC1A431"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eastAsiaTheme="minorEastAsia" w:cs="Times New Roman"/>
                <w:color w:val="000000"/>
                <w:spacing w:val="-3"/>
                <w:szCs w:val="24"/>
              </w:rPr>
              <w:t>0.92</w:t>
            </w:r>
          </w:p>
        </w:tc>
        <w:tc>
          <w:tcPr>
            <w:tcW w:w="1175" w:type="dxa"/>
            <w:tcBorders>
              <w:top w:val="single" w:sz="4" w:space="0" w:color="auto"/>
              <w:left w:val="single" w:sz="4" w:space="0" w:color="auto"/>
              <w:bottom w:val="single" w:sz="4" w:space="0" w:color="auto"/>
              <w:right w:val="single" w:sz="4" w:space="0" w:color="auto"/>
            </w:tcBorders>
            <w:tcMar>
              <w:top w:w="0" w:type="dxa"/>
              <w:left w:w="40" w:type="dxa"/>
              <w:bottom w:w="57" w:type="dxa"/>
              <w:right w:w="0" w:type="dxa"/>
            </w:tcMar>
            <w:vAlign w:val="bottom"/>
            <w:hideMark/>
          </w:tcPr>
          <w:p w14:paraId="4EC4EF26"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eastAsiaTheme="minorEastAsia" w:cs="Times New Roman"/>
                <w:color w:val="000000"/>
                <w:spacing w:val="-3"/>
                <w:szCs w:val="24"/>
              </w:rPr>
              <w:t>0.31</w:t>
            </w:r>
          </w:p>
        </w:tc>
      </w:tr>
    </w:tbl>
    <w:p w14:paraId="6C790093" w14:textId="125567C3" w:rsidR="000C7675" w:rsidRDefault="000C7675" w:rsidP="00C9265E"/>
    <w:p w14:paraId="77A2B6FB" w14:textId="77777777" w:rsidR="00C16044" w:rsidRPr="009D7B0B" w:rsidRDefault="00C16044" w:rsidP="00C16044">
      <w:pPr>
        <w:pStyle w:val="IntenseQuote"/>
        <w:numPr>
          <w:ilvl w:val="0"/>
          <w:numId w:val="0"/>
        </w:numPr>
        <w:ind w:left="8217" w:right="-1" w:firstLine="279"/>
      </w:pPr>
      <w:r w:rsidRPr="009D7B0B">
        <w:t xml:space="preserve">Таблица 3б </w:t>
      </w:r>
    </w:p>
    <w:p w14:paraId="3852AD86" w14:textId="77777777" w:rsidR="00C16044" w:rsidRPr="009D7B0B" w:rsidRDefault="00C16044" w:rsidP="00C16044">
      <w:pPr>
        <w:spacing w:after="0" w:line="240" w:lineRule="auto"/>
        <w:ind w:right="-1" w:firstLine="1155"/>
        <w:jc w:val="center"/>
        <w:textAlignment w:val="center"/>
        <w:rPr>
          <w:rFonts w:eastAsia="Times New Roman" w:cs="Times New Roman"/>
          <w:color w:val="000000"/>
          <w:szCs w:val="24"/>
        </w:rPr>
      </w:pPr>
      <w:r w:rsidRPr="009D7B0B">
        <w:rPr>
          <w:rFonts w:eastAsia="Times New Roman" w:cs="Times New Roman"/>
          <w:color w:val="000000"/>
          <w:spacing w:val="-1"/>
          <w:szCs w:val="24"/>
        </w:rPr>
        <w:lastRenderedPageBreak/>
        <w:t>Корекционен коефициент (</w:t>
      </w:r>
      <w:proofErr w:type="spellStart"/>
      <w:r w:rsidRPr="009D7B0B">
        <w:rPr>
          <w:rFonts w:eastAsia="Times New Roman" w:cs="Times New Roman"/>
          <w:color w:val="000000"/>
          <w:spacing w:val="-1"/>
          <w:szCs w:val="24"/>
        </w:rPr>
        <w:t>f</w:t>
      </w:r>
      <w:r w:rsidRPr="009D7B0B">
        <w:rPr>
          <w:rFonts w:eastAsia="Times New Roman" w:cs="Times New Roman"/>
          <w:color w:val="000000"/>
          <w:spacing w:val="-1"/>
          <w:szCs w:val="24"/>
          <w:vertAlign w:val="subscript"/>
        </w:rPr>
        <w:t>t</w:t>
      </w:r>
      <w:proofErr w:type="spellEnd"/>
      <w:r w:rsidRPr="009D7B0B">
        <w:rPr>
          <w:rFonts w:eastAsia="Times New Roman" w:cs="Times New Roman"/>
          <w:color w:val="000000"/>
          <w:spacing w:val="-1"/>
          <w:szCs w:val="24"/>
        </w:rPr>
        <w:t>) за години, различни от базовата - лекотоварни автомобили</w:t>
      </w:r>
    </w:p>
    <w:p w14:paraId="56D7CEB6" w14:textId="77777777" w:rsidR="00C16044" w:rsidRPr="009D7B0B" w:rsidRDefault="00C16044" w:rsidP="00C16044">
      <w:pPr>
        <w:ind w:right="-1"/>
        <w:jc w:val="center"/>
        <w:rPr>
          <w:rFonts w:eastAsia="Times New Roman" w:cs="Times New Roman"/>
          <w:color w:val="000000"/>
          <w:szCs w:val="24"/>
        </w:rPr>
      </w:pPr>
    </w:p>
    <w:tbl>
      <w:tblPr>
        <w:tblW w:w="8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5"/>
        <w:gridCol w:w="1119"/>
        <w:gridCol w:w="1566"/>
        <w:gridCol w:w="1486"/>
        <w:gridCol w:w="1139"/>
        <w:gridCol w:w="1114"/>
        <w:gridCol w:w="1138"/>
      </w:tblGrid>
      <w:tr w:rsidR="00C16044" w:rsidRPr="009D7B0B" w14:paraId="41646E27" w14:textId="77777777" w:rsidTr="002629AF">
        <w:trPr>
          <w:trHeight w:val="281"/>
          <w:jc w:val="center"/>
        </w:trPr>
        <w:tc>
          <w:tcPr>
            <w:tcW w:w="0" w:type="auto"/>
            <w:vMerge w:val="restart"/>
            <w:shd w:val="clear" w:color="auto" w:fill="D9E2F3" w:themeFill="accent5" w:themeFillTint="33"/>
            <w:tcMar>
              <w:top w:w="0" w:type="dxa"/>
              <w:left w:w="40" w:type="dxa"/>
              <w:bottom w:w="57" w:type="dxa"/>
              <w:right w:w="0" w:type="dxa"/>
            </w:tcMar>
            <w:hideMark/>
          </w:tcPr>
          <w:p w14:paraId="3021FE93"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Година</w:t>
            </w:r>
          </w:p>
        </w:tc>
        <w:tc>
          <w:tcPr>
            <w:tcW w:w="2581" w:type="dxa"/>
            <w:gridSpan w:val="2"/>
            <w:shd w:val="clear" w:color="auto" w:fill="D9E2F3" w:themeFill="accent5" w:themeFillTint="33"/>
            <w:tcMar>
              <w:top w:w="0" w:type="dxa"/>
              <w:left w:w="40" w:type="dxa"/>
              <w:bottom w:w="57" w:type="dxa"/>
              <w:right w:w="40" w:type="dxa"/>
            </w:tcMar>
            <w:hideMark/>
          </w:tcPr>
          <w:p w14:paraId="23301ACE" w14:textId="77777777" w:rsidR="00C16044" w:rsidRPr="009D7B0B" w:rsidRDefault="00C16044" w:rsidP="002629AF">
            <w:pPr>
              <w:tabs>
                <w:tab w:val="left" w:pos="978"/>
              </w:tabs>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СО</w:t>
            </w:r>
          </w:p>
        </w:tc>
        <w:tc>
          <w:tcPr>
            <w:tcW w:w="2625" w:type="dxa"/>
            <w:gridSpan w:val="2"/>
            <w:shd w:val="clear" w:color="auto" w:fill="D9E2F3" w:themeFill="accent5" w:themeFillTint="33"/>
            <w:tcMar>
              <w:top w:w="0" w:type="dxa"/>
              <w:left w:w="40" w:type="dxa"/>
              <w:bottom w:w="57" w:type="dxa"/>
              <w:right w:w="40" w:type="dxa"/>
            </w:tcMar>
            <w:hideMark/>
          </w:tcPr>
          <w:p w14:paraId="07811CAB" w14:textId="77777777" w:rsidR="00C16044" w:rsidRPr="009D7B0B" w:rsidRDefault="00C16044" w:rsidP="002629AF">
            <w:pPr>
              <w:spacing w:after="0" w:line="268" w:lineRule="auto"/>
              <w:ind w:right="-1"/>
              <w:jc w:val="center"/>
              <w:textAlignment w:val="center"/>
              <w:rPr>
                <w:rFonts w:cs="Times New Roman"/>
                <w:color w:val="000000"/>
                <w:spacing w:val="-3"/>
                <w:szCs w:val="24"/>
              </w:rPr>
            </w:pPr>
            <w:proofErr w:type="spellStart"/>
            <w:r w:rsidRPr="009D7B0B">
              <w:rPr>
                <w:rFonts w:cs="Times New Roman"/>
                <w:color w:val="000000"/>
                <w:spacing w:val="-3"/>
                <w:szCs w:val="24"/>
              </w:rPr>
              <w:t>NOx</w:t>
            </w:r>
            <w:proofErr w:type="spellEnd"/>
          </w:p>
        </w:tc>
        <w:tc>
          <w:tcPr>
            <w:tcW w:w="2252" w:type="dxa"/>
            <w:gridSpan w:val="2"/>
            <w:shd w:val="clear" w:color="auto" w:fill="D9E2F3" w:themeFill="accent5" w:themeFillTint="33"/>
          </w:tcPr>
          <w:p w14:paraId="7F3578B3"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Видимост</w:t>
            </w:r>
          </w:p>
        </w:tc>
      </w:tr>
      <w:tr w:rsidR="00C16044" w:rsidRPr="009D7B0B" w14:paraId="032E94A5" w14:textId="77777777" w:rsidTr="002629AF">
        <w:trPr>
          <w:trHeight w:val="281"/>
          <w:jc w:val="center"/>
        </w:trPr>
        <w:tc>
          <w:tcPr>
            <w:tcW w:w="0" w:type="auto"/>
            <w:vMerge/>
            <w:shd w:val="clear" w:color="auto" w:fill="D9E2F3" w:themeFill="accent5" w:themeFillTint="33"/>
            <w:vAlign w:val="center"/>
            <w:hideMark/>
          </w:tcPr>
          <w:p w14:paraId="44E2A336" w14:textId="77777777" w:rsidR="00C16044" w:rsidRPr="009D7B0B" w:rsidRDefault="00C16044" w:rsidP="002629AF">
            <w:pPr>
              <w:spacing w:after="0" w:line="240" w:lineRule="auto"/>
              <w:ind w:right="-1"/>
              <w:textAlignment w:val="center"/>
              <w:rPr>
                <w:rFonts w:cs="Times New Roman"/>
                <w:color w:val="000000"/>
                <w:szCs w:val="24"/>
              </w:rPr>
            </w:pPr>
          </w:p>
        </w:tc>
        <w:tc>
          <w:tcPr>
            <w:tcW w:w="0" w:type="auto"/>
            <w:shd w:val="clear" w:color="auto" w:fill="D9E2F3" w:themeFill="accent5" w:themeFillTint="33"/>
            <w:tcMar>
              <w:top w:w="0" w:type="dxa"/>
              <w:left w:w="40" w:type="dxa"/>
              <w:bottom w:w="57" w:type="dxa"/>
              <w:right w:w="40" w:type="dxa"/>
            </w:tcMar>
            <w:hideMark/>
          </w:tcPr>
          <w:p w14:paraId="459C2EAD"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бензин</w:t>
            </w:r>
          </w:p>
        </w:tc>
        <w:tc>
          <w:tcPr>
            <w:tcW w:w="1189" w:type="dxa"/>
            <w:shd w:val="clear" w:color="auto" w:fill="D9E2F3" w:themeFill="accent5" w:themeFillTint="33"/>
          </w:tcPr>
          <w:p w14:paraId="13B77772" w14:textId="77777777" w:rsidR="00C16044" w:rsidRPr="009D7B0B" w:rsidRDefault="00C16044" w:rsidP="002629AF">
            <w:pPr>
              <w:spacing w:after="0" w:line="268" w:lineRule="auto"/>
              <w:ind w:left="-43" w:right="-1" w:firstLine="43"/>
              <w:jc w:val="center"/>
              <w:textAlignment w:val="center"/>
              <w:rPr>
                <w:rFonts w:cs="Times New Roman"/>
                <w:color w:val="000000"/>
                <w:spacing w:val="-3"/>
                <w:szCs w:val="24"/>
              </w:rPr>
            </w:pPr>
            <w:r w:rsidRPr="009D7B0B">
              <w:rPr>
                <w:rFonts w:cs="Times New Roman"/>
                <w:color w:val="000000"/>
                <w:spacing w:val="-3"/>
                <w:szCs w:val="24"/>
              </w:rPr>
              <w:t>дизел</w:t>
            </w:r>
          </w:p>
        </w:tc>
        <w:tc>
          <w:tcPr>
            <w:tcW w:w="1486" w:type="dxa"/>
            <w:shd w:val="clear" w:color="auto" w:fill="D9E2F3" w:themeFill="accent5" w:themeFillTint="33"/>
            <w:tcMar>
              <w:top w:w="0" w:type="dxa"/>
              <w:left w:w="40" w:type="dxa"/>
              <w:bottom w:w="57" w:type="dxa"/>
              <w:right w:w="40" w:type="dxa"/>
            </w:tcMar>
            <w:hideMark/>
          </w:tcPr>
          <w:p w14:paraId="006E06AB"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бензин</w:t>
            </w:r>
          </w:p>
        </w:tc>
        <w:tc>
          <w:tcPr>
            <w:tcW w:w="1139" w:type="dxa"/>
            <w:shd w:val="clear" w:color="auto" w:fill="D9E2F3" w:themeFill="accent5" w:themeFillTint="33"/>
          </w:tcPr>
          <w:p w14:paraId="18026EB8"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дизел</w:t>
            </w:r>
          </w:p>
        </w:tc>
        <w:tc>
          <w:tcPr>
            <w:tcW w:w="1114" w:type="dxa"/>
            <w:shd w:val="clear" w:color="auto" w:fill="D9E2F3" w:themeFill="accent5" w:themeFillTint="33"/>
          </w:tcPr>
          <w:p w14:paraId="305E3CD9"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бензин</w:t>
            </w:r>
          </w:p>
        </w:tc>
        <w:tc>
          <w:tcPr>
            <w:tcW w:w="1138" w:type="dxa"/>
            <w:shd w:val="clear" w:color="auto" w:fill="D9E2F3" w:themeFill="accent5" w:themeFillTint="33"/>
            <w:tcMar>
              <w:top w:w="0" w:type="dxa"/>
              <w:left w:w="40" w:type="dxa"/>
              <w:bottom w:w="57" w:type="dxa"/>
              <w:right w:w="0" w:type="dxa"/>
            </w:tcMar>
            <w:hideMark/>
          </w:tcPr>
          <w:p w14:paraId="2A51120F"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дизел</w:t>
            </w:r>
          </w:p>
        </w:tc>
      </w:tr>
      <w:tr w:rsidR="00C16044" w:rsidRPr="009D7B0B" w14:paraId="2586A2F9" w14:textId="77777777" w:rsidTr="002629AF">
        <w:trPr>
          <w:trHeight w:val="281"/>
          <w:jc w:val="center"/>
        </w:trPr>
        <w:tc>
          <w:tcPr>
            <w:tcW w:w="0" w:type="auto"/>
            <w:tcMar>
              <w:top w:w="0" w:type="dxa"/>
              <w:left w:w="40" w:type="dxa"/>
              <w:bottom w:w="57" w:type="dxa"/>
              <w:right w:w="0" w:type="dxa"/>
            </w:tcMar>
            <w:vAlign w:val="center"/>
            <w:hideMark/>
          </w:tcPr>
          <w:p w14:paraId="2D0928D7"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eastAsiaTheme="minorEastAsia" w:cs="Times New Roman"/>
                <w:color w:val="000000"/>
                <w:spacing w:val="-3"/>
                <w:szCs w:val="24"/>
              </w:rPr>
              <w:t>2018</w:t>
            </w:r>
          </w:p>
        </w:tc>
        <w:tc>
          <w:tcPr>
            <w:tcW w:w="0" w:type="auto"/>
            <w:tcMar>
              <w:top w:w="0" w:type="dxa"/>
              <w:left w:w="40" w:type="dxa"/>
              <w:bottom w:w="57" w:type="dxa"/>
              <w:right w:w="40" w:type="dxa"/>
            </w:tcMar>
            <w:hideMark/>
          </w:tcPr>
          <w:p w14:paraId="5370865A"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1.00</w:t>
            </w:r>
          </w:p>
        </w:tc>
        <w:tc>
          <w:tcPr>
            <w:tcW w:w="1189" w:type="dxa"/>
          </w:tcPr>
          <w:p w14:paraId="1EDF1369"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1.00</w:t>
            </w:r>
          </w:p>
        </w:tc>
        <w:tc>
          <w:tcPr>
            <w:tcW w:w="1486" w:type="dxa"/>
            <w:tcMar>
              <w:top w:w="0" w:type="dxa"/>
              <w:left w:w="40" w:type="dxa"/>
              <w:bottom w:w="57" w:type="dxa"/>
              <w:right w:w="40" w:type="dxa"/>
            </w:tcMar>
            <w:hideMark/>
          </w:tcPr>
          <w:p w14:paraId="6EF863BB"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1.00</w:t>
            </w:r>
          </w:p>
        </w:tc>
        <w:tc>
          <w:tcPr>
            <w:tcW w:w="1139" w:type="dxa"/>
          </w:tcPr>
          <w:p w14:paraId="4A16ECCD"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1.00</w:t>
            </w:r>
          </w:p>
        </w:tc>
        <w:tc>
          <w:tcPr>
            <w:tcW w:w="1114" w:type="dxa"/>
          </w:tcPr>
          <w:p w14:paraId="6C8755A7"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1.00</w:t>
            </w:r>
          </w:p>
        </w:tc>
        <w:tc>
          <w:tcPr>
            <w:tcW w:w="1138" w:type="dxa"/>
            <w:tcMar>
              <w:top w:w="0" w:type="dxa"/>
              <w:left w:w="40" w:type="dxa"/>
              <w:bottom w:w="57" w:type="dxa"/>
              <w:right w:w="0" w:type="dxa"/>
            </w:tcMar>
            <w:hideMark/>
          </w:tcPr>
          <w:p w14:paraId="1EEDD810"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1.00</w:t>
            </w:r>
          </w:p>
        </w:tc>
      </w:tr>
      <w:tr w:rsidR="00C16044" w:rsidRPr="009D7B0B" w14:paraId="03ECBC75" w14:textId="77777777" w:rsidTr="002629AF">
        <w:trPr>
          <w:trHeight w:val="281"/>
          <w:jc w:val="center"/>
        </w:trPr>
        <w:tc>
          <w:tcPr>
            <w:tcW w:w="0" w:type="auto"/>
            <w:tcMar>
              <w:top w:w="0" w:type="dxa"/>
              <w:left w:w="40" w:type="dxa"/>
              <w:bottom w:w="57" w:type="dxa"/>
              <w:right w:w="0" w:type="dxa"/>
            </w:tcMar>
            <w:vAlign w:val="center"/>
            <w:hideMark/>
          </w:tcPr>
          <w:p w14:paraId="3926F709"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eastAsiaTheme="minorEastAsia" w:cs="Times New Roman"/>
                <w:color w:val="000000"/>
                <w:spacing w:val="-3"/>
                <w:szCs w:val="24"/>
              </w:rPr>
              <w:t>2020</w:t>
            </w:r>
          </w:p>
        </w:tc>
        <w:tc>
          <w:tcPr>
            <w:tcW w:w="0" w:type="auto"/>
            <w:tcMar>
              <w:top w:w="0" w:type="dxa"/>
              <w:left w:w="40" w:type="dxa"/>
              <w:bottom w:w="57" w:type="dxa"/>
              <w:right w:w="40" w:type="dxa"/>
            </w:tcMar>
            <w:vAlign w:val="bottom"/>
            <w:hideMark/>
          </w:tcPr>
          <w:p w14:paraId="26DFE02C"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0.8</w:t>
            </w:r>
          </w:p>
        </w:tc>
        <w:tc>
          <w:tcPr>
            <w:tcW w:w="1189" w:type="dxa"/>
            <w:vAlign w:val="bottom"/>
          </w:tcPr>
          <w:p w14:paraId="75A7D1E5"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0.77</w:t>
            </w:r>
          </w:p>
        </w:tc>
        <w:tc>
          <w:tcPr>
            <w:tcW w:w="1486" w:type="dxa"/>
            <w:tcMar>
              <w:top w:w="0" w:type="dxa"/>
              <w:left w:w="40" w:type="dxa"/>
              <w:bottom w:w="57" w:type="dxa"/>
              <w:right w:w="40" w:type="dxa"/>
            </w:tcMar>
            <w:vAlign w:val="bottom"/>
            <w:hideMark/>
          </w:tcPr>
          <w:p w14:paraId="422C3D32"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0.7</w:t>
            </w:r>
          </w:p>
        </w:tc>
        <w:tc>
          <w:tcPr>
            <w:tcW w:w="1139" w:type="dxa"/>
            <w:vAlign w:val="bottom"/>
          </w:tcPr>
          <w:p w14:paraId="36347C82"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0.82</w:t>
            </w:r>
          </w:p>
        </w:tc>
        <w:tc>
          <w:tcPr>
            <w:tcW w:w="1114" w:type="dxa"/>
            <w:vAlign w:val="bottom"/>
          </w:tcPr>
          <w:p w14:paraId="16995CCC"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0.92</w:t>
            </w:r>
          </w:p>
        </w:tc>
        <w:tc>
          <w:tcPr>
            <w:tcW w:w="1138" w:type="dxa"/>
            <w:tcMar>
              <w:top w:w="0" w:type="dxa"/>
              <w:left w:w="40" w:type="dxa"/>
              <w:bottom w:w="57" w:type="dxa"/>
              <w:right w:w="0" w:type="dxa"/>
            </w:tcMar>
            <w:vAlign w:val="bottom"/>
            <w:hideMark/>
          </w:tcPr>
          <w:p w14:paraId="1489C239"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0.75</w:t>
            </w:r>
          </w:p>
        </w:tc>
      </w:tr>
      <w:tr w:rsidR="00C16044" w:rsidRPr="009D7B0B" w14:paraId="47586C89" w14:textId="77777777" w:rsidTr="002629AF">
        <w:trPr>
          <w:trHeight w:val="281"/>
          <w:jc w:val="center"/>
        </w:trPr>
        <w:tc>
          <w:tcPr>
            <w:tcW w:w="0" w:type="auto"/>
            <w:tcMar>
              <w:top w:w="0" w:type="dxa"/>
              <w:left w:w="40" w:type="dxa"/>
              <w:bottom w:w="57" w:type="dxa"/>
              <w:right w:w="0" w:type="dxa"/>
            </w:tcMar>
            <w:vAlign w:val="center"/>
            <w:hideMark/>
          </w:tcPr>
          <w:p w14:paraId="2C068D60"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eastAsiaTheme="minorEastAsia" w:cs="Times New Roman"/>
                <w:color w:val="000000"/>
                <w:spacing w:val="-3"/>
                <w:szCs w:val="24"/>
              </w:rPr>
              <w:t>2025</w:t>
            </w:r>
          </w:p>
        </w:tc>
        <w:tc>
          <w:tcPr>
            <w:tcW w:w="0" w:type="auto"/>
            <w:tcMar>
              <w:top w:w="0" w:type="dxa"/>
              <w:left w:w="40" w:type="dxa"/>
              <w:bottom w:w="57" w:type="dxa"/>
              <w:right w:w="40" w:type="dxa"/>
            </w:tcMar>
            <w:vAlign w:val="bottom"/>
            <w:hideMark/>
          </w:tcPr>
          <w:p w14:paraId="126A708C"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0.57</w:t>
            </w:r>
          </w:p>
        </w:tc>
        <w:tc>
          <w:tcPr>
            <w:tcW w:w="1189" w:type="dxa"/>
            <w:vAlign w:val="bottom"/>
          </w:tcPr>
          <w:p w14:paraId="186C6814"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0.43</w:t>
            </w:r>
          </w:p>
        </w:tc>
        <w:tc>
          <w:tcPr>
            <w:tcW w:w="1486" w:type="dxa"/>
            <w:tcMar>
              <w:top w:w="0" w:type="dxa"/>
              <w:left w:w="40" w:type="dxa"/>
              <w:bottom w:w="57" w:type="dxa"/>
              <w:right w:w="40" w:type="dxa"/>
            </w:tcMar>
            <w:vAlign w:val="bottom"/>
            <w:hideMark/>
          </w:tcPr>
          <w:p w14:paraId="11E18A1B"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0.32</w:t>
            </w:r>
          </w:p>
        </w:tc>
        <w:tc>
          <w:tcPr>
            <w:tcW w:w="1139" w:type="dxa"/>
            <w:vAlign w:val="bottom"/>
          </w:tcPr>
          <w:p w14:paraId="147BE230"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0.49</w:t>
            </w:r>
          </w:p>
        </w:tc>
        <w:tc>
          <w:tcPr>
            <w:tcW w:w="1114" w:type="dxa"/>
            <w:vAlign w:val="bottom"/>
          </w:tcPr>
          <w:p w14:paraId="6FA0FDA3"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0.82</w:t>
            </w:r>
          </w:p>
        </w:tc>
        <w:tc>
          <w:tcPr>
            <w:tcW w:w="1138" w:type="dxa"/>
            <w:tcMar>
              <w:top w:w="0" w:type="dxa"/>
              <w:left w:w="40" w:type="dxa"/>
              <w:bottom w:w="57" w:type="dxa"/>
              <w:right w:w="0" w:type="dxa"/>
            </w:tcMar>
            <w:vAlign w:val="bottom"/>
            <w:hideMark/>
          </w:tcPr>
          <w:p w14:paraId="0E2F4AE2"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0.38</w:t>
            </w:r>
          </w:p>
        </w:tc>
      </w:tr>
      <w:tr w:rsidR="00C16044" w:rsidRPr="009D7B0B" w14:paraId="168AD361" w14:textId="77777777" w:rsidTr="002629AF">
        <w:trPr>
          <w:trHeight w:val="281"/>
          <w:jc w:val="center"/>
        </w:trPr>
        <w:tc>
          <w:tcPr>
            <w:tcW w:w="0" w:type="auto"/>
            <w:tcMar>
              <w:top w:w="0" w:type="dxa"/>
              <w:left w:w="40" w:type="dxa"/>
              <w:bottom w:w="57" w:type="dxa"/>
              <w:right w:w="0" w:type="dxa"/>
            </w:tcMar>
            <w:vAlign w:val="center"/>
            <w:hideMark/>
          </w:tcPr>
          <w:p w14:paraId="26489299"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eastAsiaTheme="minorEastAsia" w:cs="Times New Roman"/>
                <w:color w:val="000000"/>
                <w:spacing w:val="-3"/>
                <w:szCs w:val="24"/>
              </w:rPr>
              <w:t>2030</w:t>
            </w:r>
          </w:p>
        </w:tc>
        <w:tc>
          <w:tcPr>
            <w:tcW w:w="0" w:type="auto"/>
            <w:tcMar>
              <w:top w:w="0" w:type="dxa"/>
              <w:left w:w="40" w:type="dxa"/>
              <w:bottom w:w="57" w:type="dxa"/>
              <w:right w:w="40" w:type="dxa"/>
            </w:tcMar>
            <w:vAlign w:val="bottom"/>
            <w:hideMark/>
          </w:tcPr>
          <w:p w14:paraId="492CAE5B"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0.49</w:t>
            </w:r>
          </w:p>
        </w:tc>
        <w:tc>
          <w:tcPr>
            <w:tcW w:w="1189" w:type="dxa"/>
            <w:vAlign w:val="bottom"/>
          </w:tcPr>
          <w:p w14:paraId="5229AA6E"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0.26</w:t>
            </w:r>
          </w:p>
        </w:tc>
        <w:tc>
          <w:tcPr>
            <w:tcW w:w="1486" w:type="dxa"/>
            <w:tcMar>
              <w:top w:w="0" w:type="dxa"/>
              <w:left w:w="40" w:type="dxa"/>
              <w:bottom w:w="57" w:type="dxa"/>
              <w:right w:w="40" w:type="dxa"/>
            </w:tcMar>
            <w:vAlign w:val="bottom"/>
            <w:hideMark/>
          </w:tcPr>
          <w:p w14:paraId="237C21D8"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0.2</w:t>
            </w:r>
          </w:p>
        </w:tc>
        <w:tc>
          <w:tcPr>
            <w:tcW w:w="1139" w:type="dxa"/>
            <w:vAlign w:val="bottom"/>
          </w:tcPr>
          <w:p w14:paraId="6C2B13D0"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0.34</w:t>
            </w:r>
          </w:p>
        </w:tc>
        <w:tc>
          <w:tcPr>
            <w:tcW w:w="1114" w:type="dxa"/>
            <w:vAlign w:val="bottom"/>
          </w:tcPr>
          <w:p w14:paraId="4BA4032E"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0.79</w:t>
            </w:r>
          </w:p>
        </w:tc>
        <w:tc>
          <w:tcPr>
            <w:tcW w:w="1138" w:type="dxa"/>
            <w:tcMar>
              <w:top w:w="0" w:type="dxa"/>
              <w:left w:w="40" w:type="dxa"/>
              <w:bottom w:w="57" w:type="dxa"/>
              <w:right w:w="0" w:type="dxa"/>
            </w:tcMar>
            <w:vAlign w:val="bottom"/>
            <w:hideMark/>
          </w:tcPr>
          <w:p w14:paraId="6E1AD5D9"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0.21</w:t>
            </w:r>
          </w:p>
        </w:tc>
      </w:tr>
      <w:tr w:rsidR="00C16044" w:rsidRPr="009D7B0B" w14:paraId="4161F546" w14:textId="77777777" w:rsidTr="002629AF">
        <w:trPr>
          <w:trHeight w:val="281"/>
          <w:jc w:val="center"/>
        </w:trPr>
        <w:tc>
          <w:tcPr>
            <w:tcW w:w="0" w:type="auto"/>
            <w:tcMar>
              <w:top w:w="0" w:type="dxa"/>
              <w:left w:w="40" w:type="dxa"/>
              <w:bottom w:w="57" w:type="dxa"/>
              <w:right w:w="0" w:type="dxa"/>
            </w:tcMar>
            <w:vAlign w:val="center"/>
            <w:hideMark/>
          </w:tcPr>
          <w:p w14:paraId="66DBF94B"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eastAsiaTheme="minorEastAsia" w:cs="Times New Roman"/>
                <w:color w:val="000000"/>
                <w:spacing w:val="-3"/>
                <w:szCs w:val="24"/>
              </w:rPr>
              <w:t>2035</w:t>
            </w:r>
          </w:p>
        </w:tc>
        <w:tc>
          <w:tcPr>
            <w:tcW w:w="0" w:type="auto"/>
            <w:tcMar>
              <w:top w:w="0" w:type="dxa"/>
              <w:left w:w="40" w:type="dxa"/>
              <w:bottom w:w="57" w:type="dxa"/>
              <w:right w:w="40" w:type="dxa"/>
            </w:tcMar>
            <w:vAlign w:val="bottom"/>
            <w:hideMark/>
          </w:tcPr>
          <w:p w14:paraId="1FF78FE9"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0.48</w:t>
            </w:r>
          </w:p>
        </w:tc>
        <w:tc>
          <w:tcPr>
            <w:tcW w:w="1189" w:type="dxa"/>
            <w:vAlign w:val="bottom"/>
          </w:tcPr>
          <w:p w14:paraId="77589311"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0.25</w:t>
            </w:r>
          </w:p>
        </w:tc>
        <w:tc>
          <w:tcPr>
            <w:tcW w:w="1486" w:type="dxa"/>
            <w:tcMar>
              <w:top w:w="0" w:type="dxa"/>
              <w:left w:w="40" w:type="dxa"/>
              <w:bottom w:w="57" w:type="dxa"/>
              <w:right w:w="40" w:type="dxa"/>
            </w:tcMar>
            <w:vAlign w:val="bottom"/>
            <w:hideMark/>
          </w:tcPr>
          <w:p w14:paraId="1C0EE093"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0.19</w:t>
            </w:r>
          </w:p>
        </w:tc>
        <w:tc>
          <w:tcPr>
            <w:tcW w:w="1139" w:type="dxa"/>
            <w:vAlign w:val="bottom"/>
          </w:tcPr>
          <w:p w14:paraId="01CA2260"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0.29</w:t>
            </w:r>
          </w:p>
        </w:tc>
        <w:tc>
          <w:tcPr>
            <w:tcW w:w="1114" w:type="dxa"/>
            <w:vAlign w:val="bottom"/>
          </w:tcPr>
          <w:p w14:paraId="42956E7A"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0.78</w:t>
            </w:r>
          </w:p>
        </w:tc>
        <w:tc>
          <w:tcPr>
            <w:tcW w:w="1138" w:type="dxa"/>
            <w:tcMar>
              <w:top w:w="0" w:type="dxa"/>
              <w:left w:w="40" w:type="dxa"/>
              <w:bottom w:w="57" w:type="dxa"/>
              <w:right w:w="0" w:type="dxa"/>
            </w:tcMar>
            <w:vAlign w:val="bottom"/>
            <w:hideMark/>
          </w:tcPr>
          <w:p w14:paraId="79BC2199"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0.17</w:t>
            </w:r>
          </w:p>
        </w:tc>
      </w:tr>
    </w:tbl>
    <w:p w14:paraId="717A5391" w14:textId="0E638CBD" w:rsidR="00C16044" w:rsidRDefault="00C16044" w:rsidP="00C9265E"/>
    <w:p w14:paraId="05CA0E1C" w14:textId="77777777" w:rsidR="00C16044" w:rsidRPr="009D7B0B" w:rsidRDefault="00C16044" w:rsidP="00C16044">
      <w:pPr>
        <w:pStyle w:val="IntenseQuote"/>
        <w:numPr>
          <w:ilvl w:val="0"/>
          <w:numId w:val="0"/>
        </w:numPr>
        <w:ind w:left="8435" w:right="-1" w:firstLine="61"/>
      </w:pPr>
      <w:r w:rsidRPr="009D7B0B">
        <w:t>Таблица 3в</w:t>
      </w:r>
    </w:p>
    <w:p w14:paraId="338C0B4F" w14:textId="77777777" w:rsidR="00C16044" w:rsidRPr="009D7B0B" w:rsidRDefault="00C16044" w:rsidP="00C16044">
      <w:pPr>
        <w:spacing w:after="0" w:line="240" w:lineRule="auto"/>
        <w:ind w:right="-1" w:firstLine="1155"/>
        <w:jc w:val="center"/>
        <w:textAlignment w:val="center"/>
        <w:rPr>
          <w:rFonts w:eastAsia="Times New Roman" w:cs="Times New Roman"/>
          <w:color w:val="000000"/>
          <w:spacing w:val="-3"/>
          <w:szCs w:val="24"/>
        </w:rPr>
      </w:pPr>
      <w:r w:rsidRPr="009D7B0B">
        <w:rPr>
          <w:rFonts w:eastAsia="Times New Roman" w:cs="Times New Roman"/>
          <w:color w:val="000000"/>
          <w:spacing w:val="-3"/>
          <w:szCs w:val="24"/>
        </w:rPr>
        <w:t>Корекционен коефициент (</w:t>
      </w:r>
      <w:proofErr w:type="spellStart"/>
      <w:r w:rsidRPr="009D7B0B">
        <w:rPr>
          <w:rFonts w:eastAsia="Times New Roman" w:cs="Times New Roman"/>
          <w:color w:val="000000"/>
          <w:spacing w:val="-3"/>
          <w:szCs w:val="24"/>
        </w:rPr>
        <w:t>f</w:t>
      </w:r>
      <w:r w:rsidRPr="009D7B0B">
        <w:rPr>
          <w:rFonts w:eastAsia="Times New Roman" w:cs="Times New Roman"/>
          <w:color w:val="000000"/>
          <w:spacing w:val="-3"/>
          <w:szCs w:val="24"/>
          <w:vertAlign w:val="subscript"/>
        </w:rPr>
        <w:t>t</w:t>
      </w:r>
      <w:proofErr w:type="spellEnd"/>
      <w:r w:rsidRPr="009D7B0B">
        <w:rPr>
          <w:rFonts w:eastAsia="Times New Roman" w:cs="Times New Roman"/>
          <w:color w:val="000000"/>
          <w:spacing w:val="-3"/>
          <w:szCs w:val="24"/>
        </w:rPr>
        <w:t>) за години, различни от</w:t>
      </w:r>
    </w:p>
    <w:p w14:paraId="1E9AA5F3" w14:textId="77777777" w:rsidR="00C16044" w:rsidRPr="009D7B0B" w:rsidRDefault="00C16044" w:rsidP="00C16044">
      <w:pPr>
        <w:spacing w:after="0" w:line="240" w:lineRule="auto"/>
        <w:ind w:right="-1" w:firstLine="1155"/>
        <w:jc w:val="center"/>
        <w:textAlignment w:val="center"/>
        <w:rPr>
          <w:rFonts w:eastAsia="Times New Roman" w:cs="Times New Roman"/>
          <w:color w:val="000000"/>
          <w:szCs w:val="24"/>
        </w:rPr>
      </w:pPr>
      <w:r w:rsidRPr="009D7B0B">
        <w:rPr>
          <w:rFonts w:eastAsia="Times New Roman" w:cs="Times New Roman"/>
          <w:color w:val="000000"/>
          <w:spacing w:val="-3"/>
          <w:szCs w:val="24"/>
        </w:rPr>
        <w:t>базовата - тежкотоварни автомобили</w:t>
      </w:r>
    </w:p>
    <w:p w14:paraId="2DDD235C" w14:textId="77777777" w:rsidR="00C16044" w:rsidRPr="009D7B0B" w:rsidRDefault="00C16044" w:rsidP="00C16044">
      <w:pPr>
        <w:spacing w:after="0" w:line="240" w:lineRule="auto"/>
        <w:ind w:right="-1" w:firstLine="1155"/>
        <w:jc w:val="center"/>
        <w:textAlignment w:val="center"/>
        <w:rPr>
          <w:rFonts w:eastAsia="Times New Roman" w:cs="Times New Roman"/>
          <w:color w:val="000000"/>
          <w:szCs w:val="24"/>
        </w:rPr>
      </w:pPr>
    </w:p>
    <w:tbl>
      <w:tblPr>
        <w:tblW w:w="0" w:type="auto"/>
        <w:jc w:val="center"/>
        <w:tblCellMar>
          <w:left w:w="0" w:type="dxa"/>
          <w:right w:w="0" w:type="dxa"/>
        </w:tblCellMar>
        <w:tblLook w:val="04A0" w:firstRow="1" w:lastRow="0" w:firstColumn="1" w:lastColumn="0" w:noHBand="0" w:noVBand="1"/>
      </w:tblPr>
      <w:tblGrid>
        <w:gridCol w:w="905"/>
        <w:gridCol w:w="761"/>
        <w:gridCol w:w="619"/>
        <w:gridCol w:w="1207"/>
      </w:tblGrid>
      <w:tr w:rsidR="00C16044" w:rsidRPr="009D7B0B" w14:paraId="77E038F3" w14:textId="77777777" w:rsidTr="002629AF">
        <w:trPr>
          <w:trHeight w:val="283"/>
          <w:jc w:val="center"/>
        </w:trPr>
        <w:tc>
          <w:tcPr>
            <w:tcW w:w="905" w:type="dxa"/>
            <w:tcBorders>
              <w:top w:val="single" w:sz="8" w:space="0" w:color="000000"/>
              <w:left w:val="single" w:sz="8" w:space="0" w:color="000000"/>
              <w:bottom w:val="single" w:sz="8" w:space="0" w:color="000000"/>
              <w:right w:val="single" w:sz="8" w:space="0" w:color="000000"/>
            </w:tcBorders>
            <w:tcMar>
              <w:top w:w="0" w:type="dxa"/>
              <w:left w:w="40" w:type="dxa"/>
              <w:bottom w:w="57" w:type="dxa"/>
              <w:right w:w="0" w:type="dxa"/>
            </w:tcMar>
            <w:hideMark/>
          </w:tcPr>
          <w:p w14:paraId="17A25039" w14:textId="77777777" w:rsidR="00C16044" w:rsidRPr="009D7B0B" w:rsidRDefault="00C16044" w:rsidP="002629AF">
            <w:pPr>
              <w:shd w:val="clear" w:color="auto" w:fill="D9E2F3" w:themeFill="accent5" w:themeFillTint="33"/>
              <w:spacing w:after="0" w:line="268" w:lineRule="auto"/>
              <w:ind w:right="-1"/>
              <w:jc w:val="center"/>
              <w:textAlignment w:val="center"/>
              <w:rPr>
                <w:rFonts w:cs="Times New Roman"/>
                <w:color w:val="000000"/>
                <w:spacing w:val="18"/>
                <w:szCs w:val="24"/>
              </w:rPr>
            </w:pPr>
            <w:r w:rsidRPr="009D7B0B">
              <w:rPr>
                <w:rFonts w:cs="Times New Roman"/>
                <w:color w:val="000000"/>
                <w:spacing w:val="18"/>
                <w:szCs w:val="24"/>
              </w:rPr>
              <w:t>Година</w:t>
            </w:r>
          </w:p>
        </w:tc>
        <w:tc>
          <w:tcPr>
            <w:tcW w:w="761" w:type="dxa"/>
            <w:tcBorders>
              <w:top w:val="single" w:sz="8" w:space="0" w:color="000000"/>
              <w:left w:val="nil"/>
              <w:bottom w:val="single" w:sz="8" w:space="0" w:color="000000"/>
              <w:right w:val="single" w:sz="8" w:space="0" w:color="000000"/>
            </w:tcBorders>
            <w:tcMar>
              <w:top w:w="0" w:type="dxa"/>
              <w:left w:w="40" w:type="dxa"/>
              <w:bottom w:w="57" w:type="dxa"/>
              <w:right w:w="40" w:type="dxa"/>
            </w:tcMar>
            <w:hideMark/>
          </w:tcPr>
          <w:p w14:paraId="48EC5F57" w14:textId="77777777" w:rsidR="00C16044" w:rsidRPr="009D7B0B" w:rsidRDefault="00C16044" w:rsidP="002629AF">
            <w:pPr>
              <w:shd w:val="clear" w:color="auto" w:fill="D9E2F3" w:themeFill="accent5" w:themeFillTint="33"/>
              <w:spacing w:after="0" w:line="268" w:lineRule="auto"/>
              <w:ind w:right="-1"/>
              <w:jc w:val="center"/>
              <w:textAlignment w:val="center"/>
              <w:rPr>
                <w:rFonts w:cs="Times New Roman"/>
                <w:color w:val="000000"/>
                <w:spacing w:val="18"/>
                <w:szCs w:val="24"/>
              </w:rPr>
            </w:pPr>
            <w:r w:rsidRPr="009D7B0B">
              <w:rPr>
                <w:rFonts w:cs="Times New Roman"/>
                <w:color w:val="000000"/>
                <w:spacing w:val="18"/>
                <w:szCs w:val="24"/>
              </w:rPr>
              <w:t>СО</w:t>
            </w:r>
          </w:p>
        </w:tc>
        <w:tc>
          <w:tcPr>
            <w:tcW w:w="619" w:type="dxa"/>
            <w:tcBorders>
              <w:top w:val="single" w:sz="8" w:space="0" w:color="000000"/>
              <w:left w:val="nil"/>
              <w:bottom w:val="single" w:sz="8" w:space="0" w:color="000000"/>
              <w:right w:val="single" w:sz="8" w:space="0" w:color="000000"/>
            </w:tcBorders>
            <w:tcMar>
              <w:top w:w="0" w:type="dxa"/>
              <w:left w:w="40" w:type="dxa"/>
              <w:bottom w:w="57" w:type="dxa"/>
              <w:right w:w="40" w:type="dxa"/>
            </w:tcMar>
            <w:hideMark/>
          </w:tcPr>
          <w:p w14:paraId="2F127522" w14:textId="77777777" w:rsidR="00C16044" w:rsidRPr="009D7B0B" w:rsidRDefault="00C16044" w:rsidP="002629AF">
            <w:pPr>
              <w:shd w:val="clear" w:color="auto" w:fill="D9E2F3" w:themeFill="accent5" w:themeFillTint="33"/>
              <w:spacing w:after="0" w:line="268" w:lineRule="auto"/>
              <w:ind w:right="-1"/>
              <w:jc w:val="center"/>
              <w:textAlignment w:val="center"/>
              <w:rPr>
                <w:rFonts w:cs="Times New Roman"/>
                <w:color w:val="000000"/>
                <w:spacing w:val="18"/>
                <w:szCs w:val="24"/>
              </w:rPr>
            </w:pPr>
            <w:proofErr w:type="spellStart"/>
            <w:r w:rsidRPr="009D7B0B">
              <w:rPr>
                <w:rFonts w:cs="Times New Roman"/>
                <w:color w:val="000000"/>
                <w:spacing w:val="18"/>
                <w:szCs w:val="24"/>
              </w:rPr>
              <w:t>NOx</w:t>
            </w:r>
            <w:proofErr w:type="spellEnd"/>
          </w:p>
        </w:tc>
        <w:tc>
          <w:tcPr>
            <w:tcW w:w="1039" w:type="dxa"/>
            <w:tcBorders>
              <w:top w:val="single" w:sz="8" w:space="0" w:color="000000"/>
              <w:left w:val="nil"/>
              <w:bottom w:val="single" w:sz="8" w:space="0" w:color="000000"/>
              <w:right w:val="single" w:sz="8" w:space="0" w:color="000000"/>
            </w:tcBorders>
            <w:tcMar>
              <w:top w:w="0" w:type="dxa"/>
              <w:left w:w="40" w:type="dxa"/>
              <w:bottom w:w="57" w:type="dxa"/>
              <w:right w:w="0" w:type="dxa"/>
            </w:tcMar>
            <w:hideMark/>
          </w:tcPr>
          <w:p w14:paraId="72245BBC" w14:textId="77777777" w:rsidR="00C16044" w:rsidRPr="009D7B0B" w:rsidRDefault="00C16044" w:rsidP="002629AF">
            <w:pPr>
              <w:shd w:val="clear" w:color="auto" w:fill="D9E2F3" w:themeFill="accent5" w:themeFillTint="33"/>
              <w:spacing w:after="0" w:line="268" w:lineRule="auto"/>
              <w:ind w:right="-1"/>
              <w:jc w:val="center"/>
              <w:textAlignment w:val="center"/>
              <w:rPr>
                <w:rFonts w:cs="Times New Roman"/>
                <w:color w:val="000000"/>
                <w:spacing w:val="18"/>
                <w:szCs w:val="24"/>
              </w:rPr>
            </w:pPr>
            <w:r w:rsidRPr="009D7B0B">
              <w:rPr>
                <w:rFonts w:cs="Times New Roman"/>
                <w:color w:val="000000"/>
                <w:spacing w:val="18"/>
                <w:szCs w:val="24"/>
              </w:rPr>
              <w:t>Видимост</w:t>
            </w:r>
          </w:p>
        </w:tc>
      </w:tr>
      <w:tr w:rsidR="00C16044" w:rsidRPr="009D7B0B" w14:paraId="4F43B926" w14:textId="77777777" w:rsidTr="002629AF">
        <w:trPr>
          <w:trHeight w:val="283"/>
          <w:jc w:val="center"/>
        </w:trPr>
        <w:tc>
          <w:tcPr>
            <w:tcW w:w="905" w:type="dxa"/>
            <w:tcBorders>
              <w:top w:val="nil"/>
              <w:left w:val="single" w:sz="8" w:space="0" w:color="000000"/>
              <w:bottom w:val="single" w:sz="8" w:space="0" w:color="000000"/>
              <w:right w:val="single" w:sz="8" w:space="0" w:color="000000"/>
            </w:tcBorders>
            <w:tcMar>
              <w:top w:w="0" w:type="dxa"/>
              <w:left w:w="40" w:type="dxa"/>
              <w:bottom w:w="57" w:type="dxa"/>
              <w:right w:w="0" w:type="dxa"/>
            </w:tcMar>
            <w:vAlign w:val="center"/>
            <w:hideMark/>
          </w:tcPr>
          <w:p w14:paraId="6FF5B3A4"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eastAsiaTheme="minorEastAsia" w:cs="Times New Roman"/>
                <w:color w:val="000000"/>
                <w:spacing w:val="-3"/>
                <w:szCs w:val="24"/>
              </w:rPr>
              <w:t>2018</w:t>
            </w:r>
          </w:p>
        </w:tc>
        <w:tc>
          <w:tcPr>
            <w:tcW w:w="761" w:type="dxa"/>
            <w:tcBorders>
              <w:top w:val="nil"/>
              <w:left w:val="nil"/>
              <w:bottom w:val="single" w:sz="8" w:space="0" w:color="000000"/>
              <w:right w:val="single" w:sz="8" w:space="0" w:color="000000"/>
            </w:tcBorders>
            <w:tcMar>
              <w:top w:w="0" w:type="dxa"/>
              <w:left w:w="40" w:type="dxa"/>
              <w:bottom w:w="57" w:type="dxa"/>
              <w:right w:w="40" w:type="dxa"/>
            </w:tcMar>
            <w:hideMark/>
          </w:tcPr>
          <w:p w14:paraId="3FF9940A"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1.00</w:t>
            </w:r>
          </w:p>
        </w:tc>
        <w:tc>
          <w:tcPr>
            <w:tcW w:w="619" w:type="dxa"/>
            <w:tcBorders>
              <w:top w:val="nil"/>
              <w:left w:val="nil"/>
              <w:bottom w:val="single" w:sz="8" w:space="0" w:color="000000"/>
              <w:right w:val="single" w:sz="8" w:space="0" w:color="000000"/>
            </w:tcBorders>
            <w:tcMar>
              <w:top w:w="0" w:type="dxa"/>
              <w:left w:w="40" w:type="dxa"/>
              <w:bottom w:w="57" w:type="dxa"/>
              <w:right w:w="40" w:type="dxa"/>
            </w:tcMar>
            <w:hideMark/>
          </w:tcPr>
          <w:p w14:paraId="64B1080A"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1.00</w:t>
            </w:r>
          </w:p>
        </w:tc>
        <w:tc>
          <w:tcPr>
            <w:tcW w:w="1039" w:type="dxa"/>
            <w:tcBorders>
              <w:top w:val="nil"/>
              <w:left w:val="nil"/>
              <w:bottom w:val="single" w:sz="8" w:space="0" w:color="000000"/>
              <w:right w:val="single" w:sz="8" w:space="0" w:color="000000"/>
            </w:tcBorders>
            <w:tcMar>
              <w:top w:w="0" w:type="dxa"/>
              <w:left w:w="40" w:type="dxa"/>
              <w:bottom w:w="57" w:type="dxa"/>
              <w:right w:w="0" w:type="dxa"/>
            </w:tcMar>
            <w:hideMark/>
          </w:tcPr>
          <w:p w14:paraId="768E619D"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1.00</w:t>
            </w:r>
          </w:p>
        </w:tc>
      </w:tr>
      <w:tr w:rsidR="00C16044" w:rsidRPr="009D7B0B" w14:paraId="69BD4A6B" w14:textId="77777777" w:rsidTr="002629AF">
        <w:trPr>
          <w:trHeight w:val="283"/>
          <w:jc w:val="center"/>
        </w:trPr>
        <w:tc>
          <w:tcPr>
            <w:tcW w:w="905" w:type="dxa"/>
            <w:tcBorders>
              <w:top w:val="nil"/>
              <w:left w:val="single" w:sz="8" w:space="0" w:color="000000"/>
              <w:bottom w:val="single" w:sz="8" w:space="0" w:color="000000"/>
              <w:right w:val="single" w:sz="8" w:space="0" w:color="000000"/>
            </w:tcBorders>
            <w:tcMar>
              <w:top w:w="0" w:type="dxa"/>
              <w:left w:w="40" w:type="dxa"/>
              <w:bottom w:w="57" w:type="dxa"/>
              <w:right w:w="0" w:type="dxa"/>
            </w:tcMar>
            <w:vAlign w:val="center"/>
            <w:hideMark/>
          </w:tcPr>
          <w:p w14:paraId="7422BD0B"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eastAsiaTheme="minorEastAsia" w:cs="Times New Roman"/>
                <w:color w:val="000000"/>
                <w:spacing w:val="-3"/>
                <w:szCs w:val="24"/>
              </w:rPr>
              <w:t>2020</w:t>
            </w:r>
          </w:p>
        </w:tc>
        <w:tc>
          <w:tcPr>
            <w:tcW w:w="761" w:type="dxa"/>
            <w:tcBorders>
              <w:top w:val="nil"/>
              <w:left w:val="nil"/>
              <w:bottom w:val="single" w:sz="8" w:space="0" w:color="000000"/>
              <w:right w:val="single" w:sz="8" w:space="0" w:color="000000"/>
            </w:tcBorders>
            <w:tcMar>
              <w:top w:w="0" w:type="dxa"/>
              <w:left w:w="40" w:type="dxa"/>
              <w:bottom w:w="57" w:type="dxa"/>
              <w:right w:w="40" w:type="dxa"/>
            </w:tcMar>
            <w:vAlign w:val="center"/>
            <w:hideMark/>
          </w:tcPr>
          <w:p w14:paraId="73BB51D1"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0.89</w:t>
            </w:r>
          </w:p>
        </w:tc>
        <w:tc>
          <w:tcPr>
            <w:tcW w:w="619" w:type="dxa"/>
            <w:tcBorders>
              <w:top w:val="nil"/>
              <w:left w:val="nil"/>
              <w:bottom w:val="single" w:sz="8" w:space="0" w:color="000000"/>
              <w:right w:val="single" w:sz="8" w:space="0" w:color="000000"/>
            </w:tcBorders>
            <w:tcMar>
              <w:top w:w="0" w:type="dxa"/>
              <w:left w:w="40" w:type="dxa"/>
              <w:bottom w:w="57" w:type="dxa"/>
              <w:right w:w="40" w:type="dxa"/>
            </w:tcMar>
            <w:vAlign w:val="center"/>
            <w:hideMark/>
          </w:tcPr>
          <w:p w14:paraId="743EC4D2"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0.71</w:t>
            </w:r>
          </w:p>
        </w:tc>
        <w:tc>
          <w:tcPr>
            <w:tcW w:w="1039" w:type="dxa"/>
            <w:tcBorders>
              <w:top w:val="nil"/>
              <w:left w:val="nil"/>
              <w:bottom w:val="single" w:sz="8" w:space="0" w:color="000000"/>
              <w:right w:val="single" w:sz="8" w:space="0" w:color="000000"/>
            </w:tcBorders>
            <w:tcMar>
              <w:top w:w="0" w:type="dxa"/>
              <w:left w:w="40" w:type="dxa"/>
              <w:bottom w:w="57" w:type="dxa"/>
              <w:right w:w="0" w:type="dxa"/>
            </w:tcMar>
            <w:vAlign w:val="center"/>
            <w:hideMark/>
          </w:tcPr>
          <w:p w14:paraId="27119CE8"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0.96</w:t>
            </w:r>
          </w:p>
        </w:tc>
      </w:tr>
      <w:tr w:rsidR="00C16044" w:rsidRPr="009D7B0B" w14:paraId="25B36355" w14:textId="77777777" w:rsidTr="002629AF">
        <w:trPr>
          <w:trHeight w:val="283"/>
          <w:jc w:val="center"/>
        </w:trPr>
        <w:tc>
          <w:tcPr>
            <w:tcW w:w="905" w:type="dxa"/>
            <w:tcBorders>
              <w:top w:val="nil"/>
              <w:left w:val="single" w:sz="8" w:space="0" w:color="000000"/>
              <w:bottom w:val="single" w:sz="8" w:space="0" w:color="000000"/>
              <w:right w:val="single" w:sz="8" w:space="0" w:color="000000"/>
            </w:tcBorders>
            <w:tcMar>
              <w:top w:w="0" w:type="dxa"/>
              <w:left w:w="40" w:type="dxa"/>
              <w:bottom w:w="57" w:type="dxa"/>
              <w:right w:w="0" w:type="dxa"/>
            </w:tcMar>
            <w:vAlign w:val="center"/>
            <w:hideMark/>
          </w:tcPr>
          <w:p w14:paraId="1DDCD86B"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eastAsiaTheme="minorEastAsia" w:cs="Times New Roman"/>
                <w:color w:val="000000"/>
                <w:spacing w:val="-3"/>
                <w:szCs w:val="24"/>
              </w:rPr>
              <w:t>2025</w:t>
            </w:r>
          </w:p>
        </w:tc>
        <w:tc>
          <w:tcPr>
            <w:tcW w:w="761" w:type="dxa"/>
            <w:tcBorders>
              <w:top w:val="nil"/>
              <w:left w:val="nil"/>
              <w:bottom w:val="single" w:sz="8" w:space="0" w:color="000000"/>
              <w:right w:val="single" w:sz="8" w:space="0" w:color="000000"/>
            </w:tcBorders>
            <w:tcMar>
              <w:top w:w="0" w:type="dxa"/>
              <w:left w:w="40" w:type="dxa"/>
              <w:bottom w:w="57" w:type="dxa"/>
              <w:right w:w="40" w:type="dxa"/>
            </w:tcMar>
            <w:vAlign w:val="center"/>
            <w:hideMark/>
          </w:tcPr>
          <w:p w14:paraId="3C6749C7"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0.76</w:t>
            </w:r>
          </w:p>
        </w:tc>
        <w:tc>
          <w:tcPr>
            <w:tcW w:w="619" w:type="dxa"/>
            <w:tcBorders>
              <w:top w:val="nil"/>
              <w:left w:val="nil"/>
              <w:bottom w:val="single" w:sz="8" w:space="0" w:color="000000"/>
              <w:right w:val="single" w:sz="8" w:space="0" w:color="000000"/>
            </w:tcBorders>
            <w:tcMar>
              <w:top w:w="0" w:type="dxa"/>
              <w:left w:w="40" w:type="dxa"/>
              <w:bottom w:w="57" w:type="dxa"/>
              <w:right w:w="40" w:type="dxa"/>
            </w:tcMar>
            <w:vAlign w:val="center"/>
            <w:hideMark/>
          </w:tcPr>
          <w:p w14:paraId="61862704"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0.34</w:t>
            </w:r>
          </w:p>
        </w:tc>
        <w:tc>
          <w:tcPr>
            <w:tcW w:w="1039" w:type="dxa"/>
            <w:tcBorders>
              <w:top w:val="nil"/>
              <w:left w:val="nil"/>
              <w:bottom w:val="single" w:sz="8" w:space="0" w:color="000000"/>
              <w:right w:val="single" w:sz="8" w:space="0" w:color="000000"/>
            </w:tcBorders>
            <w:tcMar>
              <w:top w:w="0" w:type="dxa"/>
              <w:left w:w="40" w:type="dxa"/>
              <w:bottom w:w="57" w:type="dxa"/>
              <w:right w:w="0" w:type="dxa"/>
            </w:tcMar>
            <w:vAlign w:val="center"/>
            <w:hideMark/>
          </w:tcPr>
          <w:p w14:paraId="7293A87B"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0.92</w:t>
            </w:r>
          </w:p>
        </w:tc>
      </w:tr>
      <w:tr w:rsidR="00C16044" w:rsidRPr="009D7B0B" w14:paraId="1AA60519" w14:textId="77777777" w:rsidTr="002629AF">
        <w:trPr>
          <w:trHeight w:val="283"/>
          <w:jc w:val="center"/>
        </w:trPr>
        <w:tc>
          <w:tcPr>
            <w:tcW w:w="905" w:type="dxa"/>
            <w:tcBorders>
              <w:top w:val="nil"/>
              <w:left w:val="single" w:sz="8" w:space="0" w:color="000000"/>
              <w:bottom w:val="single" w:sz="8" w:space="0" w:color="000000"/>
              <w:right w:val="single" w:sz="8" w:space="0" w:color="000000"/>
            </w:tcBorders>
            <w:tcMar>
              <w:top w:w="0" w:type="dxa"/>
              <w:left w:w="40" w:type="dxa"/>
              <w:bottom w:w="57" w:type="dxa"/>
              <w:right w:w="0" w:type="dxa"/>
            </w:tcMar>
            <w:vAlign w:val="center"/>
            <w:hideMark/>
          </w:tcPr>
          <w:p w14:paraId="6DF6760A"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eastAsiaTheme="minorEastAsia" w:cs="Times New Roman"/>
                <w:color w:val="000000"/>
                <w:spacing w:val="-3"/>
                <w:szCs w:val="24"/>
              </w:rPr>
              <w:t>2030</w:t>
            </w:r>
          </w:p>
        </w:tc>
        <w:tc>
          <w:tcPr>
            <w:tcW w:w="761" w:type="dxa"/>
            <w:tcBorders>
              <w:top w:val="nil"/>
              <w:left w:val="nil"/>
              <w:bottom w:val="single" w:sz="8" w:space="0" w:color="000000"/>
              <w:right w:val="single" w:sz="8" w:space="0" w:color="000000"/>
            </w:tcBorders>
            <w:tcMar>
              <w:top w:w="0" w:type="dxa"/>
              <w:left w:w="40" w:type="dxa"/>
              <w:bottom w:w="57" w:type="dxa"/>
              <w:right w:w="40" w:type="dxa"/>
            </w:tcMar>
            <w:vAlign w:val="center"/>
            <w:hideMark/>
          </w:tcPr>
          <w:p w14:paraId="231B4662"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0.72</w:t>
            </w:r>
          </w:p>
        </w:tc>
        <w:tc>
          <w:tcPr>
            <w:tcW w:w="619" w:type="dxa"/>
            <w:tcBorders>
              <w:top w:val="nil"/>
              <w:left w:val="nil"/>
              <w:bottom w:val="single" w:sz="8" w:space="0" w:color="000000"/>
              <w:right w:val="single" w:sz="8" w:space="0" w:color="000000"/>
            </w:tcBorders>
            <w:tcMar>
              <w:top w:w="0" w:type="dxa"/>
              <w:left w:w="40" w:type="dxa"/>
              <w:bottom w:w="57" w:type="dxa"/>
              <w:right w:w="40" w:type="dxa"/>
            </w:tcMar>
            <w:vAlign w:val="center"/>
            <w:hideMark/>
          </w:tcPr>
          <w:p w14:paraId="6867F50A"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0.22</w:t>
            </w:r>
          </w:p>
        </w:tc>
        <w:tc>
          <w:tcPr>
            <w:tcW w:w="1039" w:type="dxa"/>
            <w:tcBorders>
              <w:top w:val="nil"/>
              <w:left w:val="nil"/>
              <w:bottom w:val="single" w:sz="8" w:space="0" w:color="000000"/>
              <w:right w:val="single" w:sz="8" w:space="0" w:color="000000"/>
            </w:tcBorders>
            <w:tcMar>
              <w:top w:w="0" w:type="dxa"/>
              <w:left w:w="40" w:type="dxa"/>
              <w:bottom w:w="57" w:type="dxa"/>
              <w:right w:w="0" w:type="dxa"/>
            </w:tcMar>
            <w:vAlign w:val="center"/>
            <w:hideMark/>
          </w:tcPr>
          <w:p w14:paraId="77307FDC"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0.91</w:t>
            </w:r>
          </w:p>
        </w:tc>
      </w:tr>
      <w:tr w:rsidR="00C16044" w:rsidRPr="009D7B0B" w14:paraId="75FE9281" w14:textId="77777777" w:rsidTr="002629AF">
        <w:trPr>
          <w:trHeight w:val="283"/>
          <w:jc w:val="center"/>
        </w:trPr>
        <w:tc>
          <w:tcPr>
            <w:tcW w:w="905" w:type="dxa"/>
            <w:tcBorders>
              <w:top w:val="nil"/>
              <w:left w:val="single" w:sz="8" w:space="0" w:color="000000"/>
              <w:bottom w:val="single" w:sz="8" w:space="0" w:color="000000"/>
              <w:right w:val="single" w:sz="8" w:space="0" w:color="000000"/>
            </w:tcBorders>
            <w:tcMar>
              <w:top w:w="0" w:type="dxa"/>
              <w:left w:w="40" w:type="dxa"/>
              <w:bottom w:w="57" w:type="dxa"/>
              <w:right w:w="0" w:type="dxa"/>
            </w:tcMar>
            <w:vAlign w:val="center"/>
            <w:hideMark/>
          </w:tcPr>
          <w:p w14:paraId="6E1E5264"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eastAsiaTheme="minorEastAsia" w:cs="Times New Roman"/>
                <w:color w:val="000000"/>
                <w:spacing w:val="-3"/>
                <w:szCs w:val="24"/>
              </w:rPr>
              <w:t>2035</w:t>
            </w:r>
          </w:p>
        </w:tc>
        <w:tc>
          <w:tcPr>
            <w:tcW w:w="761" w:type="dxa"/>
            <w:tcBorders>
              <w:top w:val="nil"/>
              <w:left w:val="nil"/>
              <w:bottom w:val="single" w:sz="8" w:space="0" w:color="000000"/>
              <w:right w:val="single" w:sz="8" w:space="0" w:color="000000"/>
            </w:tcBorders>
            <w:tcMar>
              <w:top w:w="0" w:type="dxa"/>
              <w:left w:w="40" w:type="dxa"/>
              <w:bottom w:w="57" w:type="dxa"/>
              <w:right w:w="40" w:type="dxa"/>
            </w:tcMar>
            <w:vAlign w:val="center"/>
            <w:hideMark/>
          </w:tcPr>
          <w:p w14:paraId="1C4BBD04"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0.72</w:t>
            </w:r>
          </w:p>
        </w:tc>
        <w:tc>
          <w:tcPr>
            <w:tcW w:w="619" w:type="dxa"/>
            <w:tcBorders>
              <w:top w:val="nil"/>
              <w:left w:val="nil"/>
              <w:bottom w:val="single" w:sz="8" w:space="0" w:color="000000"/>
              <w:right w:val="single" w:sz="8" w:space="0" w:color="000000"/>
            </w:tcBorders>
            <w:tcMar>
              <w:top w:w="0" w:type="dxa"/>
              <w:left w:w="40" w:type="dxa"/>
              <w:bottom w:w="57" w:type="dxa"/>
              <w:right w:w="40" w:type="dxa"/>
            </w:tcMar>
            <w:vAlign w:val="center"/>
            <w:hideMark/>
          </w:tcPr>
          <w:p w14:paraId="209F1181"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0.22</w:t>
            </w:r>
          </w:p>
        </w:tc>
        <w:tc>
          <w:tcPr>
            <w:tcW w:w="1039" w:type="dxa"/>
            <w:tcBorders>
              <w:top w:val="nil"/>
              <w:left w:val="nil"/>
              <w:bottom w:val="single" w:sz="8" w:space="0" w:color="000000"/>
              <w:right w:val="single" w:sz="8" w:space="0" w:color="000000"/>
            </w:tcBorders>
            <w:tcMar>
              <w:top w:w="0" w:type="dxa"/>
              <w:left w:w="40" w:type="dxa"/>
              <w:bottom w:w="57" w:type="dxa"/>
              <w:right w:w="0" w:type="dxa"/>
            </w:tcMar>
            <w:vAlign w:val="center"/>
            <w:hideMark/>
          </w:tcPr>
          <w:p w14:paraId="116F4D8B"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0.91</w:t>
            </w:r>
          </w:p>
        </w:tc>
      </w:tr>
    </w:tbl>
    <w:p w14:paraId="424743DE" w14:textId="77777777" w:rsidR="00C16044" w:rsidRPr="009D7B0B" w:rsidRDefault="00C16044" w:rsidP="00C16044">
      <w:pPr>
        <w:ind w:right="-1"/>
        <w:rPr>
          <w:rFonts w:eastAsia="Times New Roman" w:cs="Times New Roman"/>
          <w:color w:val="000000"/>
          <w:szCs w:val="24"/>
        </w:rPr>
      </w:pPr>
    </w:p>
    <w:p w14:paraId="0DAAEFFF" w14:textId="77777777" w:rsidR="00C16044" w:rsidRPr="009D7B0B" w:rsidRDefault="00C16044" w:rsidP="00C16044">
      <w:pPr>
        <w:pStyle w:val="IntenseQuote"/>
        <w:numPr>
          <w:ilvl w:val="0"/>
          <w:numId w:val="0"/>
        </w:numPr>
        <w:ind w:left="8217" w:right="-1" w:firstLine="279"/>
      </w:pPr>
      <w:r w:rsidRPr="009D7B0B">
        <w:t xml:space="preserve">Таблица 3г </w:t>
      </w:r>
    </w:p>
    <w:p w14:paraId="71C5B94A" w14:textId="77777777" w:rsidR="00C16044" w:rsidRPr="009D7B0B" w:rsidRDefault="00C16044" w:rsidP="00C16044">
      <w:pPr>
        <w:spacing w:after="0" w:line="240" w:lineRule="auto"/>
        <w:ind w:right="-1" w:firstLine="1155"/>
        <w:jc w:val="center"/>
        <w:textAlignment w:val="center"/>
        <w:rPr>
          <w:rFonts w:eastAsia="Times New Roman" w:cs="Times New Roman"/>
          <w:color w:val="000000"/>
          <w:szCs w:val="24"/>
        </w:rPr>
      </w:pPr>
      <w:r w:rsidRPr="009D7B0B">
        <w:rPr>
          <w:rFonts w:eastAsia="Times New Roman" w:cs="Times New Roman"/>
          <w:color w:val="000000"/>
          <w:szCs w:val="24"/>
        </w:rPr>
        <w:t>Корекционен коефициент (</w:t>
      </w:r>
      <w:proofErr w:type="spellStart"/>
      <w:r w:rsidRPr="009D7B0B">
        <w:rPr>
          <w:rFonts w:eastAsia="Times New Roman" w:cs="Times New Roman"/>
          <w:color w:val="000000"/>
          <w:szCs w:val="24"/>
        </w:rPr>
        <w:t>f</w:t>
      </w:r>
      <w:r w:rsidRPr="009D7B0B">
        <w:rPr>
          <w:rFonts w:eastAsia="Times New Roman" w:cs="Times New Roman"/>
          <w:color w:val="000000"/>
          <w:szCs w:val="24"/>
          <w:vertAlign w:val="subscript"/>
        </w:rPr>
        <w:t>е</w:t>
      </w:r>
      <w:proofErr w:type="spellEnd"/>
      <w:r w:rsidRPr="009D7B0B">
        <w:rPr>
          <w:rFonts w:eastAsia="Times New Roman" w:cs="Times New Roman"/>
          <w:color w:val="000000"/>
          <w:szCs w:val="24"/>
        </w:rPr>
        <w:t>) за технологичен стандарт С</w:t>
      </w:r>
    </w:p>
    <w:p w14:paraId="496239CD" w14:textId="77777777" w:rsidR="00C16044" w:rsidRPr="009D7B0B" w:rsidRDefault="00C16044" w:rsidP="00C16044">
      <w:pPr>
        <w:ind w:right="-1"/>
        <w:rPr>
          <w:rFonts w:eastAsia="Times New Roman" w:cs="Times New Roman"/>
          <w:color w:val="000000"/>
          <w:szCs w:val="24"/>
        </w:rPr>
      </w:pPr>
    </w:p>
    <w:tbl>
      <w:tblPr>
        <w:tblW w:w="0" w:type="auto"/>
        <w:jc w:val="center"/>
        <w:tblCellMar>
          <w:left w:w="0" w:type="dxa"/>
          <w:right w:w="0" w:type="dxa"/>
        </w:tblCellMar>
        <w:tblLook w:val="04A0" w:firstRow="1" w:lastRow="0" w:firstColumn="1" w:lastColumn="0" w:noHBand="0" w:noVBand="1"/>
      </w:tblPr>
      <w:tblGrid>
        <w:gridCol w:w="2761"/>
        <w:gridCol w:w="760"/>
        <w:gridCol w:w="760"/>
        <w:gridCol w:w="1056"/>
      </w:tblGrid>
      <w:tr w:rsidR="00C16044" w:rsidRPr="009D7B0B" w14:paraId="1D7E7AB3" w14:textId="77777777" w:rsidTr="002629AF">
        <w:trPr>
          <w:trHeight w:val="283"/>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D9E2F3" w:themeFill="accent5" w:themeFillTint="33"/>
            <w:tcMar>
              <w:top w:w="0" w:type="dxa"/>
              <w:left w:w="57" w:type="dxa"/>
              <w:bottom w:w="57" w:type="dxa"/>
              <w:right w:w="0" w:type="dxa"/>
            </w:tcMar>
            <w:hideMark/>
          </w:tcPr>
          <w:p w14:paraId="5850594B"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18"/>
                <w:szCs w:val="24"/>
              </w:rPr>
              <w:t>Технологичен стандарт С</w:t>
            </w:r>
          </w:p>
        </w:tc>
      </w:tr>
      <w:tr w:rsidR="00C16044" w:rsidRPr="009D7B0B" w14:paraId="359F2421" w14:textId="77777777" w:rsidTr="002629AF">
        <w:trPr>
          <w:trHeight w:val="283"/>
          <w:jc w:val="center"/>
        </w:trPr>
        <w:tc>
          <w:tcPr>
            <w:tcW w:w="0" w:type="auto"/>
            <w:tcBorders>
              <w:top w:val="single" w:sz="4" w:space="0" w:color="auto"/>
              <w:left w:val="single" w:sz="8" w:space="0" w:color="000000"/>
              <w:bottom w:val="single" w:sz="8" w:space="0" w:color="000000"/>
              <w:right w:val="single" w:sz="8" w:space="0" w:color="000000"/>
            </w:tcBorders>
            <w:tcMar>
              <w:top w:w="0" w:type="dxa"/>
              <w:left w:w="57" w:type="dxa"/>
              <w:bottom w:w="57" w:type="dxa"/>
              <w:right w:w="57" w:type="dxa"/>
            </w:tcMar>
            <w:hideMark/>
          </w:tcPr>
          <w:p w14:paraId="1835E073"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Вид транспортно средство</w:t>
            </w:r>
          </w:p>
        </w:tc>
        <w:tc>
          <w:tcPr>
            <w:tcW w:w="0" w:type="auto"/>
            <w:tcBorders>
              <w:top w:val="single" w:sz="4" w:space="0" w:color="auto"/>
              <w:left w:val="nil"/>
              <w:bottom w:val="single" w:sz="8" w:space="0" w:color="000000"/>
              <w:right w:val="single" w:sz="8" w:space="0" w:color="000000"/>
            </w:tcBorders>
            <w:tcMar>
              <w:top w:w="0" w:type="dxa"/>
              <w:left w:w="57" w:type="dxa"/>
              <w:bottom w:w="57" w:type="dxa"/>
              <w:right w:w="57" w:type="dxa"/>
            </w:tcMar>
            <w:hideMark/>
          </w:tcPr>
          <w:p w14:paraId="65F050D3"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СО</w:t>
            </w:r>
          </w:p>
        </w:tc>
        <w:tc>
          <w:tcPr>
            <w:tcW w:w="0" w:type="auto"/>
            <w:tcBorders>
              <w:top w:val="single" w:sz="4" w:space="0" w:color="auto"/>
              <w:left w:val="nil"/>
              <w:bottom w:val="single" w:sz="8" w:space="0" w:color="000000"/>
              <w:right w:val="single" w:sz="8" w:space="0" w:color="000000"/>
            </w:tcBorders>
            <w:tcMar>
              <w:top w:w="0" w:type="dxa"/>
              <w:left w:w="57" w:type="dxa"/>
              <w:bottom w:w="57" w:type="dxa"/>
              <w:right w:w="57" w:type="dxa"/>
            </w:tcMar>
            <w:hideMark/>
          </w:tcPr>
          <w:p w14:paraId="4F599F92" w14:textId="77777777" w:rsidR="00C16044" w:rsidRPr="009D7B0B" w:rsidRDefault="00C16044" w:rsidP="002629AF">
            <w:pPr>
              <w:spacing w:after="0" w:line="268" w:lineRule="auto"/>
              <w:ind w:right="-1"/>
              <w:jc w:val="center"/>
              <w:textAlignment w:val="center"/>
              <w:rPr>
                <w:rFonts w:cs="Times New Roman"/>
                <w:color w:val="000000"/>
                <w:szCs w:val="24"/>
              </w:rPr>
            </w:pPr>
            <w:proofErr w:type="spellStart"/>
            <w:r w:rsidRPr="009D7B0B">
              <w:rPr>
                <w:rFonts w:cs="Times New Roman"/>
                <w:color w:val="000000"/>
                <w:spacing w:val="-3"/>
                <w:szCs w:val="24"/>
              </w:rPr>
              <w:t>NOx</w:t>
            </w:r>
            <w:proofErr w:type="spellEnd"/>
          </w:p>
        </w:tc>
        <w:tc>
          <w:tcPr>
            <w:tcW w:w="0" w:type="auto"/>
            <w:tcBorders>
              <w:top w:val="single" w:sz="4" w:space="0" w:color="auto"/>
              <w:left w:val="nil"/>
              <w:bottom w:val="single" w:sz="8" w:space="0" w:color="000000"/>
              <w:right w:val="single" w:sz="8" w:space="0" w:color="000000"/>
            </w:tcBorders>
            <w:tcMar>
              <w:top w:w="0" w:type="dxa"/>
              <w:left w:w="57" w:type="dxa"/>
              <w:bottom w:w="57" w:type="dxa"/>
              <w:right w:w="0" w:type="dxa"/>
            </w:tcMar>
            <w:hideMark/>
          </w:tcPr>
          <w:p w14:paraId="3C4B739D"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Видимост</w:t>
            </w:r>
          </w:p>
        </w:tc>
      </w:tr>
      <w:tr w:rsidR="00C16044" w:rsidRPr="009D7B0B" w14:paraId="39434E22"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57" w:type="dxa"/>
            </w:tcMar>
            <w:hideMark/>
          </w:tcPr>
          <w:p w14:paraId="3539D484" w14:textId="77777777" w:rsidR="00C16044" w:rsidRPr="009D7B0B" w:rsidRDefault="00C16044" w:rsidP="002629AF">
            <w:pPr>
              <w:spacing w:after="0" w:line="268" w:lineRule="auto"/>
              <w:ind w:right="-1"/>
              <w:textAlignment w:val="center"/>
              <w:rPr>
                <w:rFonts w:cs="Times New Roman"/>
                <w:color w:val="000000"/>
                <w:szCs w:val="24"/>
              </w:rPr>
            </w:pPr>
            <w:r w:rsidRPr="009D7B0B">
              <w:rPr>
                <w:rFonts w:cs="Times New Roman"/>
                <w:color w:val="000000"/>
                <w:spacing w:val="-3"/>
                <w:szCs w:val="24"/>
              </w:rPr>
              <w:t>PC бензин/дизел</w:t>
            </w:r>
          </w:p>
        </w:tc>
        <w:tc>
          <w:tcPr>
            <w:tcW w:w="0" w:type="auto"/>
            <w:tcBorders>
              <w:top w:val="nil"/>
              <w:left w:val="nil"/>
              <w:bottom w:val="single" w:sz="8" w:space="0" w:color="000000"/>
              <w:right w:val="single" w:sz="8" w:space="0" w:color="000000"/>
            </w:tcBorders>
            <w:tcMar>
              <w:top w:w="0" w:type="dxa"/>
              <w:left w:w="57" w:type="dxa"/>
              <w:bottom w:w="57" w:type="dxa"/>
              <w:right w:w="57" w:type="dxa"/>
            </w:tcMar>
            <w:hideMark/>
          </w:tcPr>
          <w:p w14:paraId="069A8D38"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2.9/4.0</w:t>
            </w:r>
          </w:p>
        </w:tc>
        <w:tc>
          <w:tcPr>
            <w:tcW w:w="0" w:type="auto"/>
            <w:tcBorders>
              <w:top w:val="nil"/>
              <w:left w:val="nil"/>
              <w:bottom w:val="single" w:sz="8" w:space="0" w:color="000000"/>
              <w:right w:val="single" w:sz="8" w:space="0" w:color="000000"/>
            </w:tcBorders>
            <w:tcMar>
              <w:top w:w="0" w:type="dxa"/>
              <w:left w:w="57" w:type="dxa"/>
              <w:bottom w:w="57" w:type="dxa"/>
              <w:right w:w="57" w:type="dxa"/>
            </w:tcMar>
            <w:hideMark/>
          </w:tcPr>
          <w:p w14:paraId="722858D6"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2.8/1.2</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10E4EC20"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-/2.0</w:t>
            </w:r>
          </w:p>
        </w:tc>
      </w:tr>
      <w:tr w:rsidR="00C16044" w:rsidRPr="009D7B0B" w14:paraId="5B28E60D"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57" w:type="dxa"/>
            </w:tcMar>
            <w:hideMark/>
          </w:tcPr>
          <w:p w14:paraId="66194544" w14:textId="77777777" w:rsidR="00C16044" w:rsidRPr="009D7B0B" w:rsidRDefault="00C16044" w:rsidP="002629AF">
            <w:pPr>
              <w:spacing w:after="0" w:line="268" w:lineRule="auto"/>
              <w:ind w:right="-1"/>
              <w:textAlignment w:val="center"/>
              <w:rPr>
                <w:rFonts w:cs="Times New Roman"/>
                <w:color w:val="000000"/>
                <w:szCs w:val="24"/>
              </w:rPr>
            </w:pPr>
            <w:r w:rsidRPr="009D7B0B">
              <w:rPr>
                <w:rFonts w:cs="Times New Roman"/>
                <w:color w:val="000000"/>
                <w:spacing w:val="-3"/>
                <w:szCs w:val="24"/>
              </w:rPr>
              <w:t>LDV бензин/дизел</w:t>
            </w:r>
          </w:p>
        </w:tc>
        <w:tc>
          <w:tcPr>
            <w:tcW w:w="0" w:type="auto"/>
            <w:tcBorders>
              <w:top w:val="nil"/>
              <w:left w:val="nil"/>
              <w:bottom w:val="single" w:sz="8" w:space="0" w:color="000000"/>
              <w:right w:val="single" w:sz="8" w:space="0" w:color="000000"/>
            </w:tcBorders>
            <w:tcMar>
              <w:top w:w="0" w:type="dxa"/>
              <w:left w:w="57" w:type="dxa"/>
              <w:bottom w:w="57" w:type="dxa"/>
              <w:right w:w="57" w:type="dxa"/>
            </w:tcMar>
            <w:hideMark/>
          </w:tcPr>
          <w:p w14:paraId="72833683"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3.5</w:t>
            </w:r>
          </w:p>
        </w:tc>
        <w:tc>
          <w:tcPr>
            <w:tcW w:w="0" w:type="auto"/>
            <w:tcBorders>
              <w:top w:val="nil"/>
              <w:left w:val="nil"/>
              <w:bottom w:val="single" w:sz="8" w:space="0" w:color="000000"/>
              <w:right w:val="single" w:sz="8" w:space="0" w:color="000000"/>
            </w:tcBorders>
            <w:tcMar>
              <w:top w:w="0" w:type="dxa"/>
              <w:left w:w="57" w:type="dxa"/>
              <w:bottom w:w="57" w:type="dxa"/>
              <w:right w:w="57" w:type="dxa"/>
            </w:tcMar>
            <w:hideMark/>
          </w:tcPr>
          <w:p w14:paraId="2ECF469D"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1.5</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60D4B4CC"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2.6</w:t>
            </w:r>
          </w:p>
        </w:tc>
      </w:tr>
      <w:tr w:rsidR="00C16044" w:rsidRPr="009D7B0B" w14:paraId="32DC1D60"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57" w:type="dxa"/>
            </w:tcMar>
            <w:hideMark/>
          </w:tcPr>
          <w:p w14:paraId="4B0E68CC" w14:textId="77777777" w:rsidR="00C16044" w:rsidRPr="009D7B0B" w:rsidRDefault="00C16044" w:rsidP="002629AF">
            <w:pPr>
              <w:spacing w:after="0" w:line="268" w:lineRule="auto"/>
              <w:ind w:right="-1"/>
              <w:textAlignment w:val="center"/>
              <w:rPr>
                <w:rFonts w:cs="Times New Roman"/>
                <w:color w:val="000000"/>
                <w:szCs w:val="24"/>
              </w:rPr>
            </w:pPr>
            <w:r w:rsidRPr="009D7B0B">
              <w:rPr>
                <w:rFonts w:cs="Times New Roman"/>
                <w:color w:val="000000"/>
                <w:spacing w:val="-3"/>
                <w:szCs w:val="24"/>
              </w:rPr>
              <w:t>HGV дизел</w:t>
            </w:r>
          </w:p>
        </w:tc>
        <w:tc>
          <w:tcPr>
            <w:tcW w:w="0" w:type="auto"/>
            <w:tcBorders>
              <w:top w:val="nil"/>
              <w:left w:val="nil"/>
              <w:bottom w:val="single" w:sz="8" w:space="0" w:color="000000"/>
              <w:right w:val="single" w:sz="8" w:space="0" w:color="000000"/>
            </w:tcBorders>
            <w:tcMar>
              <w:top w:w="0" w:type="dxa"/>
              <w:left w:w="57" w:type="dxa"/>
              <w:bottom w:w="57" w:type="dxa"/>
              <w:right w:w="57" w:type="dxa"/>
            </w:tcMar>
            <w:hideMark/>
          </w:tcPr>
          <w:p w14:paraId="02D73F6B"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2.3</w:t>
            </w:r>
          </w:p>
        </w:tc>
        <w:tc>
          <w:tcPr>
            <w:tcW w:w="0" w:type="auto"/>
            <w:tcBorders>
              <w:top w:val="nil"/>
              <w:left w:val="nil"/>
              <w:bottom w:val="single" w:sz="8" w:space="0" w:color="000000"/>
              <w:right w:val="single" w:sz="8" w:space="0" w:color="000000"/>
            </w:tcBorders>
            <w:tcMar>
              <w:top w:w="0" w:type="dxa"/>
              <w:left w:w="57" w:type="dxa"/>
              <w:bottom w:w="57" w:type="dxa"/>
              <w:right w:w="57" w:type="dxa"/>
            </w:tcMar>
            <w:hideMark/>
          </w:tcPr>
          <w:p w14:paraId="16A88F2A"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1.8</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5B8906F0"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2.8</w:t>
            </w:r>
          </w:p>
        </w:tc>
      </w:tr>
    </w:tbl>
    <w:p w14:paraId="415FACD7" w14:textId="77777777" w:rsidR="00C16044" w:rsidRPr="009D7B0B" w:rsidRDefault="00C16044" w:rsidP="00C16044">
      <w:pPr>
        <w:ind w:right="-1"/>
        <w:rPr>
          <w:rFonts w:eastAsia="Times New Roman" w:cs="Times New Roman"/>
          <w:color w:val="000000"/>
          <w:szCs w:val="24"/>
        </w:rPr>
      </w:pPr>
    </w:p>
    <w:p w14:paraId="6A4E901F" w14:textId="77777777" w:rsidR="00C16044" w:rsidRPr="009D7B0B" w:rsidRDefault="00C16044" w:rsidP="00C16044">
      <w:pPr>
        <w:spacing w:after="0" w:line="240" w:lineRule="auto"/>
        <w:ind w:right="-1" w:firstLine="1155"/>
        <w:jc w:val="center"/>
        <w:textAlignment w:val="center"/>
      </w:pPr>
      <w:r w:rsidRPr="009D7B0B">
        <w:t xml:space="preserve">Базовите емисионни фактори </w:t>
      </w:r>
      <w:r w:rsidRPr="009D7B0B">
        <w:rPr>
          <w:spacing w:val="-18"/>
        </w:rPr>
        <w:t>q</w:t>
      </w:r>
      <w:r w:rsidRPr="009D7B0B">
        <w:t xml:space="preserve"> </w:t>
      </w:r>
      <w:proofErr w:type="spellStart"/>
      <w:r w:rsidRPr="009D7B0B">
        <w:rPr>
          <w:i/>
          <w:iCs/>
          <w:vertAlign w:val="subscript"/>
        </w:rPr>
        <w:t>base</w:t>
      </w:r>
      <w:proofErr w:type="spellEnd"/>
      <w:r w:rsidRPr="009D7B0B">
        <w:rPr>
          <w:i/>
          <w:iCs/>
        </w:rPr>
        <w:t>(</w:t>
      </w:r>
      <w:proofErr w:type="spellStart"/>
      <w:r w:rsidRPr="009D7B0B">
        <w:t>v,i</w:t>
      </w:r>
      <w:proofErr w:type="spellEnd"/>
      <w:r w:rsidRPr="009D7B0B">
        <w:rPr>
          <w:i/>
          <w:iCs/>
        </w:rPr>
        <w:t>)</w:t>
      </w:r>
      <w:r w:rsidRPr="009D7B0B">
        <w:t>за различните транспортни средства и двигатели се изменя така:</w:t>
      </w:r>
    </w:p>
    <w:p w14:paraId="62FBF157" w14:textId="77777777" w:rsidR="00C16044" w:rsidRPr="009D7B0B" w:rsidRDefault="00C16044" w:rsidP="00C16044">
      <w:pPr>
        <w:spacing w:after="0" w:line="240" w:lineRule="auto"/>
        <w:ind w:right="-1" w:firstLine="1155"/>
        <w:jc w:val="center"/>
        <w:textAlignment w:val="center"/>
      </w:pPr>
    </w:p>
    <w:tbl>
      <w:tblPr>
        <w:tblW w:w="0" w:type="auto"/>
        <w:jc w:val="center"/>
        <w:tblCellMar>
          <w:left w:w="0" w:type="dxa"/>
          <w:right w:w="0" w:type="dxa"/>
        </w:tblCellMar>
        <w:tblLook w:val="04A0" w:firstRow="1" w:lastRow="0" w:firstColumn="1" w:lastColumn="0" w:noHBand="0" w:noVBand="1"/>
      </w:tblPr>
      <w:tblGrid>
        <w:gridCol w:w="6026"/>
        <w:gridCol w:w="835"/>
        <w:gridCol w:w="1333"/>
      </w:tblGrid>
      <w:tr w:rsidR="00C16044" w:rsidRPr="009D7B0B" w14:paraId="65580C19" w14:textId="77777777" w:rsidTr="002629AF">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40" w:type="dxa"/>
              <w:bottom w:w="57" w:type="dxa"/>
              <w:right w:w="40" w:type="dxa"/>
            </w:tcMar>
            <w:hideMark/>
          </w:tcPr>
          <w:p w14:paraId="76668F03"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Вид на транспортното</w:t>
            </w:r>
            <w:r w:rsidRPr="009D7B0B">
              <w:rPr>
                <w:rFonts w:cs="Times New Roman"/>
                <w:color w:val="000000"/>
                <w:spacing w:val="-3"/>
                <w:szCs w:val="24"/>
              </w:rPr>
              <w:br/>
              <w:t>средство</w:t>
            </w:r>
          </w:p>
        </w:tc>
        <w:tc>
          <w:tcPr>
            <w:tcW w:w="0" w:type="auto"/>
            <w:tcBorders>
              <w:top w:val="single" w:sz="8" w:space="0" w:color="000000"/>
              <w:left w:val="nil"/>
              <w:bottom w:val="single" w:sz="8" w:space="0" w:color="000000"/>
              <w:right w:val="single" w:sz="8" w:space="0" w:color="000000"/>
            </w:tcBorders>
            <w:tcMar>
              <w:top w:w="0" w:type="dxa"/>
              <w:left w:w="40" w:type="dxa"/>
              <w:bottom w:w="57" w:type="dxa"/>
              <w:right w:w="40" w:type="dxa"/>
            </w:tcMar>
            <w:hideMark/>
          </w:tcPr>
          <w:p w14:paraId="57896252"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Емисия</w:t>
            </w:r>
          </w:p>
          <w:p w14:paraId="4C8DC3EC"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на</w:t>
            </w:r>
          </w:p>
        </w:tc>
        <w:tc>
          <w:tcPr>
            <w:tcW w:w="0" w:type="auto"/>
            <w:tcBorders>
              <w:top w:val="single" w:sz="8" w:space="0" w:color="000000"/>
              <w:left w:val="nil"/>
              <w:bottom w:val="single" w:sz="8" w:space="0" w:color="000000"/>
              <w:right w:val="single" w:sz="8" w:space="0" w:color="000000"/>
            </w:tcBorders>
            <w:tcMar>
              <w:top w:w="0" w:type="dxa"/>
              <w:left w:w="40" w:type="dxa"/>
              <w:bottom w:w="57" w:type="dxa"/>
              <w:right w:w="0" w:type="dxa"/>
            </w:tcMar>
            <w:hideMark/>
          </w:tcPr>
          <w:p w14:paraId="75A2104B"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В таблица №</w:t>
            </w:r>
          </w:p>
        </w:tc>
      </w:tr>
      <w:tr w:rsidR="00C16044" w:rsidRPr="009D7B0B" w14:paraId="067DBA39"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40" w:type="dxa"/>
              <w:bottom w:w="57" w:type="dxa"/>
              <w:right w:w="40" w:type="dxa"/>
            </w:tcMar>
            <w:hideMark/>
          </w:tcPr>
          <w:p w14:paraId="7DD508D9" w14:textId="77777777" w:rsidR="00C16044" w:rsidRPr="009D7B0B" w:rsidRDefault="00C16044" w:rsidP="002629AF">
            <w:pPr>
              <w:spacing w:after="0" w:line="268" w:lineRule="auto"/>
              <w:ind w:right="-1"/>
              <w:textAlignment w:val="center"/>
              <w:rPr>
                <w:rFonts w:cs="Times New Roman"/>
                <w:color w:val="000000"/>
                <w:szCs w:val="24"/>
              </w:rPr>
            </w:pPr>
            <w:r w:rsidRPr="009D7B0B">
              <w:rPr>
                <w:rFonts w:cs="Times New Roman"/>
                <w:color w:val="000000"/>
                <w:spacing w:val="-3"/>
                <w:szCs w:val="24"/>
              </w:rPr>
              <w:t>Леки автомобили (PC) с бензинов двигател</w:t>
            </w:r>
          </w:p>
        </w:tc>
        <w:tc>
          <w:tcPr>
            <w:tcW w:w="0" w:type="auto"/>
            <w:tcBorders>
              <w:top w:val="nil"/>
              <w:left w:val="nil"/>
              <w:bottom w:val="single" w:sz="8" w:space="0" w:color="000000"/>
              <w:right w:val="single" w:sz="8" w:space="0" w:color="000000"/>
            </w:tcBorders>
            <w:tcMar>
              <w:top w:w="0" w:type="dxa"/>
              <w:left w:w="40" w:type="dxa"/>
              <w:bottom w:w="57" w:type="dxa"/>
              <w:right w:w="40" w:type="dxa"/>
            </w:tcMar>
            <w:hideMark/>
          </w:tcPr>
          <w:p w14:paraId="70C17101"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СО</w:t>
            </w:r>
          </w:p>
        </w:tc>
        <w:tc>
          <w:tcPr>
            <w:tcW w:w="0" w:type="auto"/>
            <w:tcBorders>
              <w:top w:val="nil"/>
              <w:left w:val="nil"/>
              <w:bottom w:val="single" w:sz="8" w:space="0" w:color="000000"/>
              <w:right w:val="single" w:sz="8" w:space="0" w:color="000000"/>
            </w:tcBorders>
            <w:tcMar>
              <w:top w:w="0" w:type="dxa"/>
              <w:left w:w="40" w:type="dxa"/>
              <w:bottom w:w="57" w:type="dxa"/>
              <w:right w:w="0" w:type="dxa"/>
            </w:tcMar>
            <w:hideMark/>
          </w:tcPr>
          <w:p w14:paraId="48191D16"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4</w:t>
            </w:r>
          </w:p>
        </w:tc>
      </w:tr>
      <w:tr w:rsidR="00C16044" w:rsidRPr="009D7B0B" w14:paraId="2AE79DAE"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40" w:type="dxa"/>
              <w:bottom w:w="57" w:type="dxa"/>
              <w:right w:w="40" w:type="dxa"/>
            </w:tcMar>
            <w:hideMark/>
          </w:tcPr>
          <w:p w14:paraId="205DDF65" w14:textId="77777777" w:rsidR="00C16044" w:rsidRPr="009D7B0B" w:rsidRDefault="00C16044" w:rsidP="002629AF">
            <w:pPr>
              <w:spacing w:after="0" w:line="268" w:lineRule="auto"/>
              <w:ind w:right="-1"/>
              <w:textAlignment w:val="center"/>
              <w:rPr>
                <w:rFonts w:cs="Times New Roman"/>
                <w:color w:val="000000"/>
                <w:szCs w:val="24"/>
              </w:rPr>
            </w:pPr>
            <w:r w:rsidRPr="009D7B0B">
              <w:rPr>
                <w:rFonts w:cs="Times New Roman"/>
                <w:color w:val="000000"/>
                <w:spacing w:val="-3"/>
                <w:szCs w:val="24"/>
              </w:rPr>
              <w:t>Леки автомобили (PC) с бензинов двигател</w:t>
            </w:r>
          </w:p>
        </w:tc>
        <w:tc>
          <w:tcPr>
            <w:tcW w:w="0" w:type="auto"/>
            <w:tcBorders>
              <w:top w:val="nil"/>
              <w:left w:val="nil"/>
              <w:bottom w:val="single" w:sz="8" w:space="0" w:color="000000"/>
              <w:right w:val="single" w:sz="8" w:space="0" w:color="000000"/>
            </w:tcBorders>
            <w:tcMar>
              <w:top w:w="0" w:type="dxa"/>
              <w:left w:w="40" w:type="dxa"/>
              <w:bottom w:w="57" w:type="dxa"/>
              <w:right w:w="40" w:type="dxa"/>
            </w:tcMar>
            <w:hideMark/>
          </w:tcPr>
          <w:p w14:paraId="4C4FF27E" w14:textId="77777777" w:rsidR="00C16044" w:rsidRPr="009D7B0B" w:rsidRDefault="00C16044" w:rsidP="002629AF">
            <w:pPr>
              <w:spacing w:after="0" w:line="268" w:lineRule="auto"/>
              <w:ind w:right="-1"/>
              <w:jc w:val="center"/>
              <w:textAlignment w:val="center"/>
              <w:rPr>
                <w:rFonts w:cs="Times New Roman"/>
                <w:color w:val="000000"/>
                <w:szCs w:val="24"/>
              </w:rPr>
            </w:pPr>
            <w:proofErr w:type="spellStart"/>
            <w:r w:rsidRPr="009D7B0B">
              <w:rPr>
                <w:rFonts w:cs="Times New Roman"/>
                <w:color w:val="000000"/>
                <w:spacing w:val="-3"/>
                <w:szCs w:val="24"/>
              </w:rPr>
              <w:t>NOx</w:t>
            </w:r>
            <w:proofErr w:type="spellEnd"/>
          </w:p>
        </w:tc>
        <w:tc>
          <w:tcPr>
            <w:tcW w:w="0" w:type="auto"/>
            <w:tcBorders>
              <w:top w:val="nil"/>
              <w:left w:val="nil"/>
              <w:bottom w:val="single" w:sz="8" w:space="0" w:color="000000"/>
              <w:right w:val="single" w:sz="8" w:space="0" w:color="000000"/>
            </w:tcBorders>
            <w:tcMar>
              <w:top w:w="0" w:type="dxa"/>
              <w:left w:w="40" w:type="dxa"/>
              <w:bottom w:w="57" w:type="dxa"/>
              <w:right w:w="0" w:type="dxa"/>
            </w:tcMar>
            <w:hideMark/>
          </w:tcPr>
          <w:p w14:paraId="3216AC95"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5</w:t>
            </w:r>
          </w:p>
        </w:tc>
      </w:tr>
      <w:tr w:rsidR="00C16044" w:rsidRPr="009D7B0B" w14:paraId="18CEE1A7"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40" w:type="dxa"/>
              <w:bottom w:w="57" w:type="dxa"/>
              <w:right w:w="40" w:type="dxa"/>
            </w:tcMar>
            <w:hideMark/>
          </w:tcPr>
          <w:p w14:paraId="1298F5FA" w14:textId="77777777" w:rsidR="00C16044" w:rsidRPr="009D7B0B" w:rsidRDefault="00C16044" w:rsidP="002629AF">
            <w:pPr>
              <w:spacing w:after="0" w:line="268" w:lineRule="auto"/>
              <w:ind w:right="-1"/>
              <w:textAlignment w:val="center"/>
              <w:rPr>
                <w:rFonts w:cs="Times New Roman"/>
                <w:color w:val="000000"/>
                <w:szCs w:val="24"/>
              </w:rPr>
            </w:pPr>
            <w:r w:rsidRPr="009D7B0B">
              <w:rPr>
                <w:rFonts w:cs="Times New Roman"/>
                <w:color w:val="000000"/>
                <w:spacing w:val="-3"/>
                <w:szCs w:val="24"/>
              </w:rPr>
              <w:lastRenderedPageBreak/>
              <w:t>Леки автомобили (PC) с дизелов двигател</w:t>
            </w:r>
          </w:p>
        </w:tc>
        <w:tc>
          <w:tcPr>
            <w:tcW w:w="0" w:type="auto"/>
            <w:tcBorders>
              <w:top w:val="nil"/>
              <w:left w:val="nil"/>
              <w:bottom w:val="single" w:sz="8" w:space="0" w:color="000000"/>
              <w:right w:val="single" w:sz="8" w:space="0" w:color="000000"/>
            </w:tcBorders>
            <w:tcMar>
              <w:top w:w="0" w:type="dxa"/>
              <w:left w:w="40" w:type="dxa"/>
              <w:bottom w:w="57" w:type="dxa"/>
              <w:right w:w="40" w:type="dxa"/>
            </w:tcMar>
            <w:hideMark/>
          </w:tcPr>
          <w:p w14:paraId="11214287"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СО</w:t>
            </w:r>
          </w:p>
        </w:tc>
        <w:tc>
          <w:tcPr>
            <w:tcW w:w="0" w:type="auto"/>
            <w:tcBorders>
              <w:top w:val="nil"/>
              <w:left w:val="nil"/>
              <w:bottom w:val="single" w:sz="8" w:space="0" w:color="000000"/>
              <w:right w:val="single" w:sz="8" w:space="0" w:color="000000"/>
            </w:tcBorders>
            <w:tcMar>
              <w:top w:w="0" w:type="dxa"/>
              <w:left w:w="40" w:type="dxa"/>
              <w:bottom w:w="57" w:type="dxa"/>
              <w:right w:w="0" w:type="dxa"/>
            </w:tcMar>
            <w:hideMark/>
          </w:tcPr>
          <w:p w14:paraId="4401EC31"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6</w:t>
            </w:r>
          </w:p>
        </w:tc>
      </w:tr>
      <w:tr w:rsidR="00C16044" w:rsidRPr="009D7B0B" w14:paraId="64DAB28C"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40" w:type="dxa"/>
              <w:bottom w:w="57" w:type="dxa"/>
              <w:right w:w="40" w:type="dxa"/>
            </w:tcMar>
            <w:hideMark/>
          </w:tcPr>
          <w:p w14:paraId="53B392F1" w14:textId="77777777" w:rsidR="00C16044" w:rsidRPr="009D7B0B" w:rsidRDefault="00C16044" w:rsidP="002629AF">
            <w:pPr>
              <w:spacing w:after="0" w:line="268" w:lineRule="auto"/>
              <w:ind w:right="-1"/>
              <w:textAlignment w:val="center"/>
              <w:rPr>
                <w:rFonts w:cs="Times New Roman"/>
                <w:color w:val="000000"/>
                <w:szCs w:val="24"/>
              </w:rPr>
            </w:pPr>
            <w:r w:rsidRPr="009D7B0B">
              <w:rPr>
                <w:rFonts w:cs="Times New Roman"/>
                <w:color w:val="000000"/>
                <w:spacing w:val="-3"/>
                <w:szCs w:val="24"/>
              </w:rPr>
              <w:t>Леки автомобили (PC) с дизелов двигател</w:t>
            </w:r>
          </w:p>
        </w:tc>
        <w:tc>
          <w:tcPr>
            <w:tcW w:w="0" w:type="auto"/>
            <w:tcBorders>
              <w:top w:val="nil"/>
              <w:left w:val="nil"/>
              <w:bottom w:val="single" w:sz="8" w:space="0" w:color="000000"/>
              <w:right w:val="single" w:sz="8" w:space="0" w:color="000000"/>
            </w:tcBorders>
            <w:tcMar>
              <w:top w:w="0" w:type="dxa"/>
              <w:left w:w="40" w:type="dxa"/>
              <w:bottom w:w="57" w:type="dxa"/>
              <w:right w:w="40" w:type="dxa"/>
            </w:tcMar>
            <w:hideMark/>
          </w:tcPr>
          <w:p w14:paraId="2B190823" w14:textId="77777777" w:rsidR="00C16044" w:rsidRPr="009D7B0B" w:rsidRDefault="00C16044" w:rsidP="002629AF">
            <w:pPr>
              <w:spacing w:after="0" w:line="268" w:lineRule="auto"/>
              <w:ind w:right="-1"/>
              <w:jc w:val="center"/>
              <w:textAlignment w:val="center"/>
              <w:rPr>
                <w:rFonts w:cs="Times New Roman"/>
                <w:color w:val="000000"/>
                <w:szCs w:val="24"/>
              </w:rPr>
            </w:pPr>
            <w:proofErr w:type="spellStart"/>
            <w:r w:rsidRPr="009D7B0B">
              <w:rPr>
                <w:rFonts w:cs="Times New Roman"/>
                <w:color w:val="000000"/>
                <w:spacing w:val="-3"/>
                <w:szCs w:val="24"/>
              </w:rPr>
              <w:t>NOx</w:t>
            </w:r>
            <w:proofErr w:type="spellEnd"/>
          </w:p>
        </w:tc>
        <w:tc>
          <w:tcPr>
            <w:tcW w:w="0" w:type="auto"/>
            <w:tcBorders>
              <w:top w:val="nil"/>
              <w:left w:val="nil"/>
              <w:bottom w:val="single" w:sz="8" w:space="0" w:color="000000"/>
              <w:right w:val="single" w:sz="8" w:space="0" w:color="000000"/>
            </w:tcBorders>
            <w:tcMar>
              <w:top w:w="0" w:type="dxa"/>
              <w:left w:w="40" w:type="dxa"/>
              <w:bottom w:w="57" w:type="dxa"/>
              <w:right w:w="0" w:type="dxa"/>
            </w:tcMar>
            <w:hideMark/>
          </w:tcPr>
          <w:p w14:paraId="7A59DF5B"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7</w:t>
            </w:r>
          </w:p>
        </w:tc>
      </w:tr>
      <w:tr w:rsidR="00C16044" w:rsidRPr="009D7B0B" w14:paraId="63F14930"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40" w:type="dxa"/>
              <w:bottom w:w="57" w:type="dxa"/>
              <w:right w:w="40" w:type="dxa"/>
            </w:tcMar>
          </w:tcPr>
          <w:p w14:paraId="350094E1" w14:textId="77777777" w:rsidR="00C16044" w:rsidRPr="009D7B0B" w:rsidRDefault="00C16044" w:rsidP="002629AF">
            <w:pPr>
              <w:spacing w:after="0" w:line="268" w:lineRule="auto"/>
              <w:ind w:right="-1"/>
              <w:textAlignment w:val="center"/>
              <w:rPr>
                <w:rFonts w:cs="Times New Roman"/>
                <w:color w:val="000000"/>
                <w:spacing w:val="-3"/>
                <w:szCs w:val="24"/>
              </w:rPr>
            </w:pPr>
            <w:r w:rsidRPr="009D7B0B">
              <w:rPr>
                <w:rFonts w:cs="Times New Roman"/>
                <w:color w:val="000000"/>
                <w:spacing w:val="-3"/>
                <w:szCs w:val="24"/>
              </w:rPr>
              <w:t>Леки автомобили (PC) с бензинов двигател</w:t>
            </w:r>
          </w:p>
        </w:tc>
        <w:tc>
          <w:tcPr>
            <w:tcW w:w="0" w:type="auto"/>
            <w:tcBorders>
              <w:top w:val="nil"/>
              <w:left w:val="nil"/>
              <w:bottom w:val="single" w:sz="8" w:space="0" w:color="000000"/>
              <w:right w:val="single" w:sz="8" w:space="0" w:color="000000"/>
            </w:tcBorders>
            <w:tcMar>
              <w:top w:w="0" w:type="dxa"/>
              <w:left w:w="40" w:type="dxa"/>
              <w:bottom w:w="57" w:type="dxa"/>
              <w:right w:w="40" w:type="dxa"/>
            </w:tcMar>
          </w:tcPr>
          <w:p w14:paraId="725C446A"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РМ</w:t>
            </w:r>
          </w:p>
        </w:tc>
        <w:tc>
          <w:tcPr>
            <w:tcW w:w="0" w:type="auto"/>
            <w:tcBorders>
              <w:top w:val="nil"/>
              <w:left w:val="nil"/>
              <w:bottom w:val="single" w:sz="8" w:space="0" w:color="000000"/>
              <w:right w:val="single" w:sz="8" w:space="0" w:color="000000"/>
            </w:tcBorders>
            <w:tcMar>
              <w:top w:w="0" w:type="dxa"/>
              <w:left w:w="40" w:type="dxa"/>
              <w:bottom w:w="57" w:type="dxa"/>
              <w:right w:w="0" w:type="dxa"/>
            </w:tcMar>
          </w:tcPr>
          <w:p w14:paraId="58B99E0D"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8</w:t>
            </w:r>
          </w:p>
        </w:tc>
      </w:tr>
      <w:tr w:rsidR="00C16044" w:rsidRPr="009D7B0B" w14:paraId="2F5497B3"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40" w:type="dxa"/>
              <w:bottom w:w="57" w:type="dxa"/>
              <w:right w:w="40" w:type="dxa"/>
            </w:tcMar>
            <w:hideMark/>
          </w:tcPr>
          <w:p w14:paraId="3A91A8EE" w14:textId="77777777" w:rsidR="00C16044" w:rsidRPr="009D7B0B" w:rsidRDefault="00C16044" w:rsidP="002629AF">
            <w:pPr>
              <w:spacing w:after="0" w:line="268" w:lineRule="auto"/>
              <w:ind w:right="-1"/>
              <w:textAlignment w:val="center"/>
              <w:rPr>
                <w:rFonts w:cs="Times New Roman"/>
                <w:color w:val="000000"/>
                <w:szCs w:val="24"/>
              </w:rPr>
            </w:pPr>
            <w:r w:rsidRPr="009D7B0B">
              <w:rPr>
                <w:rFonts w:cs="Times New Roman"/>
                <w:color w:val="000000"/>
                <w:spacing w:val="-3"/>
                <w:szCs w:val="24"/>
              </w:rPr>
              <w:t>Леки автомобили (PC) с дизелов двигател</w:t>
            </w:r>
          </w:p>
        </w:tc>
        <w:tc>
          <w:tcPr>
            <w:tcW w:w="0" w:type="auto"/>
            <w:tcBorders>
              <w:top w:val="nil"/>
              <w:left w:val="nil"/>
              <w:bottom w:val="single" w:sz="8" w:space="0" w:color="000000"/>
              <w:right w:val="single" w:sz="8" w:space="0" w:color="000000"/>
            </w:tcBorders>
            <w:tcMar>
              <w:top w:w="0" w:type="dxa"/>
              <w:left w:w="40" w:type="dxa"/>
              <w:bottom w:w="57" w:type="dxa"/>
              <w:right w:w="40" w:type="dxa"/>
            </w:tcMar>
            <w:hideMark/>
          </w:tcPr>
          <w:p w14:paraId="010A7AEC"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РМ</w:t>
            </w:r>
          </w:p>
        </w:tc>
        <w:tc>
          <w:tcPr>
            <w:tcW w:w="0" w:type="auto"/>
            <w:tcBorders>
              <w:top w:val="nil"/>
              <w:left w:val="nil"/>
              <w:bottom w:val="single" w:sz="8" w:space="0" w:color="000000"/>
              <w:right w:val="single" w:sz="8" w:space="0" w:color="000000"/>
            </w:tcBorders>
            <w:tcMar>
              <w:top w:w="0" w:type="dxa"/>
              <w:left w:w="40" w:type="dxa"/>
              <w:bottom w:w="57" w:type="dxa"/>
              <w:right w:w="0" w:type="dxa"/>
            </w:tcMar>
            <w:hideMark/>
          </w:tcPr>
          <w:p w14:paraId="0A1A55A7"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8а</w:t>
            </w:r>
          </w:p>
        </w:tc>
      </w:tr>
      <w:tr w:rsidR="00C16044" w:rsidRPr="009D7B0B" w14:paraId="474FAEFE"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40" w:type="dxa"/>
              <w:bottom w:w="57" w:type="dxa"/>
              <w:right w:w="40" w:type="dxa"/>
            </w:tcMar>
            <w:hideMark/>
          </w:tcPr>
          <w:p w14:paraId="5B4C7D90" w14:textId="77777777" w:rsidR="00C16044" w:rsidRPr="009D7B0B" w:rsidRDefault="00C16044" w:rsidP="002629AF">
            <w:pPr>
              <w:spacing w:after="0" w:line="268" w:lineRule="auto"/>
              <w:ind w:right="-1"/>
              <w:textAlignment w:val="center"/>
              <w:rPr>
                <w:rFonts w:cs="Times New Roman"/>
                <w:color w:val="000000"/>
                <w:szCs w:val="24"/>
              </w:rPr>
            </w:pPr>
            <w:r w:rsidRPr="009D7B0B">
              <w:rPr>
                <w:rFonts w:cs="Times New Roman"/>
                <w:color w:val="000000"/>
                <w:spacing w:val="-3"/>
                <w:szCs w:val="24"/>
              </w:rPr>
              <w:t>Лекотоварни автомобили (LDV) с бензинови двигатели</w:t>
            </w:r>
          </w:p>
        </w:tc>
        <w:tc>
          <w:tcPr>
            <w:tcW w:w="0" w:type="auto"/>
            <w:tcBorders>
              <w:top w:val="nil"/>
              <w:left w:val="nil"/>
              <w:bottom w:val="single" w:sz="8" w:space="0" w:color="000000"/>
              <w:right w:val="single" w:sz="8" w:space="0" w:color="000000"/>
            </w:tcBorders>
            <w:tcMar>
              <w:top w:w="0" w:type="dxa"/>
              <w:left w:w="40" w:type="dxa"/>
              <w:bottom w:w="57" w:type="dxa"/>
              <w:right w:w="40" w:type="dxa"/>
            </w:tcMar>
            <w:hideMark/>
          </w:tcPr>
          <w:p w14:paraId="2079E31B"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СО</w:t>
            </w:r>
          </w:p>
        </w:tc>
        <w:tc>
          <w:tcPr>
            <w:tcW w:w="0" w:type="auto"/>
            <w:tcBorders>
              <w:top w:val="nil"/>
              <w:left w:val="nil"/>
              <w:bottom w:val="single" w:sz="8" w:space="0" w:color="000000"/>
              <w:right w:val="single" w:sz="8" w:space="0" w:color="000000"/>
            </w:tcBorders>
            <w:tcMar>
              <w:top w:w="0" w:type="dxa"/>
              <w:left w:w="40" w:type="dxa"/>
              <w:bottom w:w="57" w:type="dxa"/>
              <w:right w:w="0" w:type="dxa"/>
            </w:tcMar>
            <w:hideMark/>
          </w:tcPr>
          <w:p w14:paraId="7F0A403F"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9</w:t>
            </w:r>
          </w:p>
        </w:tc>
      </w:tr>
      <w:tr w:rsidR="00C16044" w:rsidRPr="009D7B0B" w14:paraId="08B8E55A"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40" w:type="dxa"/>
              <w:bottom w:w="57" w:type="dxa"/>
              <w:right w:w="40" w:type="dxa"/>
            </w:tcMar>
          </w:tcPr>
          <w:p w14:paraId="56F914B9" w14:textId="77777777" w:rsidR="00C16044" w:rsidRPr="009D7B0B" w:rsidRDefault="00C16044" w:rsidP="002629AF">
            <w:pPr>
              <w:spacing w:after="0" w:line="268" w:lineRule="auto"/>
              <w:ind w:right="-1"/>
              <w:textAlignment w:val="center"/>
              <w:rPr>
                <w:rFonts w:cs="Times New Roman"/>
                <w:color w:val="000000"/>
                <w:spacing w:val="-3"/>
                <w:szCs w:val="24"/>
              </w:rPr>
            </w:pPr>
            <w:r w:rsidRPr="009D7B0B">
              <w:rPr>
                <w:rFonts w:cs="Times New Roman"/>
                <w:color w:val="000000"/>
                <w:spacing w:val="-3"/>
                <w:szCs w:val="24"/>
              </w:rPr>
              <w:t>Лекотоварни автомобили (LDV) с дизелови двигатели</w:t>
            </w:r>
          </w:p>
        </w:tc>
        <w:tc>
          <w:tcPr>
            <w:tcW w:w="0" w:type="auto"/>
            <w:tcBorders>
              <w:top w:val="nil"/>
              <w:left w:val="nil"/>
              <w:bottom w:val="single" w:sz="8" w:space="0" w:color="000000"/>
              <w:right w:val="single" w:sz="8" w:space="0" w:color="000000"/>
            </w:tcBorders>
            <w:tcMar>
              <w:top w:w="0" w:type="dxa"/>
              <w:left w:w="40" w:type="dxa"/>
              <w:bottom w:w="57" w:type="dxa"/>
              <w:right w:w="40" w:type="dxa"/>
            </w:tcMar>
          </w:tcPr>
          <w:p w14:paraId="2C9CDDDE"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CO</w:t>
            </w:r>
          </w:p>
        </w:tc>
        <w:tc>
          <w:tcPr>
            <w:tcW w:w="0" w:type="auto"/>
            <w:tcBorders>
              <w:top w:val="nil"/>
              <w:left w:val="nil"/>
              <w:bottom w:val="single" w:sz="8" w:space="0" w:color="000000"/>
              <w:right w:val="single" w:sz="8" w:space="0" w:color="000000"/>
            </w:tcBorders>
            <w:tcMar>
              <w:top w:w="0" w:type="dxa"/>
              <w:left w:w="40" w:type="dxa"/>
              <w:bottom w:w="57" w:type="dxa"/>
              <w:right w:w="0" w:type="dxa"/>
            </w:tcMar>
          </w:tcPr>
          <w:p w14:paraId="18F84D44"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9a</w:t>
            </w:r>
          </w:p>
        </w:tc>
      </w:tr>
      <w:tr w:rsidR="00C16044" w:rsidRPr="009D7B0B" w14:paraId="7F7A1678"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40" w:type="dxa"/>
              <w:bottom w:w="57" w:type="dxa"/>
              <w:right w:w="40" w:type="dxa"/>
            </w:tcMar>
            <w:hideMark/>
          </w:tcPr>
          <w:p w14:paraId="38435149" w14:textId="77777777" w:rsidR="00C16044" w:rsidRPr="009D7B0B" w:rsidRDefault="00C16044" w:rsidP="002629AF">
            <w:pPr>
              <w:spacing w:after="0" w:line="268" w:lineRule="auto"/>
              <w:ind w:right="-1"/>
              <w:textAlignment w:val="center"/>
              <w:rPr>
                <w:rFonts w:cs="Times New Roman"/>
                <w:color w:val="000000"/>
                <w:szCs w:val="24"/>
              </w:rPr>
            </w:pPr>
            <w:r w:rsidRPr="009D7B0B">
              <w:rPr>
                <w:rFonts w:cs="Times New Roman"/>
                <w:color w:val="000000"/>
                <w:spacing w:val="-3"/>
                <w:szCs w:val="24"/>
              </w:rPr>
              <w:t>Лекотоварни автомобили (LDV) с бензинови двигатели</w:t>
            </w:r>
          </w:p>
        </w:tc>
        <w:tc>
          <w:tcPr>
            <w:tcW w:w="0" w:type="auto"/>
            <w:tcBorders>
              <w:top w:val="nil"/>
              <w:left w:val="nil"/>
              <w:bottom w:val="single" w:sz="8" w:space="0" w:color="000000"/>
              <w:right w:val="single" w:sz="8" w:space="0" w:color="000000"/>
            </w:tcBorders>
            <w:tcMar>
              <w:top w:w="0" w:type="dxa"/>
              <w:left w:w="40" w:type="dxa"/>
              <w:bottom w:w="57" w:type="dxa"/>
              <w:right w:w="40" w:type="dxa"/>
            </w:tcMar>
            <w:hideMark/>
          </w:tcPr>
          <w:p w14:paraId="09924214" w14:textId="77777777" w:rsidR="00C16044" w:rsidRPr="009D7B0B" w:rsidRDefault="00C16044" w:rsidP="002629AF">
            <w:pPr>
              <w:spacing w:after="0" w:line="268" w:lineRule="auto"/>
              <w:ind w:right="-1"/>
              <w:jc w:val="center"/>
              <w:textAlignment w:val="center"/>
              <w:rPr>
                <w:rFonts w:cs="Times New Roman"/>
                <w:color w:val="000000"/>
                <w:szCs w:val="24"/>
              </w:rPr>
            </w:pPr>
            <w:proofErr w:type="spellStart"/>
            <w:r w:rsidRPr="009D7B0B">
              <w:rPr>
                <w:rFonts w:cs="Times New Roman"/>
                <w:color w:val="000000"/>
                <w:spacing w:val="-3"/>
                <w:szCs w:val="24"/>
              </w:rPr>
              <w:t>NOx</w:t>
            </w:r>
            <w:proofErr w:type="spellEnd"/>
          </w:p>
        </w:tc>
        <w:tc>
          <w:tcPr>
            <w:tcW w:w="0" w:type="auto"/>
            <w:tcBorders>
              <w:top w:val="nil"/>
              <w:left w:val="nil"/>
              <w:bottom w:val="single" w:sz="8" w:space="0" w:color="000000"/>
              <w:right w:val="single" w:sz="8" w:space="0" w:color="000000"/>
            </w:tcBorders>
            <w:tcMar>
              <w:top w:w="0" w:type="dxa"/>
              <w:left w:w="40" w:type="dxa"/>
              <w:bottom w:w="57" w:type="dxa"/>
              <w:right w:w="0" w:type="dxa"/>
            </w:tcMar>
            <w:hideMark/>
          </w:tcPr>
          <w:p w14:paraId="4AFDA39A"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10</w:t>
            </w:r>
          </w:p>
        </w:tc>
      </w:tr>
      <w:tr w:rsidR="00C16044" w:rsidRPr="009D7B0B" w14:paraId="29BEF036"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40" w:type="dxa"/>
              <w:bottom w:w="57" w:type="dxa"/>
              <w:right w:w="40" w:type="dxa"/>
            </w:tcMar>
          </w:tcPr>
          <w:p w14:paraId="09BCFD65" w14:textId="77777777" w:rsidR="00C16044" w:rsidRPr="009D7B0B" w:rsidRDefault="00C16044" w:rsidP="002629AF">
            <w:pPr>
              <w:spacing w:after="0" w:line="268" w:lineRule="auto"/>
              <w:ind w:right="-1"/>
              <w:textAlignment w:val="center"/>
              <w:rPr>
                <w:rFonts w:cs="Times New Roman"/>
                <w:color w:val="000000"/>
                <w:spacing w:val="-3"/>
                <w:szCs w:val="24"/>
              </w:rPr>
            </w:pPr>
            <w:r w:rsidRPr="009D7B0B">
              <w:rPr>
                <w:rFonts w:cs="Times New Roman"/>
                <w:color w:val="000000"/>
                <w:spacing w:val="-3"/>
                <w:szCs w:val="24"/>
              </w:rPr>
              <w:t>Лекотоварни автомобили (LDV) с дизелови двигатели</w:t>
            </w:r>
          </w:p>
        </w:tc>
        <w:tc>
          <w:tcPr>
            <w:tcW w:w="0" w:type="auto"/>
            <w:tcBorders>
              <w:top w:val="nil"/>
              <w:left w:val="nil"/>
              <w:bottom w:val="single" w:sz="8" w:space="0" w:color="000000"/>
              <w:right w:val="single" w:sz="8" w:space="0" w:color="000000"/>
            </w:tcBorders>
            <w:tcMar>
              <w:top w:w="0" w:type="dxa"/>
              <w:left w:w="40" w:type="dxa"/>
              <w:bottom w:w="57" w:type="dxa"/>
              <w:right w:w="40" w:type="dxa"/>
            </w:tcMar>
          </w:tcPr>
          <w:p w14:paraId="3251D2A6" w14:textId="77777777" w:rsidR="00C16044" w:rsidRPr="009D7B0B" w:rsidRDefault="00C16044" w:rsidP="002629AF">
            <w:pPr>
              <w:spacing w:after="0" w:line="268" w:lineRule="auto"/>
              <w:ind w:right="-1"/>
              <w:jc w:val="center"/>
              <w:textAlignment w:val="center"/>
              <w:rPr>
                <w:rFonts w:cs="Times New Roman"/>
                <w:color w:val="000000"/>
                <w:spacing w:val="-3"/>
                <w:szCs w:val="24"/>
              </w:rPr>
            </w:pPr>
            <w:proofErr w:type="spellStart"/>
            <w:r w:rsidRPr="009D7B0B">
              <w:rPr>
                <w:rFonts w:cs="Times New Roman"/>
                <w:color w:val="000000"/>
                <w:spacing w:val="-3"/>
                <w:szCs w:val="24"/>
              </w:rPr>
              <w:t>NOx</w:t>
            </w:r>
            <w:proofErr w:type="spellEnd"/>
          </w:p>
        </w:tc>
        <w:tc>
          <w:tcPr>
            <w:tcW w:w="0" w:type="auto"/>
            <w:tcBorders>
              <w:top w:val="nil"/>
              <w:left w:val="nil"/>
              <w:bottom w:val="single" w:sz="8" w:space="0" w:color="000000"/>
              <w:right w:val="single" w:sz="8" w:space="0" w:color="000000"/>
            </w:tcBorders>
            <w:tcMar>
              <w:top w:w="0" w:type="dxa"/>
              <w:left w:w="40" w:type="dxa"/>
              <w:bottom w:w="57" w:type="dxa"/>
              <w:right w:w="0" w:type="dxa"/>
            </w:tcMar>
          </w:tcPr>
          <w:p w14:paraId="080B04AC"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10a</w:t>
            </w:r>
          </w:p>
        </w:tc>
      </w:tr>
      <w:tr w:rsidR="00C16044" w:rsidRPr="009D7B0B" w14:paraId="178BCB9B"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40" w:type="dxa"/>
              <w:bottom w:w="57" w:type="dxa"/>
              <w:right w:w="40" w:type="dxa"/>
            </w:tcMar>
            <w:hideMark/>
          </w:tcPr>
          <w:p w14:paraId="1D120429" w14:textId="77777777" w:rsidR="00C16044" w:rsidRPr="009D7B0B" w:rsidRDefault="00C16044" w:rsidP="002629AF">
            <w:pPr>
              <w:spacing w:after="0" w:line="268" w:lineRule="auto"/>
              <w:ind w:right="-1"/>
              <w:textAlignment w:val="center"/>
              <w:rPr>
                <w:rFonts w:cs="Times New Roman"/>
                <w:color w:val="000000"/>
                <w:szCs w:val="24"/>
              </w:rPr>
            </w:pPr>
            <w:r w:rsidRPr="009D7B0B">
              <w:rPr>
                <w:rFonts w:cs="Times New Roman"/>
                <w:color w:val="000000"/>
                <w:spacing w:val="-3"/>
                <w:szCs w:val="24"/>
              </w:rPr>
              <w:t>Лекотоварни автомобили (LDV) с бензинови двигатели</w:t>
            </w:r>
          </w:p>
        </w:tc>
        <w:tc>
          <w:tcPr>
            <w:tcW w:w="0" w:type="auto"/>
            <w:tcBorders>
              <w:top w:val="nil"/>
              <w:left w:val="nil"/>
              <w:bottom w:val="single" w:sz="8" w:space="0" w:color="000000"/>
              <w:right w:val="single" w:sz="8" w:space="0" w:color="000000"/>
            </w:tcBorders>
            <w:tcMar>
              <w:top w:w="0" w:type="dxa"/>
              <w:left w:w="40" w:type="dxa"/>
              <w:bottom w:w="57" w:type="dxa"/>
              <w:right w:w="40" w:type="dxa"/>
            </w:tcMar>
            <w:hideMark/>
          </w:tcPr>
          <w:p w14:paraId="573669BE"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РМ</w:t>
            </w:r>
          </w:p>
        </w:tc>
        <w:tc>
          <w:tcPr>
            <w:tcW w:w="0" w:type="auto"/>
            <w:tcBorders>
              <w:top w:val="nil"/>
              <w:left w:val="nil"/>
              <w:bottom w:val="single" w:sz="8" w:space="0" w:color="000000"/>
              <w:right w:val="single" w:sz="8" w:space="0" w:color="000000"/>
            </w:tcBorders>
            <w:tcMar>
              <w:top w:w="0" w:type="dxa"/>
              <w:left w:w="40" w:type="dxa"/>
              <w:bottom w:w="57" w:type="dxa"/>
              <w:right w:w="0" w:type="dxa"/>
            </w:tcMar>
            <w:hideMark/>
          </w:tcPr>
          <w:p w14:paraId="5D83777D"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11</w:t>
            </w:r>
          </w:p>
        </w:tc>
      </w:tr>
      <w:tr w:rsidR="00C16044" w:rsidRPr="009D7B0B" w14:paraId="274EEA39"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40" w:type="dxa"/>
              <w:bottom w:w="57" w:type="dxa"/>
              <w:right w:w="40" w:type="dxa"/>
            </w:tcMar>
          </w:tcPr>
          <w:p w14:paraId="690EC0F0" w14:textId="77777777" w:rsidR="00C16044" w:rsidRPr="009D7B0B" w:rsidRDefault="00C16044" w:rsidP="002629AF">
            <w:pPr>
              <w:spacing w:after="0" w:line="268" w:lineRule="auto"/>
              <w:ind w:right="-1"/>
              <w:textAlignment w:val="center"/>
              <w:rPr>
                <w:rFonts w:cs="Times New Roman"/>
                <w:color w:val="000000"/>
                <w:spacing w:val="-3"/>
                <w:szCs w:val="24"/>
              </w:rPr>
            </w:pPr>
            <w:r w:rsidRPr="009D7B0B">
              <w:rPr>
                <w:rFonts w:cs="Times New Roman"/>
                <w:color w:val="000000"/>
                <w:spacing w:val="-3"/>
                <w:szCs w:val="24"/>
              </w:rPr>
              <w:t>Лекотоварни автомобили (LDV) с дизелови двигатели</w:t>
            </w:r>
          </w:p>
        </w:tc>
        <w:tc>
          <w:tcPr>
            <w:tcW w:w="0" w:type="auto"/>
            <w:tcBorders>
              <w:top w:val="nil"/>
              <w:left w:val="nil"/>
              <w:bottom w:val="single" w:sz="8" w:space="0" w:color="000000"/>
              <w:right w:val="single" w:sz="8" w:space="0" w:color="000000"/>
            </w:tcBorders>
            <w:tcMar>
              <w:top w:w="0" w:type="dxa"/>
              <w:left w:w="40" w:type="dxa"/>
              <w:bottom w:w="57" w:type="dxa"/>
              <w:right w:w="40" w:type="dxa"/>
            </w:tcMar>
          </w:tcPr>
          <w:p w14:paraId="760CA9E6"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PM</w:t>
            </w:r>
          </w:p>
        </w:tc>
        <w:tc>
          <w:tcPr>
            <w:tcW w:w="0" w:type="auto"/>
            <w:tcBorders>
              <w:top w:val="nil"/>
              <w:left w:val="nil"/>
              <w:bottom w:val="single" w:sz="8" w:space="0" w:color="000000"/>
              <w:right w:val="single" w:sz="8" w:space="0" w:color="000000"/>
            </w:tcBorders>
            <w:tcMar>
              <w:top w:w="0" w:type="dxa"/>
              <w:left w:w="40" w:type="dxa"/>
              <w:bottom w:w="57" w:type="dxa"/>
              <w:right w:w="0" w:type="dxa"/>
            </w:tcMar>
          </w:tcPr>
          <w:p w14:paraId="5EDEE047" w14:textId="77777777" w:rsidR="00C16044" w:rsidRPr="009D7B0B" w:rsidRDefault="00C16044" w:rsidP="002629AF">
            <w:pPr>
              <w:spacing w:after="0" w:line="268" w:lineRule="auto"/>
              <w:ind w:right="-1"/>
              <w:jc w:val="center"/>
              <w:textAlignment w:val="center"/>
              <w:rPr>
                <w:rFonts w:cs="Times New Roman"/>
                <w:color w:val="000000"/>
                <w:spacing w:val="-3"/>
                <w:szCs w:val="24"/>
              </w:rPr>
            </w:pPr>
            <w:r w:rsidRPr="009D7B0B">
              <w:rPr>
                <w:rFonts w:cs="Times New Roman"/>
                <w:color w:val="000000"/>
                <w:spacing w:val="-3"/>
                <w:szCs w:val="24"/>
              </w:rPr>
              <w:t>11a</w:t>
            </w:r>
          </w:p>
        </w:tc>
      </w:tr>
      <w:tr w:rsidR="00C16044" w:rsidRPr="009D7B0B" w14:paraId="01B0C3F3"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40" w:type="dxa"/>
              <w:bottom w:w="57" w:type="dxa"/>
              <w:right w:w="40" w:type="dxa"/>
            </w:tcMar>
            <w:hideMark/>
          </w:tcPr>
          <w:p w14:paraId="197C4BCD" w14:textId="77777777" w:rsidR="00C16044" w:rsidRPr="009D7B0B" w:rsidRDefault="00C16044" w:rsidP="002629AF">
            <w:pPr>
              <w:spacing w:after="0" w:line="268" w:lineRule="auto"/>
              <w:ind w:right="-1"/>
              <w:textAlignment w:val="center"/>
              <w:rPr>
                <w:rFonts w:cs="Times New Roman"/>
                <w:color w:val="000000"/>
                <w:szCs w:val="24"/>
              </w:rPr>
            </w:pPr>
            <w:r w:rsidRPr="009D7B0B">
              <w:rPr>
                <w:rFonts w:cs="Times New Roman"/>
                <w:color w:val="000000"/>
                <w:spacing w:val="-3"/>
                <w:szCs w:val="24"/>
              </w:rPr>
              <w:t>Тежкотоварни автомобили (HGV) 23t с дизелови двигатели</w:t>
            </w:r>
          </w:p>
        </w:tc>
        <w:tc>
          <w:tcPr>
            <w:tcW w:w="0" w:type="auto"/>
            <w:tcBorders>
              <w:top w:val="nil"/>
              <w:left w:val="nil"/>
              <w:bottom w:val="single" w:sz="8" w:space="0" w:color="000000"/>
              <w:right w:val="single" w:sz="8" w:space="0" w:color="000000"/>
            </w:tcBorders>
            <w:tcMar>
              <w:top w:w="0" w:type="dxa"/>
              <w:left w:w="40" w:type="dxa"/>
              <w:bottom w:w="57" w:type="dxa"/>
              <w:right w:w="40" w:type="dxa"/>
            </w:tcMar>
            <w:hideMark/>
          </w:tcPr>
          <w:p w14:paraId="5074A8B3"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СО</w:t>
            </w:r>
          </w:p>
        </w:tc>
        <w:tc>
          <w:tcPr>
            <w:tcW w:w="0" w:type="auto"/>
            <w:tcBorders>
              <w:top w:val="nil"/>
              <w:left w:val="nil"/>
              <w:bottom w:val="single" w:sz="8" w:space="0" w:color="000000"/>
              <w:right w:val="single" w:sz="8" w:space="0" w:color="000000"/>
            </w:tcBorders>
            <w:tcMar>
              <w:top w:w="0" w:type="dxa"/>
              <w:left w:w="40" w:type="dxa"/>
              <w:bottom w:w="57" w:type="dxa"/>
              <w:right w:w="0" w:type="dxa"/>
            </w:tcMar>
            <w:hideMark/>
          </w:tcPr>
          <w:p w14:paraId="2678C1D5"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12</w:t>
            </w:r>
          </w:p>
        </w:tc>
      </w:tr>
      <w:tr w:rsidR="00C16044" w:rsidRPr="009D7B0B" w14:paraId="5D601DA3"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40" w:type="dxa"/>
              <w:bottom w:w="57" w:type="dxa"/>
              <w:right w:w="40" w:type="dxa"/>
            </w:tcMar>
            <w:hideMark/>
          </w:tcPr>
          <w:p w14:paraId="755A0443" w14:textId="77777777" w:rsidR="00C16044" w:rsidRPr="009D7B0B" w:rsidRDefault="00C16044" w:rsidP="002629AF">
            <w:pPr>
              <w:spacing w:after="0" w:line="268" w:lineRule="auto"/>
              <w:ind w:right="-1"/>
              <w:textAlignment w:val="center"/>
              <w:rPr>
                <w:rFonts w:cs="Times New Roman"/>
                <w:color w:val="000000"/>
                <w:szCs w:val="24"/>
              </w:rPr>
            </w:pPr>
            <w:r w:rsidRPr="009D7B0B">
              <w:rPr>
                <w:rFonts w:cs="Times New Roman"/>
                <w:color w:val="000000"/>
                <w:spacing w:val="-3"/>
                <w:szCs w:val="24"/>
              </w:rPr>
              <w:t>Тежкотоварни автомобили (HGV) 23t с дизелови двигатели</w:t>
            </w:r>
          </w:p>
        </w:tc>
        <w:tc>
          <w:tcPr>
            <w:tcW w:w="0" w:type="auto"/>
            <w:tcBorders>
              <w:top w:val="nil"/>
              <w:left w:val="nil"/>
              <w:bottom w:val="single" w:sz="8" w:space="0" w:color="000000"/>
              <w:right w:val="single" w:sz="8" w:space="0" w:color="000000"/>
            </w:tcBorders>
            <w:tcMar>
              <w:top w:w="0" w:type="dxa"/>
              <w:left w:w="40" w:type="dxa"/>
              <w:bottom w:w="57" w:type="dxa"/>
              <w:right w:w="40" w:type="dxa"/>
            </w:tcMar>
            <w:hideMark/>
          </w:tcPr>
          <w:p w14:paraId="19626705" w14:textId="77777777" w:rsidR="00C16044" w:rsidRPr="009D7B0B" w:rsidRDefault="00C16044" w:rsidP="002629AF">
            <w:pPr>
              <w:spacing w:after="0" w:line="268" w:lineRule="auto"/>
              <w:ind w:right="-1"/>
              <w:jc w:val="center"/>
              <w:textAlignment w:val="center"/>
              <w:rPr>
                <w:rFonts w:cs="Times New Roman"/>
                <w:color w:val="000000"/>
                <w:szCs w:val="24"/>
              </w:rPr>
            </w:pPr>
            <w:proofErr w:type="spellStart"/>
            <w:r w:rsidRPr="009D7B0B">
              <w:rPr>
                <w:rFonts w:cs="Times New Roman"/>
                <w:color w:val="000000"/>
                <w:spacing w:val="-3"/>
                <w:szCs w:val="24"/>
              </w:rPr>
              <w:t>NOx</w:t>
            </w:r>
            <w:proofErr w:type="spellEnd"/>
          </w:p>
        </w:tc>
        <w:tc>
          <w:tcPr>
            <w:tcW w:w="0" w:type="auto"/>
            <w:tcBorders>
              <w:top w:val="nil"/>
              <w:left w:val="nil"/>
              <w:bottom w:val="single" w:sz="8" w:space="0" w:color="000000"/>
              <w:right w:val="single" w:sz="8" w:space="0" w:color="000000"/>
            </w:tcBorders>
            <w:tcMar>
              <w:top w:w="0" w:type="dxa"/>
              <w:left w:w="40" w:type="dxa"/>
              <w:bottom w:w="57" w:type="dxa"/>
              <w:right w:w="0" w:type="dxa"/>
            </w:tcMar>
            <w:hideMark/>
          </w:tcPr>
          <w:p w14:paraId="6F16EBC7"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13</w:t>
            </w:r>
          </w:p>
        </w:tc>
      </w:tr>
      <w:tr w:rsidR="00C16044" w:rsidRPr="009D7B0B" w14:paraId="11408015"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40" w:type="dxa"/>
              <w:bottom w:w="57" w:type="dxa"/>
              <w:right w:w="40" w:type="dxa"/>
            </w:tcMar>
            <w:hideMark/>
          </w:tcPr>
          <w:p w14:paraId="4B5DE93B" w14:textId="77777777" w:rsidR="00C16044" w:rsidRPr="009D7B0B" w:rsidRDefault="00C16044" w:rsidP="002629AF">
            <w:pPr>
              <w:spacing w:after="0" w:line="268" w:lineRule="auto"/>
              <w:ind w:right="-1"/>
              <w:textAlignment w:val="center"/>
              <w:rPr>
                <w:rFonts w:cs="Times New Roman"/>
                <w:color w:val="000000"/>
                <w:szCs w:val="24"/>
              </w:rPr>
            </w:pPr>
            <w:r w:rsidRPr="009D7B0B">
              <w:rPr>
                <w:rFonts w:cs="Times New Roman"/>
                <w:color w:val="000000"/>
                <w:spacing w:val="-3"/>
                <w:szCs w:val="24"/>
              </w:rPr>
              <w:t>Тежкотоварни автомобили (HGV) 23t с дизелови двигатели</w:t>
            </w:r>
          </w:p>
        </w:tc>
        <w:tc>
          <w:tcPr>
            <w:tcW w:w="0" w:type="auto"/>
            <w:tcBorders>
              <w:top w:val="nil"/>
              <w:left w:val="nil"/>
              <w:bottom w:val="single" w:sz="8" w:space="0" w:color="000000"/>
              <w:right w:val="single" w:sz="8" w:space="0" w:color="000000"/>
            </w:tcBorders>
            <w:tcMar>
              <w:top w:w="0" w:type="dxa"/>
              <w:left w:w="40" w:type="dxa"/>
              <w:bottom w:w="57" w:type="dxa"/>
              <w:right w:w="40" w:type="dxa"/>
            </w:tcMar>
            <w:hideMark/>
          </w:tcPr>
          <w:p w14:paraId="6CC94F4D"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РМ</w:t>
            </w:r>
          </w:p>
        </w:tc>
        <w:tc>
          <w:tcPr>
            <w:tcW w:w="0" w:type="auto"/>
            <w:tcBorders>
              <w:top w:val="nil"/>
              <w:left w:val="nil"/>
              <w:bottom w:val="single" w:sz="8" w:space="0" w:color="000000"/>
              <w:right w:val="single" w:sz="8" w:space="0" w:color="000000"/>
            </w:tcBorders>
            <w:tcMar>
              <w:top w:w="0" w:type="dxa"/>
              <w:left w:w="40" w:type="dxa"/>
              <w:bottom w:w="57" w:type="dxa"/>
              <w:right w:w="0" w:type="dxa"/>
            </w:tcMar>
            <w:hideMark/>
          </w:tcPr>
          <w:p w14:paraId="01F43922"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14</w:t>
            </w:r>
          </w:p>
        </w:tc>
      </w:tr>
      <w:tr w:rsidR="00C16044" w:rsidRPr="009D7B0B" w14:paraId="0A811A57"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40" w:type="dxa"/>
              <w:bottom w:w="57" w:type="dxa"/>
              <w:right w:w="40" w:type="dxa"/>
            </w:tcMar>
            <w:hideMark/>
          </w:tcPr>
          <w:p w14:paraId="727E57FB" w14:textId="77777777" w:rsidR="00C16044" w:rsidRPr="009D7B0B" w:rsidRDefault="00C16044" w:rsidP="002629AF">
            <w:pPr>
              <w:spacing w:after="0" w:line="268" w:lineRule="auto"/>
              <w:ind w:right="-1"/>
              <w:textAlignment w:val="center"/>
              <w:rPr>
                <w:rFonts w:cs="Times New Roman"/>
                <w:color w:val="000000"/>
                <w:szCs w:val="24"/>
              </w:rPr>
            </w:pPr>
            <w:r w:rsidRPr="009D7B0B">
              <w:rPr>
                <w:rFonts w:cs="Times New Roman"/>
                <w:color w:val="000000"/>
                <w:spacing w:val="-3"/>
                <w:szCs w:val="24"/>
              </w:rPr>
              <w:t>Трите вида транспортни средства PC, LDV и HGV</w:t>
            </w:r>
          </w:p>
        </w:tc>
        <w:tc>
          <w:tcPr>
            <w:tcW w:w="0" w:type="auto"/>
            <w:tcBorders>
              <w:top w:val="nil"/>
              <w:left w:val="nil"/>
              <w:bottom w:val="single" w:sz="8" w:space="0" w:color="000000"/>
              <w:right w:val="single" w:sz="8" w:space="0" w:color="000000"/>
            </w:tcBorders>
            <w:tcMar>
              <w:top w:w="0" w:type="dxa"/>
              <w:left w:w="40" w:type="dxa"/>
              <w:bottom w:w="57" w:type="dxa"/>
              <w:right w:w="40" w:type="dxa"/>
            </w:tcMar>
            <w:hideMark/>
          </w:tcPr>
          <w:p w14:paraId="74022B6C"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РМ2.5</w:t>
            </w:r>
          </w:p>
        </w:tc>
        <w:tc>
          <w:tcPr>
            <w:tcW w:w="0" w:type="auto"/>
            <w:tcBorders>
              <w:top w:val="nil"/>
              <w:left w:val="nil"/>
              <w:bottom w:val="single" w:sz="8" w:space="0" w:color="000000"/>
              <w:right w:val="single" w:sz="8" w:space="0" w:color="000000"/>
            </w:tcBorders>
            <w:tcMar>
              <w:top w:w="0" w:type="dxa"/>
              <w:left w:w="40" w:type="dxa"/>
              <w:bottom w:w="57" w:type="dxa"/>
              <w:right w:w="0" w:type="dxa"/>
            </w:tcMar>
            <w:hideMark/>
          </w:tcPr>
          <w:p w14:paraId="1248B62A" w14:textId="77777777" w:rsidR="00C16044" w:rsidRPr="009D7B0B" w:rsidRDefault="00C16044" w:rsidP="002629AF">
            <w:pPr>
              <w:spacing w:after="0" w:line="268" w:lineRule="auto"/>
              <w:ind w:right="-1"/>
              <w:jc w:val="center"/>
              <w:textAlignment w:val="center"/>
              <w:rPr>
                <w:rFonts w:cs="Times New Roman"/>
                <w:color w:val="000000"/>
                <w:szCs w:val="24"/>
              </w:rPr>
            </w:pPr>
            <w:r w:rsidRPr="009D7B0B">
              <w:rPr>
                <w:rFonts w:cs="Times New Roman"/>
                <w:color w:val="000000"/>
                <w:spacing w:val="-3"/>
                <w:szCs w:val="24"/>
              </w:rPr>
              <w:t>15 и 16</w:t>
            </w:r>
          </w:p>
        </w:tc>
      </w:tr>
    </w:tbl>
    <w:p w14:paraId="1C1AE25D" w14:textId="28C983E8" w:rsidR="00C16044" w:rsidRDefault="00C16044" w:rsidP="00C9265E"/>
    <w:p w14:paraId="437F429E" w14:textId="77777777" w:rsidR="000C4A4B" w:rsidRPr="009D7B0B" w:rsidRDefault="000C4A4B" w:rsidP="000C4A4B">
      <w:pPr>
        <w:spacing w:after="0" w:line="240" w:lineRule="auto"/>
        <w:ind w:right="-1" w:firstLine="1155"/>
        <w:jc w:val="both"/>
        <w:textAlignment w:val="center"/>
        <w:rPr>
          <w:rFonts w:eastAsia="Times New Roman" w:cs="Times New Roman"/>
          <w:color w:val="000000"/>
          <w:szCs w:val="24"/>
        </w:rPr>
      </w:pPr>
      <w:r w:rsidRPr="009D7B0B">
        <w:rPr>
          <w:rFonts w:eastAsia="Times New Roman" w:cs="Times New Roman"/>
          <w:color w:val="000000"/>
          <w:spacing w:val="-3"/>
          <w:szCs w:val="24"/>
        </w:rPr>
        <w:t xml:space="preserve">Базовите емисии в табл. 4 до 16 са дадени в тегловно изражение </w:t>
      </w:r>
      <w:r w:rsidRPr="009D7B0B">
        <w:rPr>
          <w:rFonts w:eastAsia="Times New Roman" w:cs="Times New Roman"/>
          <w:noProof/>
          <w:color w:val="000000"/>
          <w:spacing w:val="-3"/>
          <w:szCs w:val="24"/>
          <w:lang w:val="en-US"/>
        </w:rPr>
        <w:drawing>
          <wp:inline distT="0" distB="0" distL="0" distR="0" wp14:anchorId="2520A4EF" wp14:editId="70642CFA">
            <wp:extent cx="447675" cy="409575"/>
            <wp:effectExtent l="0" t="0" r="9525" b="9525"/>
            <wp:docPr id="15" name="Picture 15" descr="C:\Users\IvanovaGI\AppData\Local\Ciela Norma AD\Ciela51\Cache\b139be25721e0d62c2065e11bb3d417f68ffa033a2005584f13db17c4cea66ab_normi2136733792\686_37548168_dv2016_br008_str135_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IvanovaGI\AppData\Local\Ciela Norma AD\Ciela51\Cache\b139be25721e0d62c2065e11bb3d417f68ffa033a2005584f13db17c4cea66ab_normi2136733792\686_37548168_dv2016_br008_str135_s1.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7675" cy="409575"/>
                    </a:xfrm>
                    <a:prstGeom prst="rect">
                      <a:avLst/>
                    </a:prstGeom>
                    <a:noFill/>
                    <a:ln>
                      <a:noFill/>
                    </a:ln>
                  </pic:spPr>
                </pic:pic>
              </a:graphicData>
            </a:graphic>
          </wp:inline>
        </w:drawing>
      </w:r>
      <w:r w:rsidRPr="009D7B0B">
        <w:rPr>
          <w:rFonts w:eastAsia="Times New Roman" w:cs="Times New Roman"/>
          <w:b/>
          <w:bCs/>
          <w:i/>
          <w:iCs/>
          <w:color w:val="000000"/>
          <w:spacing w:val="-3"/>
          <w:szCs w:val="24"/>
        </w:rPr>
        <w:t>.</w:t>
      </w:r>
      <w:r w:rsidRPr="009D7B0B">
        <w:rPr>
          <w:rFonts w:eastAsia="Times New Roman" w:cs="Times New Roman"/>
          <w:color w:val="000000"/>
          <w:spacing w:val="-3"/>
          <w:szCs w:val="24"/>
        </w:rPr>
        <w:t xml:space="preserve"> Като се раздели емисията на скоростта на транспортното средство, се получава отделеното количество вредност на </w:t>
      </w:r>
      <w:proofErr w:type="spellStart"/>
      <w:r w:rsidRPr="009D7B0B">
        <w:rPr>
          <w:rFonts w:eastAsia="Times New Roman" w:cs="Times New Roman"/>
          <w:color w:val="000000"/>
          <w:spacing w:val="-3"/>
          <w:szCs w:val="24"/>
        </w:rPr>
        <w:t>km</w:t>
      </w:r>
      <w:proofErr w:type="spellEnd"/>
      <w:r w:rsidRPr="009D7B0B">
        <w:rPr>
          <w:rFonts w:eastAsia="Times New Roman" w:cs="Times New Roman"/>
          <w:color w:val="000000"/>
          <w:spacing w:val="-3"/>
          <w:szCs w:val="24"/>
        </w:rPr>
        <w:t xml:space="preserve"> разстояние </w:t>
      </w:r>
      <w:r w:rsidRPr="009D7B0B">
        <w:rPr>
          <w:rFonts w:eastAsia="Times New Roman" w:cs="Times New Roman"/>
          <w:noProof/>
          <w:color w:val="000000"/>
          <w:spacing w:val="-3"/>
          <w:szCs w:val="24"/>
          <w:lang w:val="en-US"/>
        </w:rPr>
        <w:drawing>
          <wp:inline distT="0" distB="0" distL="0" distR="0" wp14:anchorId="4E1E6FF3" wp14:editId="00B9A44F">
            <wp:extent cx="371475" cy="371475"/>
            <wp:effectExtent l="0" t="0" r="9525" b="9525"/>
            <wp:docPr id="16" name="Picture 16" descr="C:\Users\IvanovaGI\AppData\Local\Ciela Norma AD\Ciela51\Cache\b139be25721e0d62c2065e11bb3d417f68ffa033a2005584f13db17c4cea66ab_normi2136733792\686_38511604_dv2016_br008_str135_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IvanovaGI\AppData\Local\Ciela Norma AD\Ciela51\Cache\b139be25721e0d62c2065e11bb3d417f68ffa033a2005584f13db17c4cea66ab_normi2136733792\686_38511604_dv2016_br008_str135_s2.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9D7B0B">
        <w:rPr>
          <w:rFonts w:eastAsia="Times New Roman" w:cs="Times New Roman"/>
          <w:color w:val="000000"/>
          <w:spacing w:val="-3"/>
          <w:szCs w:val="24"/>
        </w:rPr>
        <w:t>от едно транспортно средство (</w:t>
      </w:r>
      <w:proofErr w:type="spellStart"/>
      <w:r w:rsidRPr="009D7B0B">
        <w:rPr>
          <w:rFonts w:eastAsia="Times New Roman" w:cs="Times New Roman"/>
          <w:color w:val="000000"/>
          <w:spacing w:val="-3"/>
          <w:szCs w:val="24"/>
        </w:rPr>
        <w:t>pcu</w:t>
      </w:r>
      <w:proofErr w:type="spellEnd"/>
      <w:r w:rsidRPr="009D7B0B">
        <w:rPr>
          <w:rFonts w:eastAsia="Times New Roman" w:cs="Times New Roman"/>
          <w:color w:val="000000"/>
          <w:spacing w:val="-3"/>
          <w:szCs w:val="24"/>
        </w:rPr>
        <w:t xml:space="preserve">). Трансформиране на емисията в обемен дебит се извършва, като се раздели </w:t>
      </w:r>
      <w:r w:rsidRPr="009D7B0B">
        <w:rPr>
          <w:rFonts w:eastAsia="Times New Roman" w:cs="Times New Roman"/>
          <w:noProof/>
          <w:color w:val="000000"/>
          <w:spacing w:val="-3"/>
          <w:szCs w:val="24"/>
          <w:lang w:val="en-US"/>
        </w:rPr>
        <w:drawing>
          <wp:inline distT="0" distB="0" distL="0" distR="0" wp14:anchorId="6CE114CE" wp14:editId="11E82631">
            <wp:extent cx="276225" cy="390525"/>
            <wp:effectExtent l="0" t="0" r="9525" b="9525"/>
            <wp:docPr id="17" name="Picture 17" descr="C:\Users\IvanovaGI\AppData\Local\Ciela Norma AD\Ciela51\Cache\b139be25721e0d62c2065e11bb3d417f68ffa033a2005584f13db17c4cea66ab_normi2136733792\686_29370903_dv2016_br008_str135_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IvanovaGI\AppData\Local\Ciela Norma AD\Ciela51\Cache\b139be25721e0d62c2065e11bb3d417f68ffa033a2005584f13db17c4cea66ab_normi2136733792\686_29370903_dv2016_br008_str135_s3.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9D7B0B">
        <w:rPr>
          <w:rFonts w:eastAsia="Times New Roman" w:cs="Times New Roman"/>
          <w:color w:val="000000"/>
          <w:spacing w:val="-3"/>
          <w:szCs w:val="24"/>
        </w:rPr>
        <w:t xml:space="preserve">или </w:t>
      </w:r>
      <w:r w:rsidRPr="009D7B0B">
        <w:rPr>
          <w:rFonts w:eastAsia="Times New Roman" w:cs="Times New Roman"/>
          <w:noProof/>
          <w:color w:val="000000"/>
          <w:spacing w:val="-3"/>
          <w:szCs w:val="24"/>
          <w:lang w:val="en-US"/>
        </w:rPr>
        <w:drawing>
          <wp:inline distT="0" distB="0" distL="0" distR="0" wp14:anchorId="120DCE7D" wp14:editId="36B75D17">
            <wp:extent cx="352425" cy="371475"/>
            <wp:effectExtent l="0" t="0" r="9525" b="9525"/>
            <wp:docPr id="18" name="Picture 18" descr="C:\Users\IvanovaGI\AppData\Local\Ciela Norma AD\Ciela51\Cache\b139be25721e0d62c2065e11bb3d417f68ffa033a2005584f13db17c4cea66ab_normi2136733792\686_29175816_dv2016_br008_str135_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IvanovaGI\AppData\Local\Ciela Norma AD\Ciela51\Cache\b139be25721e0d62c2065e11bb3d417f68ffa033a2005584f13db17c4cea66ab_normi2136733792\686_29175816_dv2016_br008_str135_s4.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2425" cy="371475"/>
                    </a:xfrm>
                    <a:prstGeom prst="rect">
                      <a:avLst/>
                    </a:prstGeom>
                    <a:noFill/>
                    <a:ln>
                      <a:noFill/>
                    </a:ln>
                  </pic:spPr>
                </pic:pic>
              </a:graphicData>
            </a:graphic>
          </wp:inline>
        </w:drawing>
      </w:r>
      <w:r w:rsidRPr="009D7B0B">
        <w:rPr>
          <w:rFonts w:eastAsia="Times New Roman" w:cs="Times New Roman"/>
          <w:color w:val="000000"/>
          <w:spacing w:val="-3"/>
          <w:szCs w:val="24"/>
        </w:rPr>
        <w:t>на плътността на следената вредност, а именно:</w:t>
      </w:r>
    </w:p>
    <w:p w14:paraId="042B70AF" w14:textId="77777777" w:rsidR="000C4A4B" w:rsidRPr="009D7B0B" w:rsidRDefault="000C4A4B" w:rsidP="000C4A4B">
      <w:pPr>
        <w:spacing w:after="0" w:line="240" w:lineRule="auto"/>
        <w:ind w:right="-1" w:firstLine="1155"/>
        <w:jc w:val="both"/>
        <w:textAlignment w:val="center"/>
        <w:rPr>
          <w:rFonts w:eastAsia="Times New Roman" w:cs="Times New Roman"/>
          <w:color w:val="000000"/>
          <w:szCs w:val="24"/>
        </w:rPr>
      </w:pPr>
      <w:r w:rsidRPr="009D7B0B">
        <w:rPr>
          <w:rFonts w:eastAsia="Times New Roman" w:cs="Times New Roman"/>
          <w:color w:val="000000"/>
          <w:szCs w:val="24"/>
        </w:rPr>
        <w:t xml:space="preserve">• плътност на СО: </w:t>
      </w:r>
      <w:r w:rsidRPr="009D7B0B">
        <w:rPr>
          <w:rFonts w:eastAsia="Times New Roman" w:cs="Times New Roman"/>
          <w:noProof/>
          <w:color w:val="000000"/>
          <w:szCs w:val="24"/>
          <w:lang w:val="en-US"/>
        </w:rPr>
        <w:drawing>
          <wp:inline distT="0" distB="0" distL="0" distR="0" wp14:anchorId="337B005E" wp14:editId="10C9D4CB">
            <wp:extent cx="866775" cy="390525"/>
            <wp:effectExtent l="0" t="0" r="9525" b="9525"/>
            <wp:docPr id="19" name="Picture 19" descr="C:\Users\IvanovaGI\AppData\Local\Ciela Norma AD\Ciela51\Cache\b139be25721e0d62c2065e11bb3d417f68ffa033a2005584f13db17c4cea66ab_normi2136733792\686_28116164_dv2016_br008_str135_s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IvanovaGI\AppData\Local\Ciela Norma AD\Ciela51\Cache\b139be25721e0d62c2065e11bb3d417f68ffa033a2005584f13db17c4cea66ab_normi2136733792\686_28116164_dv2016_br008_str135_s5.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6775" cy="390525"/>
                    </a:xfrm>
                    <a:prstGeom prst="rect">
                      <a:avLst/>
                    </a:prstGeom>
                    <a:noFill/>
                    <a:ln>
                      <a:noFill/>
                    </a:ln>
                  </pic:spPr>
                </pic:pic>
              </a:graphicData>
            </a:graphic>
          </wp:inline>
        </w:drawing>
      </w:r>
    </w:p>
    <w:p w14:paraId="55D6131A" w14:textId="75975912" w:rsidR="000C4A4B" w:rsidRDefault="000C4A4B" w:rsidP="00B148B0">
      <w:pPr>
        <w:spacing w:after="0" w:line="240" w:lineRule="auto"/>
        <w:ind w:right="-1" w:firstLine="1155"/>
        <w:jc w:val="both"/>
        <w:textAlignment w:val="center"/>
      </w:pPr>
      <w:r w:rsidRPr="009D7B0B">
        <w:rPr>
          <w:rFonts w:eastAsia="Times New Roman" w:cs="Times New Roman"/>
          <w:color w:val="000000"/>
          <w:szCs w:val="24"/>
        </w:rPr>
        <w:t>• плътност на NO</w:t>
      </w:r>
      <w:r w:rsidRPr="009D7B0B">
        <w:rPr>
          <w:rFonts w:eastAsia="Times New Roman" w:cs="Times New Roman"/>
          <w:color w:val="000000"/>
          <w:szCs w:val="24"/>
          <w:vertAlign w:val="subscript"/>
        </w:rPr>
        <w:t>2:</w:t>
      </w:r>
      <w:r w:rsidRPr="009D7B0B">
        <w:rPr>
          <w:rFonts w:eastAsia="Times New Roman" w:cs="Times New Roman"/>
          <w:color w:val="000000"/>
          <w:szCs w:val="24"/>
        </w:rPr>
        <w:t xml:space="preserve"> </w:t>
      </w:r>
      <w:r w:rsidRPr="009D7B0B">
        <w:rPr>
          <w:rFonts w:eastAsia="Times New Roman" w:cs="Times New Roman"/>
          <w:noProof/>
          <w:color w:val="000000"/>
          <w:szCs w:val="24"/>
          <w:lang w:val="en-US"/>
        </w:rPr>
        <w:drawing>
          <wp:inline distT="0" distB="0" distL="0" distR="0" wp14:anchorId="29F51D87" wp14:editId="3B7A9D35">
            <wp:extent cx="866775" cy="390525"/>
            <wp:effectExtent l="0" t="0" r="9525" b="9525"/>
            <wp:docPr id="20" name="Picture 20" descr="C:\Users\IvanovaGI\AppData\Local\Ciela Norma AD\Ciela51\Cache\b139be25721e0d62c2065e11bb3d417f68ffa033a2005584f13db17c4cea66ab_normi2136733792\686_35431635_dv2016_br008_str135_s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IvanovaGI\AppData\Local\Ciela Norma AD\Ciela51\Cache\b139be25721e0d62c2065e11bb3d417f68ffa033a2005584f13db17c4cea66ab_normi2136733792\686_35431635_dv2016_br008_str135_s6.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6775" cy="390525"/>
                    </a:xfrm>
                    <a:prstGeom prst="rect">
                      <a:avLst/>
                    </a:prstGeom>
                    <a:noFill/>
                    <a:ln>
                      <a:noFill/>
                    </a:ln>
                  </pic:spPr>
                </pic:pic>
              </a:graphicData>
            </a:graphic>
          </wp:inline>
        </w:drawing>
      </w:r>
      <w:r w:rsidRPr="009D7B0B">
        <w:rPr>
          <w:rFonts w:eastAsia="Times New Roman" w:cs="Times New Roman"/>
          <w:i/>
          <w:iCs/>
          <w:color w:val="000000"/>
          <w:szCs w:val="24"/>
        </w:rPr>
        <w:t>.</w:t>
      </w:r>
    </w:p>
    <w:p w14:paraId="1EB36A72" w14:textId="77777777" w:rsidR="004E1DBF" w:rsidRPr="009D7B0B" w:rsidRDefault="004E1DBF" w:rsidP="004E1DBF">
      <w:pPr>
        <w:pStyle w:val="IntenseQuote"/>
        <w:numPr>
          <w:ilvl w:val="0"/>
          <w:numId w:val="0"/>
        </w:numPr>
        <w:ind w:left="8217" w:right="-1" w:firstLine="279"/>
      </w:pPr>
      <w:r w:rsidRPr="009D7B0B">
        <w:t xml:space="preserve">Таблица 4 </w:t>
      </w:r>
    </w:p>
    <w:p w14:paraId="64074D96" w14:textId="77777777" w:rsidR="004E1DBF" w:rsidRPr="009D7B0B" w:rsidRDefault="004E1DBF" w:rsidP="004E1DBF">
      <w:pPr>
        <w:spacing w:after="0" w:line="240" w:lineRule="auto"/>
        <w:ind w:right="-1"/>
        <w:jc w:val="center"/>
        <w:textAlignment w:val="center"/>
        <w:rPr>
          <w:rFonts w:eastAsia="Times New Roman" w:cs="Times New Roman"/>
          <w:color w:val="000000"/>
          <w:szCs w:val="24"/>
        </w:rPr>
      </w:pPr>
      <w:r w:rsidRPr="009D7B0B">
        <w:rPr>
          <w:rFonts w:eastAsia="Times New Roman" w:cs="Times New Roman"/>
          <w:color w:val="000000"/>
          <w:szCs w:val="24"/>
        </w:rPr>
        <w:t>Базов емисионен фактор на въглероден оксид (СО) за леки пътнически автомобили (РС) с бензинови двигатели в зависимост от наклона на пътя и скоростта (V) на движение</w:t>
      </w:r>
    </w:p>
    <w:p w14:paraId="073859D9" w14:textId="77777777" w:rsidR="004E1DBF" w:rsidRPr="009D7B0B" w:rsidRDefault="004E1DBF" w:rsidP="004E1DBF">
      <w:pPr>
        <w:ind w:right="-1"/>
        <w:rPr>
          <w:rFonts w:eastAsia="Times New Roman" w:cs="Times New Roman"/>
          <w:color w:val="000000"/>
          <w:szCs w:val="24"/>
        </w:rPr>
      </w:pPr>
    </w:p>
    <w:tbl>
      <w:tblPr>
        <w:tblW w:w="0" w:type="auto"/>
        <w:jc w:val="center"/>
        <w:tblCellMar>
          <w:left w:w="0" w:type="dxa"/>
          <w:right w:w="0" w:type="dxa"/>
        </w:tblCellMar>
        <w:tblLook w:val="04A0" w:firstRow="1" w:lastRow="0" w:firstColumn="1" w:lastColumn="0" w:noHBand="0" w:noVBand="1"/>
      </w:tblPr>
      <w:tblGrid>
        <w:gridCol w:w="963"/>
        <w:gridCol w:w="697"/>
        <w:gridCol w:w="696"/>
        <w:gridCol w:w="696"/>
        <w:gridCol w:w="696"/>
        <w:gridCol w:w="696"/>
        <w:gridCol w:w="954"/>
        <w:gridCol w:w="871"/>
      </w:tblGrid>
      <w:tr w:rsidR="004E1DBF" w:rsidRPr="009D7B0B" w14:paraId="44C19E12" w14:textId="77777777" w:rsidTr="002629AF">
        <w:trPr>
          <w:trHeight w:val="94"/>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0" w:type="dxa"/>
              <w:left w:w="57" w:type="dxa"/>
              <w:bottom w:w="57" w:type="dxa"/>
              <w:right w:w="57" w:type="dxa"/>
            </w:tcMar>
            <w:hideMark/>
          </w:tcPr>
          <w:p w14:paraId="17DB91F5"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cs="Times New Roman"/>
                <w:color w:val="000000"/>
                <w:szCs w:val="24"/>
              </w:rPr>
              <w:t>Скорост</w:t>
            </w:r>
          </w:p>
          <w:p w14:paraId="5D7B195A"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cs="Times New Roman"/>
                <w:color w:val="000000"/>
                <w:szCs w:val="24"/>
              </w:rPr>
              <w:t>V</w:t>
            </w:r>
          </w:p>
          <w:p w14:paraId="5688781F"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cs="Times New Roman"/>
                <w:color w:val="000000"/>
                <w:szCs w:val="24"/>
              </w:rPr>
              <w:t>[</w:t>
            </w:r>
            <w:proofErr w:type="spellStart"/>
            <w:r w:rsidRPr="009D7B0B">
              <w:rPr>
                <w:rFonts w:cs="Times New Roman"/>
                <w:color w:val="000000"/>
                <w:szCs w:val="24"/>
              </w:rPr>
              <w:t>km</w:t>
            </w:r>
            <w:proofErr w:type="spellEnd"/>
            <w:r w:rsidRPr="009D7B0B">
              <w:rPr>
                <w:rFonts w:cs="Times New Roman"/>
                <w:color w:val="000000"/>
                <w:szCs w:val="24"/>
              </w:rPr>
              <w:t>/h]</w:t>
            </w:r>
          </w:p>
        </w:tc>
        <w:tc>
          <w:tcPr>
            <w:tcW w:w="0" w:type="auto"/>
            <w:gridSpan w:val="7"/>
            <w:tcBorders>
              <w:top w:val="single" w:sz="8" w:space="0" w:color="000000"/>
              <w:left w:val="nil"/>
              <w:bottom w:val="dashed" w:sz="8" w:space="0" w:color="000000"/>
              <w:right w:val="single" w:sz="8" w:space="0" w:color="000000"/>
            </w:tcBorders>
            <w:tcMar>
              <w:top w:w="0" w:type="dxa"/>
              <w:left w:w="57" w:type="dxa"/>
              <w:bottom w:w="57" w:type="dxa"/>
              <w:right w:w="57" w:type="dxa"/>
            </w:tcMar>
            <w:hideMark/>
          </w:tcPr>
          <w:p w14:paraId="4C7522B7"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cs="Times New Roman"/>
                <w:color w:val="000000"/>
                <w:szCs w:val="24"/>
              </w:rPr>
              <w:t>Емисия на СО [g/h] от PC с бензинов двигател при</w:t>
            </w:r>
          </w:p>
        </w:tc>
      </w:tr>
      <w:tr w:rsidR="004E1DBF" w:rsidRPr="009D7B0B" w14:paraId="0BDA071F" w14:textId="77777777" w:rsidTr="002629AF">
        <w:trPr>
          <w:trHeight w:val="9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2D9FF57" w14:textId="77777777" w:rsidR="004E1DBF" w:rsidRPr="009D7B0B" w:rsidRDefault="004E1DBF" w:rsidP="002629AF">
            <w:pPr>
              <w:spacing w:after="0" w:line="240" w:lineRule="auto"/>
              <w:ind w:right="-1"/>
              <w:textAlignment w:val="center"/>
              <w:rPr>
                <w:rFonts w:cs="Times New Roman"/>
                <w:color w:val="000000"/>
                <w:szCs w:val="24"/>
              </w:rPr>
            </w:pPr>
          </w:p>
        </w:tc>
        <w:tc>
          <w:tcPr>
            <w:tcW w:w="0" w:type="auto"/>
            <w:gridSpan w:val="7"/>
            <w:tcBorders>
              <w:top w:val="nil"/>
              <w:left w:val="nil"/>
              <w:bottom w:val="single" w:sz="8" w:space="0" w:color="000000"/>
              <w:right w:val="single" w:sz="8" w:space="0" w:color="000000"/>
            </w:tcBorders>
            <w:tcMar>
              <w:top w:w="0" w:type="dxa"/>
              <w:left w:w="57" w:type="dxa"/>
              <w:bottom w:w="57" w:type="dxa"/>
              <w:right w:w="57" w:type="dxa"/>
            </w:tcMar>
            <w:hideMark/>
          </w:tcPr>
          <w:p w14:paraId="10258E8A"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cs="Times New Roman"/>
                <w:i/>
                <w:iCs/>
                <w:color w:val="000000"/>
                <w:spacing w:val="18"/>
                <w:szCs w:val="24"/>
              </w:rPr>
              <w:t>наклон</w:t>
            </w:r>
            <w:r w:rsidRPr="009D7B0B">
              <w:rPr>
                <w:rFonts w:cs="Times New Roman"/>
                <w:i/>
                <w:iCs/>
                <w:color w:val="000000"/>
                <w:szCs w:val="24"/>
              </w:rPr>
              <w:t xml:space="preserve">  [%]</w:t>
            </w:r>
          </w:p>
        </w:tc>
      </w:tr>
      <w:tr w:rsidR="004E1DBF" w:rsidRPr="009D7B0B" w14:paraId="0340E100" w14:textId="77777777" w:rsidTr="002629AF">
        <w:trPr>
          <w:trHeight w:val="9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4FF293" w14:textId="77777777" w:rsidR="004E1DBF" w:rsidRPr="009D7B0B" w:rsidRDefault="004E1DBF" w:rsidP="002629AF">
            <w:pPr>
              <w:spacing w:after="0" w:line="240" w:lineRule="auto"/>
              <w:ind w:right="-1"/>
              <w:textAlignment w:val="center"/>
              <w:rPr>
                <w:rFonts w:cs="Times New Roman"/>
                <w:color w:val="000000"/>
                <w:szCs w:val="24"/>
              </w:rPr>
            </w:pP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0419C1BB"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-6</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6B29CB9E"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-4</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3D755E71"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-2</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5AB4DA35"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0</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67241631"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+2</w:t>
            </w:r>
          </w:p>
        </w:tc>
        <w:tc>
          <w:tcPr>
            <w:tcW w:w="0" w:type="auto"/>
            <w:tcBorders>
              <w:top w:val="nil"/>
              <w:left w:val="nil"/>
              <w:bottom w:val="single" w:sz="8" w:space="0" w:color="000000"/>
              <w:right w:val="single" w:sz="8" w:space="0" w:color="000000"/>
            </w:tcBorders>
            <w:tcMar>
              <w:top w:w="0" w:type="dxa"/>
              <w:left w:w="57" w:type="dxa"/>
              <w:bottom w:w="57" w:type="dxa"/>
              <w:right w:w="57" w:type="dxa"/>
            </w:tcMar>
            <w:hideMark/>
          </w:tcPr>
          <w:p w14:paraId="6E744810"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+4</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7DFD8E16"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+6</w:t>
            </w:r>
          </w:p>
        </w:tc>
      </w:tr>
      <w:tr w:rsidR="004E1DBF" w:rsidRPr="009D7B0B" w14:paraId="3A57C4DB"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6B046BFA" w14:textId="77777777" w:rsidR="004E1DBF" w:rsidRPr="009D7B0B" w:rsidRDefault="004E1DBF"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3AF51C2"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5.4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7E0344E"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5.4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F4349FD"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5.4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37A247C"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5.4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FD67E05"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5.4</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02AD388C"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5.4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A5F0536"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5.4</w:t>
            </w:r>
          </w:p>
        </w:tc>
      </w:tr>
      <w:tr w:rsidR="004E1DBF" w:rsidRPr="009D7B0B" w14:paraId="465791B0"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5427E70A" w14:textId="77777777" w:rsidR="004E1DBF" w:rsidRPr="009D7B0B" w:rsidRDefault="004E1DBF"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10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9D7508A"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7.7</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43972CE"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8.8</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AF63D46"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9.7</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3998AC2"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46D16A2"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12</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080A1CBF"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14.1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6FD8157"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16.6</w:t>
            </w:r>
          </w:p>
        </w:tc>
      </w:tr>
      <w:tr w:rsidR="004E1DBF" w:rsidRPr="009D7B0B" w14:paraId="35DE93AF"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287CF7C9" w14:textId="77777777" w:rsidR="004E1DBF" w:rsidRPr="009D7B0B" w:rsidRDefault="004E1DBF"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20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D3AB49B"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8.4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02F8F4D"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10.2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B995384"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12.6</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425C0ED"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15.5</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7671300"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22.7</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3850A4BE"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35.4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8CCDA47"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50.2</w:t>
            </w:r>
          </w:p>
        </w:tc>
      </w:tr>
      <w:tr w:rsidR="004E1DBF" w:rsidRPr="009D7B0B" w14:paraId="346CA2B9"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36D47BC3" w14:textId="77777777" w:rsidR="004E1DBF" w:rsidRPr="009D7B0B" w:rsidRDefault="004E1DBF"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30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09CC3DB"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7.7</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9125E21"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9.3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0B21353"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11.1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A9C09E1"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13.7</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F33D574"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17.3</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6290AAD7"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22.8</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2F6E2EE"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31.1</w:t>
            </w:r>
          </w:p>
        </w:tc>
      </w:tr>
      <w:tr w:rsidR="004E1DBF" w:rsidRPr="009D7B0B" w14:paraId="34DC8F67"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46AB5A04" w14:textId="77777777" w:rsidR="004E1DBF" w:rsidRPr="009D7B0B" w:rsidRDefault="004E1DBF"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lastRenderedPageBreak/>
              <w:t>40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6A917E2"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8.3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005F712"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10.3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FE42955"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12.9</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F1279C4"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16.4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2D656E2"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22.3</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73CFC72F"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33.2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51940EE"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48.9</w:t>
            </w:r>
          </w:p>
        </w:tc>
      </w:tr>
      <w:tr w:rsidR="004E1DBF" w:rsidRPr="009D7B0B" w14:paraId="7C5CFEA1"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0C762AF4" w14:textId="77777777" w:rsidR="004E1DBF" w:rsidRPr="009D7B0B" w:rsidRDefault="004E1DBF"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50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C5A7F86"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8.9</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6DB09F4"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11.8</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C199A0D"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D37B858"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18.2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DA7D6B9"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23.8</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4AE52703"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33.1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4167395"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46.7</w:t>
            </w:r>
          </w:p>
        </w:tc>
      </w:tr>
      <w:tr w:rsidR="004E1DBF" w:rsidRPr="009D7B0B" w14:paraId="6E6EE805"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16A16F16" w14:textId="77777777" w:rsidR="004E1DBF" w:rsidRPr="009D7B0B" w:rsidRDefault="004E1DBF"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60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A2F5790"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8.5</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53F0E79"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11.4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F1B05A9"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13.3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AB4E5BC"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18.2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8DE1FC2"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25.3</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0C7533BD"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37.8</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74EA079"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59.2</w:t>
            </w:r>
          </w:p>
        </w:tc>
      </w:tr>
      <w:tr w:rsidR="004E1DBF" w:rsidRPr="009D7B0B" w14:paraId="78B131BD"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2FC7EC26" w14:textId="77777777" w:rsidR="004E1DBF" w:rsidRPr="009D7B0B" w:rsidRDefault="004E1DBF"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70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3BB29AD"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9.9</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E3A8A58"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13.3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6DA2A2A"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17.9</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A9038B7"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25.6</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9DCABCF"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36.4</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71B7EA41"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60.4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7A2B973"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109</w:t>
            </w:r>
          </w:p>
        </w:tc>
      </w:tr>
      <w:tr w:rsidR="004E1DBF" w:rsidRPr="009D7B0B" w14:paraId="4F59BFD5"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40CE0C02" w14:textId="77777777" w:rsidR="004E1DBF" w:rsidRPr="009D7B0B" w:rsidRDefault="004E1DBF"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80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BAF7561"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12.5</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536DD1C"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16.2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4CD50F7"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21.1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3A7ECBF"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31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C322D23"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49.8</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4BFA51B5"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89.1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D1D7D38"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166.2</w:t>
            </w:r>
          </w:p>
        </w:tc>
      </w:tr>
      <w:tr w:rsidR="004E1DBF" w:rsidRPr="009D7B0B" w14:paraId="46E7A709"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41213D33" w14:textId="77777777" w:rsidR="004E1DBF" w:rsidRPr="009D7B0B" w:rsidRDefault="004E1DBF"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90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33599CE"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11.7</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A5A4A3B"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15.7</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4DE7D77"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22.7</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6803BBC"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35.6</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0807EA7"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67.5</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1C87A0F7"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146.1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A36E479"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264.3</w:t>
            </w:r>
          </w:p>
        </w:tc>
      </w:tr>
      <w:tr w:rsidR="004E1DBF" w:rsidRPr="009D7B0B" w14:paraId="5EA7D28D"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3FFFDD23" w14:textId="77777777" w:rsidR="004E1DBF" w:rsidRPr="009D7B0B" w:rsidRDefault="004E1DBF"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100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5D34B86"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15.5</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6053C48"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20.9</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1E65F83"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31.6</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DEAF7C2"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50.4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A2FBF24"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85.9</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44C4B70C"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209.4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9AF2193"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415.7</w:t>
            </w:r>
          </w:p>
        </w:tc>
      </w:tr>
      <w:tr w:rsidR="004E1DBF" w:rsidRPr="009D7B0B" w14:paraId="73CD76FF" w14:textId="77777777" w:rsidTr="002629AF">
        <w:trPr>
          <w:trHeight w:val="283"/>
          <w:jc w:val="center"/>
        </w:trPr>
        <w:tc>
          <w:tcPr>
            <w:tcW w:w="0" w:type="auto"/>
            <w:tcBorders>
              <w:top w:val="nil"/>
              <w:left w:val="nil"/>
              <w:bottom w:val="nil"/>
              <w:right w:val="single" w:sz="8" w:space="0" w:color="000000"/>
            </w:tcBorders>
            <w:tcMar>
              <w:top w:w="0" w:type="dxa"/>
              <w:left w:w="57" w:type="dxa"/>
              <w:bottom w:w="57" w:type="dxa"/>
              <w:right w:w="397" w:type="dxa"/>
            </w:tcMar>
            <w:hideMark/>
          </w:tcPr>
          <w:p w14:paraId="6745565E" w14:textId="77777777" w:rsidR="004E1DBF" w:rsidRPr="009D7B0B" w:rsidRDefault="004E1DBF" w:rsidP="002629AF">
            <w:pPr>
              <w:spacing w:after="0" w:line="240" w:lineRule="auto"/>
              <w:ind w:right="-1"/>
              <w:textAlignment w:val="center"/>
              <w:rPr>
                <w:rFonts w:cs="Times New Roman"/>
                <w:color w:val="000000"/>
                <w:szCs w:val="24"/>
              </w:rPr>
            </w:pPr>
            <w:r w:rsidRPr="009D7B0B">
              <w:rPr>
                <w:rFonts w:cs="Times New Roman"/>
                <w:color w:val="000000"/>
                <w:szCs w:val="24"/>
              </w:rPr>
              <w:t> </w:t>
            </w:r>
          </w:p>
        </w:tc>
        <w:tc>
          <w:tcPr>
            <w:tcW w:w="0" w:type="auto"/>
            <w:gridSpan w:val="3"/>
            <w:tcBorders>
              <w:top w:val="nil"/>
              <w:left w:val="nil"/>
              <w:bottom w:val="single" w:sz="8" w:space="0" w:color="000000"/>
              <w:right w:val="single" w:sz="8" w:space="0" w:color="000000"/>
            </w:tcBorders>
            <w:tcMar>
              <w:top w:w="0" w:type="dxa"/>
              <w:left w:w="57" w:type="dxa"/>
              <w:bottom w:w="57" w:type="dxa"/>
              <w:right w:w="0" w:type="dxa"/>
            </w:tcMar>
            <w:hideMark/>
          </w:tcPr>
          <w:p w14:paraId="6A0F4A9C"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cs="Times New Roman"/>
                <w:i/>
                <w:iCs/>
                <w:color w:val="000000"/>
                <w:spacing w:val="18"/>
                <w:szCs w:val="24"/>
              </w:rPr>
              <w:t>Спускане надолу</w:t>
            </w:r>
          </w:p>
        </w:tc>
        <w:tc>
          <w:tcPr>
            <w:tcW w:w="0" w:type="auto"/>
            <w:tcBorders>
              <w:top w:val="nil"/>
              <w:left w:val="nil"/>
              <w:bottom w:val="nil"/>
              <w:right w:val="single" w:sz="8" w:space="0" w:color="000000"/>
            </w:tcBorders>
            <w:tcMar>
              <w:top w:w="0" w:type="dxa"/>
              <w:left w:w="57" w:type="dxa"/>
              <w:bottom w:w="57" w:type="dxa"/>
              <w:right w:w="0" w:type="dxa"/>
            </w:tcMar>
            <w:hideMark/>
          </w:tcPr>
          <w:p w14:paraId="67AE232D" w14:textId="77777777" w:rsidR="004E1DBF" w:rsidRPr="009D7B0B" w:rsidRDefault="004E1DBF" w:rsidP="002629AF">
            <w:pPr>
              <w:spacing w:after="0" w:line="240" w:lineRule="auto"/>
              <w:ind w:right="-1"/>
              <w:textAlignment w:val="center"/>
              <w:rPr>
                <w:rFonts w:cs="Times New Roman"/>
                <w:color w:val="000000"/>
                <w:szCs w:val="24"/>
              </w:rPr>
            </w:pPr>
            <w:r w:rsidRPr="009D7B0B">
              <w:rPr>
                <w:rFonts w:cs="Times New Roman"/>
                <w:color w:val="000000"/>
                <w:szCs w:val="24"/>
              </w:rPr>
              <w:t> </w:t>
            </w:r>
          </w:p>
        </w:tc>
        <w:tc>
          <w:tcPr>
            <w:tcW w:w="0" w:type="auto"/>
            <w:gridSpan w:val="3"/>
            <w:tcBorders>
              <w:top w:val="nil"/>
              <w:left w:val="nil"/>
              <w:bottom w:val="single" w:sz="8" w:space="0" w:color="000000"/>
              <w:right w:val="single" w:sz="8" w:space="0" w:color="000000"/>
            </w:tcBorders>
            <w:tcMar>
              <w:top w:w="0" w:type="dxa"/>
              <w:left w:w="57" w:type="dxa"/>
              <w:bottom w:w="57" w:type="dxa"/>
              <w:right w:w="57" w:type="dxa"/>
            </w:tcMar>
            <w:hideMark/>
          </w:tcPr>
          <w:p w14:paraId="1E8873C1" w14:textId="77777777" w:rsidR="004E1DBF" w:rsidRPr="009D7B0B" w:rsidRDefault="004E1DBF" w:rsidP="002629AF">
            <w:pPr>
              <w:spacing w:after="0" w:line="288" w:lineRule="auto"/>
              <w:ind w:right="-1"/>
              <w:jc w:val="center"/>
              <w:textAlignment w:val="center"/>
              <w:rPr>
                <w:rFonts w:cs="Times New Roman"/>
                <w:color w:val="000000"/>
                <w:szCs w:val="24"/>
              </w:rPr>
            </w:pPr>
            <w:r w:rsidRPr="009D7B0B">
              <w:rPr>
                <w:rFonts w:cs="Times New Roman"/>
                <w:i/>
                <w:iCs/>
                <w:color w:val="000000"/>
                <w:spacing w:val="18"/>
                <w:szCs w:val="24"/>
              </w:rPr>
              <w:t>Изкачване нагоре</w:t>
            </w:r>
          </w:p>
        </w:tc>
      </w:tr>
    </w:tbl>
    <w:p w14:paraId="192B88C1" w14:textId="1C932282" w:rsidR="000C4A4B" w:rsidRDefault="000C4A4B" w:rsidP="00AD57DE"/>
    <w:p w14:paraId="2C1DB673" w14:textId="77777777" w:rsidR="00E52412" w:rsidRPr="009D7B0B" w:rsidRDefault="00E52412" w:rsidP="006335C7">
      <w:pPr>
        <w:pStyle w:val="IntenseQuote"/>
        <w:numPr>
          <w:ilvl w:val="0"/>
          <w:numId w:val="0"/>
        </w:numPr>
        <w:ind w:left="8217" w:right="-1" w:firstLine="279"/>
      </w:pPr>
      <w:r w:rsidRPr="009D7B0B">
        <w:t xml:space="preserve">Таблица 5 </w:t>
      </w:r>
    </w:p>
    <w:p w14:paraId="0AED2EF9" w14:textId="77777777" w:rsidR="00E52412" w:rsidRPr="009D7B0B" w:rsidRDefault="00E52412" w:rsidP="00E52412">
      <w:pPr>
        <w:spacing w:after="0" w:line="240" w:lineRule="auto"/>
        <w:ind w:right="-1"/>
        <w:jc w:val="center"/>
        <w:textAlignment w:val="center"/>
        <w:rPr>
          <w:rFonts w:eastAsia="Times New Roman" w:cs="Times New Roman"/>
          <w:color w:val="000000"/>
          <w:szCs w:val="24"/>
        </w:rPr>
      </w:pPr>
      <w:r w:rsidRPr="009D7B0B">
        <w:rPr>
          <w:rFonts w:eastAsia="Times New Roman" w:cs="Times New Roman"/>
          <w:color w:val="000000"/>
          <w:szCs w:val="24"/>
        </w:rPr>
        <w:t>Базов емисионен фактор на азотни оксиди (</w:t>
      </w:r>
      <w:proofErr w:type="spellStart"/>
      <w:r w:rsidRPr="009D7B0B">
        <w:rPr>
          <w:rFonts w:eastAsia="Times New Roman" w:cs="Times New Roman"/>
          <w:color w:val="000000"/>
          <w:szCs w:val="24"/>
        </w:rPr>
        <w:t>NOx</w:t>
      </w:r>
      <w:proofErr w:type="spellEnd"/>
      <w:r w:rsidRPr="009D7B0B">
        <w:rPr>
          <w:rFonts w:eastAsia="Times New Roman" w:cs="Times New Roman"/>
          <w:color w:val="000000"/>
          <w:szCs w:val="24"/>
        </w:rPr>
        <w:t>) за лек пътнически автомобил (РС) с бензинов двигател в зависимост от наклона на пътя и скоростта (V) на движение</w:t>
      </w:r>
    </w:p>
    <w:p w14:paraId="482FCE17" w14:textId="77777777" w:rsidR="00E52412" w:rsidRPr="009D7B0B" w:rsidRDefault="00E52412" w:rsidP="00E52412">
      <w:pPr>
        <w:ind w:right="-1"/>
        <w:jc w:val="center"/>
        <w:rPr>
          <w:rFonts w:eastAsia="Times New Roman" w:cs="Times New Roman"/>
          <w:color w:val="000000"/>
          <w:szCs w:val="24"/>
        </w:rPr>
      </w:pPr>
    </w:p>
    <w:tbl>
      <w:tblPr>
        <w:tblW w:w="0" w:type="auto"/>
        <w:jc w:val="center"/>
        <w:tblCellMar>
          <w:left w:w="0" w:type="dxa"/>
          <w:right w:w="0" w:type="dxa"/>
        </w:tblCellMar>
        <w:tblLook w:val="04A0" w:firstRow="1" w:lastRow="0" w:firstColumn="1" w:lastColumn="0" w:noHBand="0" w:noVBand="1"/>
      </w:tblPr>
      <w:tblGrid>
        <w:gridCol w:w="963"/>
        <w:gridCol w:w="756"/>
        <w:gridCol w:w="756"/>
        <w:gridCol w:w="756"/>
        <w:gridCol w:w="756"/>
        <w:gridCol w:w="1131"/>
        <w:gridCol w:w="1010"/>
        <w:gridCol w:w="1010"/>
      </w:tblGrid>
      <w:tr w:rsidR="00E52412" w:rsidRPr="009D7B0B" w14:paraId="3D89BD08" w14:textId="77777777" w:rsidTr="002629AF">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0" w:type="dxa"/>
              <w:left w:w="57" w:type="dxa"/>
              <w:bottom w:w="57" w:type="dxa"/>
              <w:right w:w="57" w:type="dxa"/>
            </w:tcMar>
            <w:hideMark/>
          </w:tcPr>
          <w:p w14:paraId="6D0214B4"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cs="Times New Roman"/>
                <w:color w:val="000000"/>
                <w:szCs w:val="24"/>
              </w:rPr>
              <w:t>Скорост</w:t>
            </w:r>
          </w:p>
          <w:p w14:paraId="03E1411E"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cs="Times New Roman"/>
                <w:color w:val="000000"/>
                <w:szCs w:val="24"/>
              </w:rPr>
              <w:t>V</w:t>
            </w:r>
          </w:p>
          <w:p w14:paraId="738BDBF6"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cs="Times New Roman"/>
                <w:color w:val="000000"/>
                <w:szCs w:val="24"/>
              </w:rPr>
              <w:t>[</w:t>
            </w:r>
            <w:proofErr w:type="spellStart"/>
            <w:r w:rsidRPr="009D7B0B">
              <w:rPr>
                <w:rFonts w:cs="Times New Roman"/>
                <w:color w:val="000000"/>
                <w:szCs w:val="24"/>
              </w:rPr>
              <w:t>km</w:t>
            </w:r>
            <w:proofErr w:type="spellEnd"/>
            <w:r w:rsidRPr="009D7B0B">
              <w:rPr>
                <w:rFonts w:cs="Times New Roman"/>
                <w:color w:val="000000"/>
                <w:szCs w:val="24"/>
              </w:rPr>
              <w:t>/h]</w:t>
            </w:r>
          </w:p>
        </w:tc>
        <w:tc>
          <w:tcPr>
            <w:tcW w:w="0" w:type="auto"/>
            <w:gridSpan w:val="7"/>
            <w:tcBorders>
              <w:top w:val="single" w:sz="8" w:space="0" w:color="000000"/>
              <w:left w:val="nil"/>
              <w:bottom w:val="dashed" w:sz="8" w:space="0" w:color="000000"/>
              <w:right w:val="single" w:sz="8" w:space="0" w:color="000000"/>
            </w:tcBorders>
            <w:tcMar>
              <w:top w:w="0" w:type="dxa"/>
              <w:left w:w="57" w:type="dxa"/>
              <w:bottom w:w="57" w:type="dxa"/>
              <w:right w:w="57" w:type="dxa"/>
            </w:tcMar>
            <w:hideMark/>
          </w:tcPr>
          <w:p w14:paraId="578251D2"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cs="Times New Roman"/>
                <w:color w:val="000000"/>
                <w:spacing w:val="15"/>
                <w:szCs w:val="24"/>
              </w:rPr>
              <w:t xml:space="preserve">Емисия на </w:t>
            </w:r>
            <w:proofErr w:type="spellStart"/>
            <w:r w:rsidRPr="009D7B0B">
              <w:rPr>
                <w:rFonts w:cs="Times New Roman"/>
                <w:color w:val="000000"/>
                <w:spacing w:val="15"/>
                <w:szCs w:val="24"/>
              </w:rPr>
              <w:t>NOx</w:t>
            </w:r>
            <w:proofErr w:type="spellEnd"/>
            <w:r w:rsidRPr="009D7B0B">
              <w:rPr>
                <w:rFonts w:cs="Times New Roman"/>
                <w:color w:val="000000"/>
                <w:spacing w:val="15"/>
                <w:szCs w:val="24"/>
              </w:rPr>
              <w:t xml:space="preserve"> [g/h] от PC с бензинов двигател при</w:t>
            </w:r>
          </w:p>
        </w:tc>
      </w:tr>
      <w:tr w:rsidR="00E52412" w:rsidRPr="009D7B0B" w14:paraId="5F09F991" w14:textId="77777777" w:rsidTr="002629AF">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25AA47" w14:textId="77777777" w:rsidR="00E52412" w:rsidRPr="009D7B0B" w:rsidRDefault="00E52412" w:rsidP="002629AF">
            <w:pPr>
              <w:spacing w:after="0" w:line="240" w:lineRule="auto"/>
              <w:ind w:right="-1"/>
              <w:textAlignment w:val="center"/>
              <w:rPr>
                <w:rFonts w:cs="Times New Roman"/>
                <w:color w:val="000000"/>
                <w:szCs w:val="24"/>
              </w:rPr>
            </w:pPr>
          </w:p>
        </w:tc>
        <w:tc>
          <w:tcPr>
            <w:tcW w:w="0" w:type="auto"/>
            <w:gridSpan w:val="7"/>
            <w:tcBorders>
              <w:top w:val="nil"/>
              <w:left w:val="nil"/>
              <w:bottom w:val="single" w:sz="8" w:space="0" w:color="000000"/>
              <w:right w:val="single" w:sz="8" w:space="0" w:color="000000"/>
            </w:tcBorders>
            <w:tcMar>
              <w:top w:w="0" w:type="dxa"/>
              <w:left w:w="57" w:type="dxa"/>
              <w:bottom w:w="57" w:type="dxa"/>
              <w:right w:w="57" w:type="dxa"/>
            </w:tcMar>
            <w:hideMark/>
          </w:tcPr>
          <w:p w14:paraId="080265D9"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cs="Times New Roman"/>
                <w:i/>
                <w:iCs/>
                <w:color w:val="000000"/>
                <w:spacing w:val="45"/>
                <w:szCs w:val="24"/>
              </w:rPr>
              <w:t>наклон</w:t>
            </w:r>
            <w:r w:rsidRPr="009D7B0B">
              <w:rPr>
                <w:rFonts w:cs="Times New Roman"/>
                <w:i/>
                <w:iCs/>
                <w:color w:val="000000"/>
                <w:szCs w:val="24"/>
              </w:rPr>
              <w:t xml:space="preserve">  [%]</w:t>
            </w:r>
          </w:p>
        </w:tc>
      </w:tr>
      <w:tr w:rsidR="00E52412" w:rsidRPr="009D7B0B" w14:paraId="76745B48" w14:textId="77777777" w:rsidTr="002629AF">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B8114F" w14:textId="77777777" w:rsidR="00E52412" w:rsidRPr="009D7B0B" w:rsidRDefault="00E52412" w:rsidP="002629AF">
            <w:pPr>
              <w:spacing w:after="0" w:line="240" w:lineRule="auto"/>
              <w:ind w:right="-1"/>
              <w:textAlignment w:val="center"/>
              <w:rPr>
                <w:rFonts w:cs="Times New Roman"/>
                <w:color w:val="000000"/>
                <w:szCs w:val="24"/>
              </w:rPr>
            </w:pP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5C7CD12C"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cs="Times New Roman"/>
                <w:color w:val="000000"/>
                <w:szCs w:val="24"/>
              </w:rPr>
              <w:t>-6</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3B717E25"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cs="Times New Roman"/>
                <w:color w:val="000000"/>
                <w:szCs w:val="24"/>
              </w:rPr>
              <w:t>-4</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0C012045"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cs="Times New Roman"/>
                <w:color w:val="000000"/>
                <w:szCs w:val="24"/>
              </w:rPr>
              <w:t>-2</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223FADD7"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cs="Times New Roman"/>
                <w:color w:val="000000"/>
                <w:szCs w:val="24"/>
              </w:rPr>
              <w:t>0</w:t>
            </w:r>
          </w:p>
        </w:tc>
        <w:tc>
          <w:tcPr>
            <w:tcW w:w="0" w:type="auto"/>
            <w:tcBorders>
              <w:top w:val="nil"/>
              <w:left w:val="nil"/>
              <w:bottom w:val="single" w:sz="8" w:space="0" w:color="000000"/>
              <w:right w:val="single" w:sz="8" w:space="0" w:color="000000"/>
            </w:tcBorders>
            <w:tcMar>
              <w:top w:w="0" w:type="dxa"/>
              <w:left w:w="57" w:type="dxa"/>
              <w:bottom w:w="57" w:type="dxa"/>
              <w:right w:w="57" w:type="dxa"/>
            </w:tcMar>
            <w:hideMark/>
          </w:tcPr>
          <w:p w14:paraId="7FFCE279"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cs="Times New Roman"/>
                <w:color w:val="000000"/>
                <w:szCs w:val="24"/>
              </w:rPr>
              <w:t>+2</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23894634"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cs="Times New Roman"/>
                <w:color w:val="000000"/>
                <w:szCs w:val="24"/>
              </w:rPr>
              <w:t>+4</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6456F14F"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cs="Times New Roman"/>
                <w:color w:val="000000"/>
                <w:szCs w:val="24"/>
              </w:rPr>
              <w:t>+6</w:t>
            </w:r>
          </w:p>
        </w:tc>
      </w:tr>
      <w:tr w:rsidR="00E52412" w:rsidRPr="009D7B0B" w14:paraId="76C416CB"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68DED576" w14:textId="77777777" w:rsidR="00E52412" w:rsidRPr="009D7B0B" w:rsidRDefault="00E52412"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7AFF6E5"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49F7FAA"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5F179BF"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BD857D3"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0.2</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05ADFF6A"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F2C3D1A"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F31061B"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0.2</w:t>
            </w:r>
          </w:p>
        </w:tc>
      </w:tr>
      <w:tr w:rsidR="00E52412" w:rsidRPr="009D7B0B" w14:paraId="043808B4"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5BAB538B" w14:textId="77777777" w:rsidR="00E52412" w:rsidRPr="009D7B0B" w:rsidRDefault="00E52412"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10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6B0E79E"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BB2765B"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87378B8"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1.6</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0EB07C2"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1.8</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439559F2"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3A862CB"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DE2E354"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2.6</w:t>
            </w:r>
          </w:p>
        </w:tc>
      </w:tr>
      <w:tr w:rsidR="00E52412" w:rsidRPr="009D7B0B" w14:paraId="3A9386E2"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74B2862D" w14:textId="77777777" w:rsidR="00E52412" w:rsidRPr="009D7B0B" w:rsidRDefault="00E52412"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20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FD273AA"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7AC42C2"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1.6</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689EC03"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42FF944"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2.4</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1F7A9F2A"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2.9</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E38D298"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3.4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4F3DDDF"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4.2</w:t>
            </w:r>
          </w:p>
        </w:tc>
      </w:tr>
      <w:tr w:rsidR="00E52412" w:rsidRPr="009D7B0B" w14:paraId="39C752F1"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48AA61E5" w14:textId="77777777" w:rsidR="00E52412" w:rsidRPr="009D7B0B" w:rsidRDefault="00E52412"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30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B7A6735"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1D62E00"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1.6</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0AF965D"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B281186"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2.7</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7B35342B"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3.4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31F4FFB"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4.3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34C1B7D"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5.4</w:t>
            </w:r>
          </w:p>
        </w:tc>
      </w:tr>
      <w:tr w:rsidR="00E52412" w:rsidRPr="009D7B0B" w14:paraId="73D10902"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2EC5BACC" w14:textId="77777777" w:rsidR="00E52412" w:rsidRPr="009D7B0B" w:rsidRDefault="00E52412"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40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29BF661"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447D202"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1.8</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25090C9"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7CF44BD"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3.1</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458CD8B5"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4.1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7626D9F"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5.1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6144CBF"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6.2</w:t>
            </w:r>
          </w:p>
        </w:tc>
      </w:tr>
      <w:tr w:rsidR="00E52412" w:rsidRPr="009D7B0B" w14:paraId="14EA9D6E"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355398D3" w14:textId="77777777" w:rsidR="00E52412" w:rsidRPr="009D7B0B" w:rsidRDefault="00E52412"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50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31A9D4F"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F11C48E"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1.7</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7AE41CB"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31EEA27"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3.2</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4409B91A"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4.3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40EF99B"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5.5</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D8A7D03"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7.1</w:t>
            </w:r>
          </w:p>
        </w:tc>
      </w:tr>
      <w:tr w:rsidR="00E52412" w:rsidRPr="009D7B0B" w14:paraId="6EF9D17C"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07A6476D" w14:textId="77777777" w:rsidR="00E52412" w:rsidRPr="009D7B0B" w:rsidRDefault="00E52412"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60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10ED87F"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19446F3"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1.8</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0727E58"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2.5</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365B3F0"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3.6</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5FB4C57B"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5.1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508E639"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6.9</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174F578"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8.6</w:t>
            </w:r>
          </w:p>
        </w:tc>
      </w:tr>
      <w:tr w:rsidR="00E52412" w:rsidRPr="009D7B0B" w14:paraId="2469C353"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00E67A89" w14:textId="77777777" w:rsidR="00E52412" w:rsidRPr="009D7B0B" w:rsidRDefault="00E52412"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70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4F7903F"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8657663"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1.9</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77B8D77"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2.7</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9EEFA20"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4</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3FFE8D0B"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5.9</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375BCA9"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8.3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6D354D1"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10.1</w:t>
            </w:r>
          </w:p>
        </w:tc>
      </w:tr>
      <w:tr w:rsidR="00E52412" w:rsidRPr="009D7B0B" w14:paraId="4998FF76"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08770220" w14:textId="77777777" w:rsidR="00E52412" w:rsidRPr="009D7B0B" w:rsidRDefault="00E52412"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80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899373A"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8E88F5B"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CD03D05"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3.2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BC1D40A"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5.2</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15F05AB4"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7.4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0D4616A"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9.8</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EA9F7ED"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12.3</w:t>
            </w:r>
          </w:p>
        </w:tc>
      </w:tr>
      <w:tr w:rsidR="00E52412" w:rsidRPr="009D7B0B" w14:paraId="1B12703A"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0D8D2CD5" w14:textId="77777777" w:rsidR="00E52412" w:rsidRPr="009D7B0B" w:rsidRDefault="00E52412"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90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BFDAE7C"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1.6</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E1BB359"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7BC312E"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3.7</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9B76F01"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6.4</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7D2A432A"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9.9</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95F9F3D"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11.8</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46CC01A"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14.6</w:t>
            </w:r>
          </w:p>
        </w:tc>
      </w:tr>
      <w:tr w:rsidR="00E52412" w:rsidRPr="009D7B0B" w14:paraId="6A095EC3"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2D681F30" w14:textId="77777777" w:rsidR="00E52412" w:rsidRPr="009D7B0B" w:rsidRDefault="00E52412"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100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E813E2C"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1.9</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F3AC746"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CFB7F20"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4.4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748DF65"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7.7</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01AEE755"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12.1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DED5FDA"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15.3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682FBFA"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17.8</w:t>
            </w:r>
          </w:p>
        </w:tc>
      </w:tr>
      <w:tr w:rsidR="00E52412" w:rsidRPr="009D7B0B" w14:paraId="0868848A" w14:textId="77777777" w:rsidTr="002629AF">
        <w:trPr>
          <w:trHeight w:val="283"/>
          <w:jc w:val="center"/>
        </w:trPr>
        <w:tc>
          <w:tcPr>
            <w:tcW w:w="0" w:type="auto"/>
            <w:tcBorders>
              <w:top w:val="nil"/>
              <w:left w:val="nil"/>
              <w:bottom w:val="nil"/>
              <w:right w:val="single" w:sz="8" w:space="0" w:color="000000"/>
            </w:tcBorders>
            <w:tcMar>
              <w:top w:w="0" w:type="dxa"/>
              <w:left w:w="57" w:type="dxa"/>
              <w:bottom w:w="57" w:type="dxa"/>
              <w:right w:w="397" w:type="dxa"/>
            </w:tcMar>
            <w:hideMark/>
          </w:tcPr>
          <w:p w14:paraId="048560D8" w14:textId="77777777" w:rsidR="00E52412" w:rsidRPr="009D7B0B" w:rsidRDefault="00E52412" w:rsidP="002629AF">
            <w:pPr>
              <w:spacing w:after="0" w:line="240" w:lineRule="auto"/>
              <w:ind w:right="-1"/>
              <w:textAlignment w:val="center"/>
              <w:rPr>
                <w:rFonts w:cs="Times New Roman"/>
                <w:color w:val="000000"/>
                <w:szCs w:val="24"/>
              </w:rPr>
            </w:pPr>
            <w:r w:rsidRPr="009D7B0B">
              <w:rPr>
                <w:rFonts w:cs="Times New Roman"/>
                <w:color w:val="000000"/>
                <w:szCs w:val="24"/>
              </w:rPr>
              <w:t> </w:t>
            </w:r>
          </w:p>
        </w:tc>
        <w:tc>
          <w:tcPr>
            <w:tcW w:w="0" w:type="auto"/>
            <w:gridSpan w:val="3"/>
            <w:tcBorders>
              <w:top w:val="nil"/>
              <w:left w:val="nil"/>
              <w:bottom w:val="single" w:sz="8" w:space="0" w:color="000000"/>
              <w:right w:val="single" w:sz="8" w:space="0" w:color="000000"/>
            </w:tcBorders>
            <w:tcMar>
              <w:top w:w="0" w:type="dxa"/>
              <w:left w:w="57" w:type="dxa"/>
              <w:bottom w:w="57" w:type="dxa"/>
              <w:right w:w="0" w:type="dxa"/>
            </w:tcMar>
            <w:hideMark/>
          </w:tcPr>
          <w:p w14:paraId="0BE0F791"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cs="Times New Roman"/>
                <w:color w:val="000000"/>
                <w:spacing w:val="30"/>
                <w:szCs w:val="24"/>
              </w:rPr>
              <w:t>Спускане надолу</w:t>
            </w:r>
          </w:p>
        </w:tc>
        <w:tc>
          <w:tcPr>
            <w:tcW w:w="0" w:type="auto"/>
            <w:tcBorders>
              <w:top w:val="nil"/>
              <w:left w:val="nil"/>
              <w:bottom w:val="nil"/>
              <w:right w:val="single" w:sz="8" w:space="0" w:color="000000"/>
            </w:tcBorders>
            <w:tcMar>
              <w:top w:w="0" w:type="dxa"/>
              <w:left w:w="57" w:type="dxa"/>
              <w:bottom w:w="57" w:type="dxa"/>
              <w:right w:w="0" w:type="dxa"/>
            </w:tcMar>
            <w:hideMark/>
          </w:tcPr>
          <w:p w14:paraId="508638E3" w14:textId="77777777" w:rsidR="00E52412" w:rsidRPr="009D7B0B" w:rsidRDefault="00E52412" w:rsidP="002629AF">
            <w:pPr>
              <w:spacing w:after="0" w:line="240" w:lineRule="auto"/>
              <w:ind w:right="-1"/>
              <w:textAlignment w:val="center"/>
              <w:rPr>
                <w:rFonts w:cs="Times New Roman"/>
                <w:color w:val="000000"/>
                <w:szCs w:val="24"/>
              </w:rPr>
            </w:pPr>
            <w:r w:rsidRPr="009D7B0B">
              <w:rPr>
                <w:rFonts w:cs="Times New Roman"/>
                <w:color w:val="000000"/>
                <w:szCs w:val="24"/>
              </w:rPr>
              <w:t> </w:t>
            </w:r>
          </w:p>
        </w:tc>
        <w:tc>
          <w:tcPr>
            <w:tcW w:w="0" w:type="auto"/>
            <w:gridSpan w:val="3"/>
            <w:tcBorders>
              <w:top w:val="nil"/>
              <w:left w:val="nil"/>
              <w:bottom w:val="single" w:sz="8" w:space="0" w:color="000000"/>
              <w:right w:val="single" w:sz="8" w:space="0" w:color="000000"/>
            </w:tcBorders>
            <w:tcMar>
              <w:top w:w="0" w:type="dxa"/>
              <w:left w:w="57" w:type="dxa"/>
              <w:bottom w:w="57" w:type="dxa"/>
              <w:right w:w="57" w:type="dxa"/>
            </w:tcMar>
            <w:hideMark/>
          </w:tcPr>
          <w:p w14:paraId="484133AE" w14:textId="77777777" w:rsidR="00E52412" w:rsidRPr="009D7B0B" w:rsidRDefault="00E52412" w:rsidP="002629AF">
            <w:pPr>
              <w:spacing w:after="0" w:line="288" w:lineRule="auto"/>
              <w:ind w:right="-1"/>
              <w:jc w:val="center"/>
              <w:textAlignment w:val="center"/>
              <w:rPr>
                <w:rFonts w:cs="Times New Roman"/>
                <w:color w:val="000000"/>
                <w:szCs w:val="24"/>
              </w:rPr>
            </w:pPr>
            <w:r w:rsidRPr="009D7B0B">
              <w:rPr>
                <w:rFonts w:cs="Times New Roman"/>
                <w:color w:val="000000"/>
                <w:spacing w:val="30"/>
                <w:szCs w:val="24"/>
              </w:rPr>
              <w:t>Изкачване нагоре</w:t>
            </w:r>
          </w:p>
        </w:tc>
      </w:tr>
    </w:tbl>
    <w:p w14:paraId="2CB14BF2" w14:textId="77777777" w:rsidR="00E52412" w:rsidRPr="009D7B0B" w:rsidRDefault="00E52412" w:rsidP="00E52412">
      <w:pPr>
        <w:ind w:right="-1"/>
        <w:rPr>
          <w:rFonts w:eastAsia="Times New Roman" w:cs="Times New Roman"/>
          <w:color w:val="000000"/>
          <w:szCs w:val="24"/>
        </w:rPr>
      </w:pPr>
    </w:p>
    <w:p w14:paraId="54C7D97B" w14:textId="77777777" w:rsidR="00073042" w:rsidRPr="009D7B0B" w:rsidRDefault="00073042" w:rsidP="00073042">
      <w:pPr>
        <w:pStyle w:val="IntenseQuote"/>
        <w:numPr>
          <w:ilvl w:val="0"/>
          <w:numId w:val="0"/>
        </w:numPr>
        <w:ind w:left="8217" w:right="-1" w:firstLine="279"/>
      </w:pPr>
      <w:r w:rsidRPr="009D7B0B">
        <w:t xml:space="preserve">Таблица 6 </w:t>
      </w:r>
    </w:p>
    <w:p w14:paraId="11EF2B16" w14:textId="77777777" w:rsidR="00073042" w:rsidRPr="009D7B0B" w:rsidRDefault="00073042" w:rsidP="00073042">
      <w:pPr>
        <w:spacing w:after="0" w:line="240" w:lineRule="auto"/>
        <w:ind w:right="-1"/>
        <w:jc w:val="center"/>
        <w:textAlignment w:val="center"/>
        <w:rPr>
          <w:rFonts w:eastAsia="Times New Roman" w:cs="Times New Roman"/>
          <w:color w:val="000000"/>
          <w:szCs w:val="24"/>
        </w:rPr>
      </w:pPr>
      <w:r w:rsidRPr="009D7B0B">
        <w:rPr>
          <w:rFonts w:eastAsia="Times New Roman" w:cs="Times New Roman"/>
          <w:color w:val="000000"/>
          <w:szCs w:val="24"/>
        </w:rPr>
        <w:t>Базов емисионен фактор на въглероден оксид (СО) за леки пътнически автомобили (РС) с дизелови двигатели в зависимост от наклона на пътя и скоростта (V) на движение</w:t>
      </w:r>
    </w:p>
    <w:p w14:paraId="1F54B7F2" w14:textId="77777777" w:rsidR="00073042" w:rsidRPr="009D7B0B" w:rsidRDefault="00073042" w:rsidP="00073042">
      <w:pPr>
        <w:ind w:right="-1"/>
        <w:rPr>
          <w:rFonts w:eastAsia="Times New Roman" w:cs="Times New Roman"/>
          <w:color w:val="000000"/>
          <w:szCs w:val="24"/>
        </w:rPr>
      </w:pPr>
    </w:p>
    <w:tbl>
      <w:tblPr>
        <w:tblW w:w="0" w:type="auto"/>
        <w:jc w:val="center"/>
        <w:tblCellMar>
          <w:left w:w="0" w:type="dxa"/>
          <w:right w:w="0" w:type="dxa"/>
        </w:tblCellMar>
        <w:tblLook w:val="04A0" w:firstRow="1" w:lastRow="0" w:firstColumn="1" w:lastColumn="0" w:noHBand="0" w:noVBand="1"/>
      </w:tblPr>
      <w:tblGrid>
        <w:gridCol w:w="963"/>
        <w:gridCol w:w="821"/>
        <w:gridCol w:w="821"/>
        <w:gridCol w:w="820"/>
        <w:gridCol w:w="820"/>
        <w:gridCol w:w="820"/>
        <w:gridCol w:w="951"/>
        <w:gridCol w:w="820"/>
      </w:tblGrid>
      <w:tr w:rsidR="00073042" w:rsidRPr="009D7B0B" w14:paraId="5873A649" w14:textId="77777777" w:rsidTr="002629AF">
        <w:trPr>
          <w:trHeight w:val="283"/>
          <w:tblHeader/>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0" w:type="dxa"/>
              <w:left w:w="57" w:type="dxa"/>
              <w:bottom w:w="57" w:type="dxa"/>
              <w:right w:w="57" w:type="dxa"/>
            </w:tcMar>
            <w:hideMark/>
          </w:tcPr>
          <w:p w14:paraId="1021874C"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cs="Times New Roman"/>
                <w:color w:val="000000"/>
                <w:szCs w:val="24"/>
              </w:rPr>
              <w:lastRenderedPageBreak/>
              <w:t>Скорост</w:t>
            </w:r>
          </w:p>
          <w:p w14:paraId="715033EA"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cs="Times New Roman"/>
                <w:color w:val="000000"/>
                <w:szCs w:val="24"/>
              </w:rPr>
              <w:t>V</w:t>
            </w:r>
          </w:p>
          <w:p w14:paraId="2CE498E3"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cs="Times New Roman"/>
                <w:color w:val="000000"/>
                <w:szCs w:val="24"/>
              </w:rPr>
              <w:t>[</w:t>
            </w:r>
            <w:proofErr w:type="spellStart"/>
            <w:r w:rsidRPr="009D7B0B">
              <w:rPr>
                <w:rFonts w:cs="Times New Roman"/>
                <w:color w:val="000000"/>
                <w:szCs w:val="24"/>
              </w:rPr>
              <w:t>km</w:t>
            </w:r>
            <w:proofErr w:type="spellEnd"/>
            <w:r w:rsidRPr="009D7B0B">
              <w:rPr>
                <w:rFonts w:cs="Times New Roman"/>
                <w:color w:val="000000"/>
                <w:szCs w:val="24"/>
              </w:rPr>
              <w:t>/h]</w:t>
            </w:r>
          </w:p>
        </w:tc>
        <w:tc>
          <w:tcPr>
            <w:tcW w:w="0" w:type="auto"/>
            <w:gridSpan w:val="7"/>
            <w:tcBorders>
              <w:top w:val="single" w:sz="8" w:space="0" w:color="000000"/>
              <w:left w:val="nil"/>
              <w:bottom w:val="dashed" w:sz="8" w:space="0" w:color="000000"/>
              <w:right w:val="single" w:sz="8" w:space="0" w:color="000000"/>
            </w:tcBorders>
            <w:tcMar>
              <w:top w:w="0" w:type="dxa"/>
              <w:left w:w="57" w:type="dxa"/>
              <w:bottom w:w="57" w:type="dxa"/>
              <w:right w:w="57" w:type="dxa"/>
            </w:tcMar>
            <w:hideMark/>
          </w:tcPr>
          <w:p w14:paraId="58CA0020"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cs="Times New Roman"/>
                <w:color w:val="000000"/>
                <w:spacing w:val="15"/>
                <w:szCs w:val="24"/>
              </w:rPr>
              <w:t>Емисия на СО [g/h] от PC с дизелов двигател при</w:t>
            </w:r>
          </w:p>
        </w:tc>
      </w:tr>
      <w:tr w:rsidR="00073042" w:rsidRPr="009D7B0B" w14:paraId="0310E129" w14:textId="77777777" w:rsidTr="002629AF">
        <w:trPr>
          <w:trHeight w:val="283"/>
          <w:tblHeader/>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BF367A" w14:textId="77777777" w:rsidR="00073042" w:rsidRPr="009D7B0B" w:rsidRDefault="00073042" w:rsidP="002629AF">
            <w:pPr>
              <w:spacing w:after="0" w:line="240" w:lineRule="auto"/>
              <w:ind w:right="-1"/>
              <w:textAlignment w:val="center"/>
              <w:rPr>
                <w:rFonts w:cs="Times New Roman"/>
                <w:color w:val="000000"/>
                <w:szCs w:val="24"/>
              </w:rPr>
            </w:pPr>
          </w:p>
        </w:tc>
        <w:tc>
          <w:tcPr>
            <w:tcW w:w="0" w:type="auto"/>
            <w:gridSpan w:val="7"/>
            <w:tcBorders>
              <w:top w:val="nil"/>
              <w:left w:val="nil"/>
              <w:bottom w:val="single" w:sz="8" w:space="0" w:color="000000"/>
              <w:right w:val="single" w:sz="8" w:space="0" w:color="000000"/>
            </w:tcBorders>
            <w:tcMar>
              <w:top w:w="0" w:type="dxa"/>
              <w:left w:w="57" w:type="dxa"/>
              <w:bottom w:w="57" w:type="dxa"/>
              <w:right w:w="57" w:type="dxa"/>
            </w:tcMar>
            <w:hideMark/>
          </w:tcPr>
          <w:p w14:paraId="2D99DF1B"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cs="Times New Roman"/>
                <w:i/>
                <w:iCs/>
                <w:color w:val="000000"/>
                <w:spacing w:val="45"/>
                <w:szCs w:val="24"/>
              </w:rPr>
              <w:t>наклон</w:t>
            </w:r>
            <w:r w:rsidRPr="009D7B0B">
              <w:rPr>
                <w:rFonts w:cs="Times New Roman"/>
                <w:i/>
                <w:iCs/>
                <w:color w:val="000000"/>
                <w:szCs w:val="24"/>
              </w:rPr>
              <w:t xml:space="preserve">  [%]</w:t>
            </w:r>
          </w:p>
        </w:tc>
      </w:tr>
      <w:tr w:rsidR="00073042" w:rsidRPr="009D7B0B" w14:paraId="09915085" w14:textId="77777777" w:rsidTr="002629AF">
        <w:trPr>
          <w:trHeight w:val="283"/>
          <w:tblHeader/>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9A86E9" w14:textId="77777777" w:rsidR="00073042" w:rsidRPr="009D7B0B" w:rsidRDefault="00073042" w:rsidP="002629AF">
            <w:pPr>
              <w:spacing w:after="0" w:line="240" w:lineRule="auto"/>
              <w:ind w:right="-1"/>
              <w:textAlignment w:val="center"/>
              <w:rPr>
                <w:rFonts w:cs="Times New Roman"/>
                <w:color w:val="000000"/>
                <w:szCs w:val="24"/>
              </w:rPr>
            </w:pP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78366825"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-6</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5A463991"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-4</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531B5FB1"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-2</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5C32F858"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0</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2A6E2927"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+2</w:t>
            </w:r>
          </w:p>
        </w:tc>
        <w:tc>
          <w:tcPr>
            <w:tcW w:w="0" w:type="auto"/>
            <w:tcBorders>
              <w:top w:val="nil"/>
              <w:left w:val="nil"/>
              <w:bottom w:val="single" w:sz="8" w:space="0" w:color="000000"/>
              <w:right w:val="single" w:sz="8" w:space="0" w:color="000000"/>
            </w:tcBorders>
            <w:tcMar>
              <w:top w:w="0" w:type="dxa"/>
              <w:left w:w="57" w:type="dxa"/>
              <w:bottom w:w="57" w:type="dxa"/>
              <w:right w:w="57" w:type="dxa"/>
            </w:tcMar>
            <w:hideMark/>
          </w:tcPr>
          <w:p w14:paraId="5F2D8732"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+4</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70A874AF"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+6</w:t>
            </w:r>
          </w:p>
        </w:tc>
      </w:tr>
      <w:tr w:rsidR="00073042" w:rsidRPr="009D7B0B" w14:paraId="3B58922A"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26CAA402" w14:textId="77777777" w:rsidR="00073042" w:rsidRPr="009D7B0B" w:rsidRDefault="00073042"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702A237"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B15E861"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280A742"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C9D5689"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B0D8B26"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0.3</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51A038A6"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AAA1E49"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0.3</w:t>
            </w:r>
          </w:p>
        </w:tc>
      </w:tr>
      <w:tr w:rsidR="00073042" w:rsidRPr="009D7B0B" w14:paraId="33142E02"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4FEC1F36" w14:textId="77777777" w:rsidR="00073042" w:rsidRPr="009D7B0B" w:rsidRDefault="00073042"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10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0763F2C"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0.8</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3624BAF"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0.9</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CFE441A"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18776E2"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4E882FC"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1.5</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56F5D0F1"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1.8</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F5D8DC3"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w:t>
            </w:r>
          </w:p>
        </w:tc>
      </w:tr>
      <w:tr w:rsidR="00073042" w:rsidRPr="009D7B0B" w14:paraId="74F04C5F"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2835D719" w14:textId="77777777" w:rsidR="00073042" w:rsidRPr="009D7B0B" w:rsidRDefault="00073042"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20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489A1CA"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0.9</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F1095B5"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A4BF3A1"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ECE4E24"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2.8</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B988F13"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3.3</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66B59721"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3.6</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F73B4EA"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4.1</w:t>
            </w:r>
          </w:p>
        </w:tc>
      </w:tr>
      <w:tr w:rsidR="00073042" w:rsidRPr="009D7B0B" w14:paraId="6DF20829"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41AED0C6" w14:textId="77777777" w:rsidR="00073042" w:rsidRPr="009D7B0B" w:rsidRDefault="00073042"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30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A8C03EF"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0.9</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87FD705"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B68A392"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8580030"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30C1DDB"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3</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62E25477"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3.5</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FCF4761"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3.9</w:t>
            </w:r>
          </w:p>
        </w:tc>
      </w:tr>
      <w:tr w:rsidR="00073042" w:rsidRPr="009D7B0B" w14:paraId="41394C0A"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79300860" w14:textId="77777777" w:rsidR="00073042" w:rsidRPr="009D7B0B" w:rsidRDefault="00073042"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40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2BE31E7"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0.9</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58D3B78"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62F282F"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A2578C1"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A964A3F"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2.7</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02AB2D54"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3.2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BF6AC34"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3.7</w:t>
            </w:r>
          </w:p>
        </w:tc>
      </w:tr>
      <w:tr w:rsidR="00073042" w:rsidRPr="009D7B0B" w14:paraId="376696B5"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4E2703DC" w14:textId="77777777" w:rsidR="00073042" w:rsidRPr="009D7B0B" w:rsidRDefault="00073042"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50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9CBDBCC"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CBC08E3"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4ADB5E5"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727EC54"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1.8</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1A24010"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2.6</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38806EB8"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3.1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2245892"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3.6</w:t>
            </w:r>
          </w:p>
        </w:tc>
      </w:tr>
      <w:tr w:rsidR="00073042" w:rsidRPr="009D7B0B" w14:paraId="772791CF"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75B06409" w14:textId="77777777" w:rsidR="00073042" w:rsidRPr="009D7B0B" w:rsidRDefault="00073042"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60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AFA95A6"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A4BB5D4"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58B6C84"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0CEF05F"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1.6</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DE86657"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2.4</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57AB2525"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BBCDAED"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3.6</w:t>
            </w:r>
          </w:p>
        </w:tc>
      </w:tr>
      <w:tr w:rsidR="00073042" w:rsidRPr="009D7B0B" w14:paraId="4989477C"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441198A0" w14:textId="77777777" w:rsidR="00073042" w:rsidRPr="009D7B0B" w:rsidRDefault="00073042"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70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21917A6"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7AD403A"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C85D3E6"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51F0ECD"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1.6</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38785B1"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2.1</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6120D27B"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2.8</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337AA33"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3.4</w:t>
            </w:r>
          </w:p>
        </w:tc>
      </w:tr>
      <w:tr w:rsidR="00073042" w:rsidRPr="009D7B0B" w14:paraId="5B7573BD"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32883B89" w14:textId="77777777" w:rsidR="00073042" w:rsidRPr="009D7B0B" w:rsidRDefault="00073042"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80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F60C84B"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0.9</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EF0B0B3"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2B7997E"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8886824"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1.6</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4100019"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2.1</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54E0A2D0"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8D2D656"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3.2</w:t>
            </w:r>
          </w:p>
        </w:tc>
      </w:tr>
      <w:tr w:rsidR="00073042" w:rsidRPr="009D7B0B" w14:paraId="24129F57"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43E5F2FA" w14:textId="77777777" w:rsidR="00073042" w:rsidRPr="009D7B0B" w:rsidRDefault="00073042"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90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7A72813"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0.9</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2B95724"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B50CBAE"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5A2B69E"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1.5</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E448E29"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1.9</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470E8EAA"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483EC72"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2.9</w:t>
            </w:r>
          </w:p>
        </w:tc>
      </w:tr>
      <w:tr w:rsidR="00073042" w:rsidRPr="009D7B0B" w14:paraId="1F814F0B"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7977A2D8" w14:textId="77777777" w:rsidR="00073042" w:rsidRPr="009D7B0B" w:rsidRDefault="00073042"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100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DAF3B4A"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6828BC8"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93941EA"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4A261B5"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48B4355"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1.6</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0DA2E0E9"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1.9</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C9AF3A1"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2.7</w:t>
            </w:r>
          </w:p>
        </w:tc>
      </w:tr>
      <w:tr w:rsidR="00073042" w:rsidRPr="009D7B0B" w14:paraId="7030F3A5" w14:textId="77777777" w:rsidTr="002629AF">
        <w:trPr>
          <w:trHeight w:val="283"/>
          <w:jc w:val="center"/>
        </w:trPr>
        <w:tc>
          <w:tcPr>
            <w:tcW w:w="0" w:type="auto"/>
            <w:tcBorders>
              <w:top w:val="nil"/>
              <w:left w:val="nil"/>
              <w:bottom w:val="nil"/>
              <w:right w:val="single" w:sz="8" w:space="0" w:color="000000"/>
            </w:tcBorders>
            <w:tcMar>
              <w:top w:w="0" w:type="dxa"/>
              <w:left w:w="57" w:type="dxa"/>
              <w:bottom w:w="57" w:type="dxa"/>
              <w:right w:w="397" w:type="dxa"/>
            </w:tcMar>
            <w:hideMark/>
          </w:tcPr>
          <w:p w14:paraId="3EC20D85" w14:textId="77777777" w:rsidR="00073042" w:rsidRPr="009D7B0B" w:rsidRDefault="00073042" w:rsidP="002629AF">
            <w:pPr>
              <w:spacing w:after="0" w:line="240" w:lineRule="auto"/>
              <w:ind w:right="-1"/>
              <w:textAlignment w:val="center"/>
              <w:rPr>
                <w:rFonts w:cs="Times New Roman"/>
                <w:color w:val="000000"/>
                <w:szCs w:val="24"/>
              </w:rPr>
            </w:pPr>
            <w:r w:rsidRPr="009D7B0B">
              <w:rPr>
                <w:rFonts w:cs="Times New Roman"/>
                <w:color w:val="000000"/>
                <w:szCs w:val="24"/>
              </w:rPr>
              <w:t> </w:t>
            </w:r>
          </w:p>
        </w:tc>
        <w:tc>
          <w:tcPr>
            <w:tcW w:w="0" w:type="auto"/>
            <w:gridSpan w:val="3"/>
            <w:tcBorders>
              <w:top w:val="nil"/>
              <w:left w:val="nil"/>
              <w:bottom w:val="single" w:sz="8" w:space="0" w:color="000000"/>
              <w:right w:val="single" w:sz="8" w:space="0" w:color="000000"/>
            </w:tcBorders>
            <w:tcMar>
              <w:top w:w="0" w:type="dxa"/>
              <w:left w:w="57" w:type="dxa"/>
              <w:bottom w:w="57" w:type="dxa"/>
              <w:right w:w="0" w:type="dxa"/>
            </w:tcMar>
            <w:hideMark/>
          </w:tcPr>
          <w:p w14:paraId="358D8DD2"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cs="Times New Roman"/>
                <w:i/>
                <w:iCs/>
                <w:color w:val="000000"/>
                <w:spacing w:val="30"/>
                <w:szCs w:val="24"/>
              </w:rPr>
              <w:t>Спускане надолу</w:t>
            </w:r>
          </w:p>
        </w:tc>
        <w:tc>
          <w:tcPr>
            <w:tcW w:w="0" w:type="auto"/>
            <w:tcBorders>
              <w:top w:val="nil"/>
              <w:left w:val="nil"/>
              <w:bottom w:val="nil"/>
              <w:right w:val="single" w:sz="8" w:space="0" w:color="000000"/>
            </w:tcBorders>
            <w:tcMar>
              <w:top w:w="0" w:type="dxa"/>
              <w:left w:w="57" w:type="dxa"/>
              <w:bottom w:w="57" w:type="dxa"/>
              <w:right w:w="0" w:type="dxa"/>
            </w:tcMar>
            <w:hideMark/>
          </w:tcPr>
          <w:p w14:paraId="1286775A" w14:textId="77777777" w:rsidR="00073042" w:rsidRPr="009D7B0B" w:rsidRDefault="00073042" w:rsidP="002629AF">
            <w:pPr>
              <w:spacing w:after="0" w:line="240" w:lineRule="auto"/>
              <w:ind w:right="-1"/>
              <w:textAlignment w:val="center"/>
              <w:rPr>
                <w:rFonts w:cs="Times New Roman"/>
                <w:color w:val="000000"/>
                <w:szCs w:val="24"/>
              </w:rPr>
            </w:pPr>
            <w:r w:rsidRPr="009D7B0B">
              <w:rPr>
                <w:rFonts w:cs="Times New Roman"/>
                <w:color w:val="000000"/>
                <w:szCs w:val="24"/>
              </w:rPr>
              <w:t> </w:t>
            </w:r>
          </w:p>
        </w:tc>
        <w:tc>
          <w:tcPr>
            <w:tcW w:w="0" w:type="auto"/>
            <w:gridSpan w:val="3"/>
            <w:tcBorders>
              <w:top w:val="nil"/>
              <w:left w:val="nil"/>
              <w:bottom w:val="single" w:sz="8" w:space="0" w:color="000000"/>
              <w:right w:val="single" w:sz="8" w:space="0" w:color="000000"/>
            </w:tcBorders>
            <w:tcMar>
              <w:top w:w="0" w:type="dxa"/>
              <w:left w:w="57" w:type="dxa"/>
              <w:bottom w:w="57" w:type="dxa"/>
              <w:right w:w="57" w:type="dxa"/>
            </w:tcMar>
            <w:hideMark/>
          </w:tcPr>
          <w:p w14:paraId="4B9D64CD"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cs="Times New Roman"/>
                <w:i/>
                <w:iCs/>
                <w:color w:val="000000"/>
                <w:spacing w:val="30"/>
                <w:szCs w:val="24"/>
              </w:rPr>
              <w:t>Изкачване нагоре</w:t>
            </w:r>
          </w:p>
        </w:tc>
      </w:tr>
    </w:tbl>
    <w:p w14:paraId="539F88B4" w14:textId="07AD9132" w:rsidR="000C4A4B" w:rsidRDefault="000C4A4B" w:rsidP="00DF3FD9"/>
    <w:p w14:paraId="2D2E36B5" w14:textId="77777777" w:rsidR="00073042" w:rsidRPr="009D7B0B" w:rsidRDefault="00073042" w:rsidP="00073042">
      <w:pPr>
        <w:pStyle w:val="IntenseQuote"/>
        <w:numPr>
          <w:ilvl w:val="0"/>
          <w:numId w:val="0"/>
        </w:numPr>
        <w:ind w:left="8217" w:right="-1" w:firstLine="279"/>
      </w:pPr>
      <w:r w:rsidRPr="009D7B0B">
        <w:t xml:space="preserve">Таблица 7 </w:t>
      </w:r>
    </w:p>
    <w:p w14:paraId="60F598CA" w14:textId="77777777" w:rsidR="00073042" w:rsidRPr="009D7B0B" w:rsidRDefault="00073042" w:rsidP="00073042">
      <w:pPr>
        <w:spacing w:after="0" w:line="240" w:lineRule="auto"/>
        <w:ind w:right="-1"/>
        <w:jc w:val="center"/>
        <w:textAlignment w:val="center"/>
        <w:rPr>
          <w:rFonts w:eastAsia="Times New Roman" w:cs="Times New Roman"/>
          <w:color w:val="000000"/>
          <w:szCs w:val="24"/>
        </w:rPr>
      </w:pPr>
      <w:r w:rsidRPr="009D7B0B">
        <w:rPr>
          <w:rFonts w:eastAsia="Times New Roman" w:cs="Times New Roman"/>
          <w:color w:val="000000"/>
          <w:szCs w:val="24"/>
        </w:rPr>
        <w:t>Базов емисионен фактор на азотни оксиди (</w:t>
      </w:r>
      <w:proofErr w:type="spellStart"/>
      <w:r w:rsidRPr="009D7B0B">
        <w:rPr>
          <w:rFonts w:eastAsia="Times New Roman" w:cs="Times New Roman"/>
          <w:color w:val="000000"/>
          <w:szCs w:val="24"/>
        </w:rPr>
        <w:t>NOx</w:t>
      </w:r>
      <w:proofErr w:type="spellEnd"/>
      <w:r w:rsidRPr="009D7B0B">
        <w:rPr>
          <w:rFonts w:eastAsia="Times New Roman" w:cs="Times New Roman"/>
          <w:color w:val="000000"/>
          <w:szCs w:val="24"/>
        </w:rPr>
        <w:t>) за леки пътнически автомобили (РС) с дизелови двигатели в зависимост от наклона на пътя и скоростта (V) на движение</w:t>
      </w:r>
    </w:p>
    <w:p w14:paraId="48F371D2" w14:textId="77777777" w:rsidR="00073042" w:rsidRPr="009D7B0B" w:rsidRDefault="00073042" w:rsidP="00073042">
      <w:pPr>
        <w:spacing w:after="0" w:line="240" w:lineRule="auto"/>
        <w:ind w:right="-1"/>
        <w:jc w:val="center"/>
        <w:textAlignment w:val="center"/>
        <w:rPr>
          <w:rFonts w:eastAsia="Times New Roman" w:cs="Times New Roman"/>
          <w:color w:val="000000"/>
          <w:szCs w:val="24"/>
        </w:rPr>
      </w:pPr>
    </w:p>
    <w:tbl>
      <w:tblPr>
        <w:tblW w:w="0" w:type="auto"/>
        <w:jc w:val="center"/>
        <w:tblCellMar>
          <w:left w:w="0" w:type="dxa"/>
          <w:right w:w="0" w:type="dxa"/>
        </w:tblCellMar>
        <w:tblLook w:val="04A0" w:firstRow="1" w:lastRow="0" w:firstColumn="1" w:lastColumn="0" w:noHBand="0" w:noVBand="1"/>
      </w:tblPr>
      <w:tblGrid>
        <w:gridCol w:w="963"/>
        <w:gridCol w:w="765"/>
        <w:gridCol w:w="765"/>
        <w:gridCol w:w="765"/>
        <w:gridCol w:w="765"/>
        <w:gridCol w:w="957"/>
        <w:gridCol w:w="1049"/>
        <w:gridCol w:w="957"/>
      </w:tblGrid>
      <w:tr w:rsidR="00073042" w:rsidRPr="009D7B0B" w14:paraId="423E5890" w14:textId="77777777" w:rsidTr="002629AF">
        <w:trPr>
          <w:trHeight w:val="94"/>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0" w:type="dxa"/>
              <w:left w:w="57" w:type="dxa"/>
              <w:bottom w:w="57" w:type="dxa"/>
              <w:right w:w="57" w:type="dxa"/>
            </w:tcMar>
            <w:hideMark/>
          </w:tcPr>
          <w:p w14:paraId="3E626978"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cs="Times New Roman"/>
                <w:color w:val="000000"/>
                <w:szCs w:val="24"/>
              </w:rPr>
              <w:t>Скорост</w:t>
            </w:r>
          </w:p>
          <w:p w14:paraId="6074F4D0"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cs="Times New Roman"/>
                <w:color w:val="000000"/>
                <w:szCs w:val="24"/>
              </w:rPr>
              <w:t>V</w:t>
            </w:r>
          </w:p>
          <w:p w14:paraId="01E0AFB3"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cs="Times New Roman"/>
                <w:color w:val="000000"/>
                <w:szCs w:val="24"/>
              </w:rPr>
              <w:t>[</w:t>
            </w:r>
            <w:proofErr w:type="spellStart"/>
            <w:r w:rsidRPr="009D7B0B">
              <w:rPr>
                <w:rFonts w:cs="Times New Roman"/>
                <w:color w:val="000000"/>
                <w:szCs w:val="24"/>
              </w:rPr>
              <w:t>km</w:t>
            </w:r>
            <w:proofErr w:type="spellEnd"/>
            <w:r w:rsidRPr="009D7B0B">
              <w:rPr>
                <w:rFonts w:cs="Times New Roman"/>
                <w:color w:val="000000"/>
                <w:szCs w:val="24"/>
              </w:rPr>
              <w:t>/h]</w:t>
            </w:r>
          </w:p>
        </w:tc>
        <w:tc>
          <w:tcPr>
            <w:tcW w:w="0" w:type="auto"/>
            <w:gridSpan w:val="7"/>
            <w:tcBorders>
              <w:top w:val="single" w:sz="8" w:space="0" w:color="000000"/>
              <w:left w:val="nil"/>
              <w:bottom w:val="dashed" w:sz="8" w:space="0" w:color="000000"/>
              <w:right w:val="single" w:sz="8" w:space="0" w:color="000000"/>
            </w:tcBorders>
            <w:tcMar>
              <w:top w:w="0" w:type="dxa"/>
              <w:left w:w="57" w:type="dxa"/>
              <w:bottom w:w="57" w:type="dxa"/>
              <w:right w:w="57" w:type="dxa"/>
            </w:tcMar>
            <w:hideMark/>
          </w:tcPr>
          <w:p w14:paraId="23C11B3A"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cs="Times New Roman"/>
                <w:color w:val="000000"/>
                <w:spacing w:val="15"/>
                <w:szCs w:val="24"/>
              </w:rPr>
              <w:t xml:space="preserve">Емисия на </w:t>
            </w:r>
            <w:proofErr w:type="spellStart"/>
            <w:r w:rsidRPr="009D7B0B">
              <w:rPr>
                <w:rFonts w:cs="Times New Roman"/>
                <w:color w:val="000000"/>
                <w:spacing w:val="15"/>
                <w:szCs w:val="24"/>
              </w:rPr>
              <w:t>NOx</w:t>
            </w:r>
            <w:proofErr w:type="spellEnd"/>
            <w:r w:rsidRPr="009D7B0B">
              <w:rPr>
                <w:rFonts w:cs="Times New Roman"/>
                <w:color w:val="000000"/>
                <w:spacing w:val="15"/>
                <w:szCs w:val="24"/>
              </w:rPr>
              <w:t xml:space="preserve"> [g/h] от PC с дизелов двигател при</w:t>
            </w:r>
          </w:p>
        </w:tc>
      </w:tr>
      <w:tr w:rsidR="00073042" w:rsidRPr="009D7B0B" w14:paraId="61C15E15" w14:textId="77777777" w:rsidTr="002629AF">
        <w:trPr>
          <w:trHeight w:val="9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CD86AA5" w14:textId="77777777" w:rsidR="00073042" w:rsidRPr="009D7B0B" w:rsidRDefault="00073042" w:rsidP="002629AF">
            <w:pPr>
              <w:spacing w:after="0" w:line="240" w:lineRule="auto"/>
              <w:ind w:right="-1"/>
              <w:textAlignment w:val="center"/>
              <w:rPr>
                <w:rFonts w:cs="Times New Roman"/>
                <w:color w:val="000000"/>
                <w:szCs w:val="24"/>
              </w:rPr>
            </w:pPr>
          </w:p>
        </w:tc>
        <w:tc>
          <w:tcPr>
            <w:tcW w:w="0" w:type="auto"/>
            <w:gridSpan w:val="7"/>
            <w:tcBorders>
              <w:top w:val="nil"/>
              <w:left w:val="nil"/>
              <w:bottom w:val="single" w:sz="8" w:space="0" w:color="000000"/>
              <w:right w:val="single" w:sz="8" w:space="0" w:color="000000"/>
            </w:tcBorders>
            <w:tcMar>
              <w:top w:w="0" w:type="dxa"/>
              <w:left w:w="57" w:type="dxa"/>
              <w:bottom w:w="57" w:type="dxa"/>
              <w:right w:w="57" w:type="dxa"/>
            </w:tcMar>
            <w:hideMark/>
          </w:tcPr>
          <w:p w14:paraId="45803015"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cs="Times New Roman"/>
                <w:i/>
                <w:iCs/>
                <w:color w:val="000000"/>
                <w:spacing w:val="45"/>
                <w:szCs w:val="24"/>
              </w:rPr>
              <w:t>наклон</w:t>
            </w:r>
            <w:r w:rsidRPr="009D7B0B">
              <w:rPr>
                <w:rFonts w:cs="Times New Roman"/>
                <w:i/>
                <w:iCs/>
                <w:color w:val="000000"/>
                <w:szCs w:val="24"/>
              </w:rPr>
              <w:t xml:space="preserve">  [%]</w:t>
            </w:r>
          </w:p>
        </w:tc>
      </w:tr>
      <w:tr w:rsidR="00073042" w:rsidRPr="009D7B0B" w14:paraId="60B7B40C" w14:textId="77777777" w:rsidTr="002629AF">
        <w:trPr>
          <w:trHeight w:val="9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2433E45" w14:textId="77777777" w:rsidR="00073042" w:rsidRPr="009D7B0B" w:rsidRDefault="00073042" w:rsidP="002629AF">
            <w:pPr>
              <w:spacing w:after="0" w:line="240" w:lineRule="auto"/>
              <w:ind w:right="-1"/>
              <w:textAlignment w:val="center"/>
              <w:rPr>
                <w:rFonts w:cs="Times New Roman"/>
                <w:color w:val="000000"/>
                <w:szCs w:val="24"/>
              </w:rPr>
            </w:pP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78B8B375"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-6</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60C979E7"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-4</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2C566A10"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-2</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0A2FA4CF"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0</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60D24721"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+2</w:t>
            </w:r>
          </w:p>
        </w:tc>
        <w:tc>
          <w:tcPr>
            <w:tcW w:w="0" w:type="auto"/>
            <w:tcBorders>
              <w:top w:val="nil"/>
              <w:left w:val="nil"/>
              <w:bottom w:val="single" w:sz="8" w:space="0" w:color="000000"/>
              <w:right w:val="single" w:sz="8" w:space="0" w:color="000000"/>
            </w:tcBorders>
            <w:tcMar>
              <w:top w:w="0" w:type="dxa"/>
              <w:left w:w="57" w:type="dxa"/>
              <w:bottom w:w="57" w:type="dxa"/>
              <w:right w:w="57" w:type="dxa"/>
            </w:tcMar>
            <w:hideMark/>
          </w:tcPr>
          <w:p w14:paraId="7DFFA416"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+4</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5346DDCC"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+6</w:t>
            </w:r>
          </w:p>
        </w:tc>
      </w:tr>
      <w:tr w:rsidR="00073042" w:rsidRPr="009D7B0B" w14:paraId="7FADE0CE"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02832181" w14:textId="77777777" w:rsidR="00073042" w:rsidRPr="009D7B0B" w:rsidRDefault="00073042"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BA90FFA"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4.5</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FD6D9EB"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4.5</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072CCBD"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4.5</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F252343"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4.5</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EC68872"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4.5</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516D65B7"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4.5</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CE3F153"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4.5</w:t>
            </w:r>
          </w:p>
        </w:tc>
      </w:tr>
      <w:tr w:rsidR="00073042" w:rsidRPr="009D7B0B" w14:paraId="0A9AA364"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4C962F27" w14:textId="77777777" w:rsidR="00073042" w:rsidRPr="009D7B0B" w:rsidRDefault="00073042"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10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89BCFCC"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7.7</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C7F9CC6"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9</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6AE45B3"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10.3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6B4C1D6"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12.2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F7D1878"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14.5</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4D207275"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16.9</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0D3DB8D"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19.9</w:t>
            </w:r>
          </w:p>
        </w:tc>
      </w:tr>
      <w:tr w:rsidR="00073042" w:rsidRPr="009D7B0B" w14:paraId="18CE1CFA"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697AEDD8" w14:textId="77777777" w:rsidR="00073042" w:rsidRPr="009D7B0B" w:rsidRDefault="00073042"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20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C03725A"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7.9</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B46BC57"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9.5</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3B420B0"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11.6</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056B390"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14.7</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9337AED"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18.4</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16FF80E2"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23.1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3002D13"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28.4</w:t>
            </w:r>
          </w:p>
        </w:tc>
      </w:tr>
      <w:tr w:rsidR="00073042" w:rsidRPr="009D7B0B" w14:paraId="07A31B9C"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363A6BF4" w14:textId="77777777" w:rsidR="00073042" w:rsidRPr="009D7B0B" w:rsidRDefault="00073042"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30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A4C2DE7"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8</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789F4F2"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10.1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286D5D5"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12.8</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9C63820"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17.3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464051B"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22.4</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3C24C2B6"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29.3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94E9B27"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36.9</w:t>
            </w:r>
          </w:p>
        </w:tc>
      </w:tr>
      <w:tr w:rsidR="00073042" w:rsidRPr="009D7B0B" w14:paraId="2CFDDFA1"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1766ED7E" w14:textId="77777777" w:rsidR="00073042" w:rsidRPr="009D7B0B" w:rsidRDefault="00073042"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40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2B1A8A1"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8</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49F089F"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10.2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41A9752"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13.5</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B2C23A5"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19</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760385A"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25.8</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315E8C25"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34.8</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3332ACE"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45.8</w:t>
            </w:r>
          </w:p>
        </w:tc>
      </w:tr>
      <w:tr w:rsidR="00073042" w:rsidRPr="009D7B0B" w14:paraId="2E36FB66"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2278DF35" w14:textId="77777777" w:rsidR="00073042" w:rsidRPr="009D7B0B" w:rsidRDefault="00073042"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50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217C52E"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8</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4F42FC8"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10.4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6D9DCBB"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14.2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EF5B9F1"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20.6</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3EB1B61"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29.2</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1D86475C"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40.2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36C5649"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54.7</w:t>
            </w:r>
          </w:p>
        </w:tc>
      </w:tr>
      <w:tr w:rsidR="00073042" w:rsidRPr="009D7B0B" w14:paraId="4D5EDB5A"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0E573978" w14:textId="77777777" w:rsidR="00073042" w:rsidRPr="009D7B0B" w:rsidRDefault="00073042"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60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3447A06"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8.4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50A1252"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11.3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E6D9AF8"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16.2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DDF0B5D"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23.9</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0C3BE82"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35.2</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50706541"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51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2E95B43"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71.6</w:t>
            </w:r>
          </w:p>
        </w:tc>
      </w:tr>
      <w:tr w:rsidR="00073042" w:rsidRPr="009D7B0B" w14:paraId="621FA238"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4B11E683" w14:textId="77777777" w:rsidR="00073042" w:rsidRPr="009D7B0B" w:rsidRDefault="00073042"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70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8C4FFC4"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8.7</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894C352"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12.4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E15CE58"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18.7</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599F098"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28.9</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DAFBCE6"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43.6</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09EEC0EA"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63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76B8024"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87.8</w:t>
            </w:r>
          </w:p>
        </w:tc>
      </w:tr>
      <w:tr w:rsidR="00073042" w:rsidRPr="009D7B0B" w14:paraId="777A147A"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729F2092" w14:textId="77777777" w:rsidR="00073042" w:rsidRPr="009D7B0B" w:rsidRDefault="00073042"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80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DB18643"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7.6</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E7890AD"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11.9</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25342F7"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F3D0353"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34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2B58242"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56.7</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68530899"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88.8</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47DC1A1"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126.6</w:t>
            </w:r>
          </w:p>
        </w:tc>
      </w:tr>
      <w:tr w:rsidR="00073042" w:rsidRPr="009D7B0B" w14:paraId="745DC470"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2170881B" w14:textId="77777777" w:rsidR="00073042" w:rsidRPr="009D7B0B" w:rsidRDefault="00073042"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90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52229FB"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8.3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AB16889"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13.3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3042E67"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24.5</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2750F12"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43.9</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FCFDD5D"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70</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546BF8A0"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108.6</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D2DE2AC"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171.6</w:t>
            </w:r>
          </w:p>
        </w:tc>
      </w:tr>
      <w:tr w:rsidR="00073042" w:rsidRPr="009D7B0B" w14:paraId="1BE5B8B7"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4C45E25D" w14:textId="77777777" w:rsidR="00073042" w:rsidRPr="009D7B0B" w:rsidRDefault="00073042"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100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009F65C"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9.6</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93CE278"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15.1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FC8CE29"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27</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59A006A"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50.9</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00ED6BA"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86.7</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2450467C"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131.1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6ACBD44"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204.2</w:t>
            </w:r>
          </w:p>
        </w:tc>
      </w:tr>
      <w:tr w:rsidR="00073042" w:rsidRPr="009D7B0B" w14:paraId="2C58A45A"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56EC043E" w14:textId="77777777" w:rsidR="00073042" w:rsidRPr="009D7B0B" w:rsidRDefault="00073042"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lastRenderedPageBreak/>
              <w:t>110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76BAE78"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13.3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910F34E"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21.9</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A52DCA3"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37.9</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7E7493C"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68.5</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EF14B7A"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114.3</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49E96881"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178.8</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A5AE6E5"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247.4</w:t>
            </w:r>
          </w:p>
        </w:tc>
      </w:tr>
      <w:tr w:rsidR="00073042" w:rsidRPr="009D7B0B" w14:paraId="5BACFA5E"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5FA5DD45" w14:textId="77777777" w:rsidR="00073042" w:rsidRPr="009D7B0B" w:rsidRDefault="00073042"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120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9269254"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19.3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7C8A0CB"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32.4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6CD6463"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53.2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090FF3C"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86.2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59C6F65"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142.7</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3D6A6449"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239.2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5962241"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316.1</w:t>
            </w:r>
          </w:p>
        </w:tc>
      </w:tr>
      <w:tr w:rsidR="00073042" w:rsidRPr="009D7B0B" w14:paraId="7629C742" w14:textId="77777777" w:rsidTr="002629AF">
        <w:trPr>
          <w:trHeight w:val="283"/>
          <w:jc w:val="center"/>
        </w:trPr>
        <w:tc>
          <w:tcPr>
            <w:tcW w:w="0" w:type="auto"/>
            <w:tcBorders>
              <w:top w:val="nil"/>
              <w:left w:val="nil"/>
              <w:bottom w:val="nil"/>
              <w:right w:val="single" w:sz="8" w:space="0" w:color="000000"/>
            </w:tcBorders>
            <w:tcMar>
              <w:top w:w="0" w:type="dxa"/>
              <w:left w:w="57" w:type="dxa"/>
              <w:bottom w:w="57" w:type="dxa"/>
              <w:right w:w="397" w:type="dxa"/>
            </w:tcMar>
            <w:hideMark/>
          </w:tcPr>
          <w:p w14:paraId="160DD16D" w14:textId="77777777" w:rsidR="00073042" w:rsidRPr="009D7B0B" w:rsidRDefault="00073042" w:rsidP="002629AF">
            <w:pPr>
              <w:spacing w:after="0" w:line="240" w:lineRule="auto"/>
              <w:ind w:right="-1"/>
              <w:textAlignment w:val="center"/>
              <w:rPr>
                <w:rFonts w:cs="Times New Roman"/>
                <w:color w:val="000000"/>
                <w:szCs w:val="24"/>
              </w:rPr>
            </w:pPr>
            <w:r w:rsidRPr="009D7B0B">
              <w:rPr>
                <w:rFonts w:cs="Times New Roman"/>
                <w:color w:val="000000"/>
                <w:szCs w:val="24"/>
              </w:rPr>
              <w:t> </w:t>
            </w:r>
          </w:p>
        </w:tc>
        <w:tc>
          <w:tcPr>
            <w:tcW w:w="0" w:type="auto"/>
            <w:gridSpan w:val="3"/>
            <w:tcBorders>
              <w:top w:val="nil"/>
              <w:left w:val="nil"/>
              <w:bottom w:val="single" w:sz="8" w:space="0" w:color="000000"/>
              <w:right w:val="single" w:sz="8" w:space="0" w:color="000000"/>
            </w:tcBorders>
            <w:tcMar>
              <w:top w:w="0" w:type="dxa"/>
              <w:left w:w="57" w:type="dxa"/>
              <w:bottom w:w="57" w:type="dxa"/>
              <w:right w:w="0" w:type="dxa"/>
            </w:tcMar>
            <w:hideMark/>
          </w:tcPr>
          <w:p w14:paraId="2B27FDF1"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cs="Times New Roman"/>
                <w:i/>
                <w:iCs/>
                <w:color w:val="000000"/>
                <w:spacing w:val="30"/>
                <w:szCs w:val="24"/>
              </w:rPr>
              <w:t>Спускане надолу</w:t>
            </w:r>
          </w:p>
        </w:tc>
        <w:tc>
          <w:tcPr>
            <w:tcW w:w="0" w:type="auto"/>
            <w:tcBorders>
              <w:top w:val="nil"/>
              <w:left w:val="nil"/>
              <w:bottom w:val="nil"/>
              <w:right w:val="single" w:sz="8" w:space="0" w:color="000000"/>
            </w:tcBorders>
            <w:tcMar>
              <w:top w:w="0" w:type="dxa"/>
              <w:left w:w="57" w:type="dxa"/>
              <w:bottom w:w="57" w:type="dxa"/>
              <w:right w:w="0" w:type="dxa"/>
            </w:tcMar>
            <w:hideMark/>
          </w:tcPr>
          <w:p w14:paraId="3845DAFF" w14:textId="77777777" w:rsidR="00073042" w:rsidRPr="009D7B0B" w:rsidRDefault="00073042" w:rsidP="002629AF">
            <w:pPr>
              <w:spacing w:after="0" w:line="240" w:lineRule="auto"/>
              <w:ind w:right="-1"/>
              <w:textAlignment w:val="center"/>
              <w:rPr>
                <w:rFonts w:cs="Times New Roman"/>
                <w:color w:val="000000"/>
                <w:szCs w:val="24"/>
              </w:rPr>
            </w:pPr>
            <w:r w:rsidRPr="009D7B0B">
              <w:rPr>
                <w:rFonts w:cs="Times New Roman"/>
                <w:color w:val="000000"/>
                <w:szCs w:val="24"/>
              </w:rPr>
              <w:t> </w:t>
            </w:r>
          </w:p>
        </w:tc>
        <w:tc>
          <w:tcPr>
            <w:tcW w:w="0" w:type="auto"/>
            <w:gridSpan w:val="3"/>
            <w:tcBorders>
              <w:top w:val="nil"/>
              <w:left w:val="nil"/>
              <w:bottom w:val="single" w:sz="8" w:space="0" w:color="000000"/>
              <w:right w:val="single" w:sz="8" w:space="0" w:color="000000"/>
            </w:tcBorders>
            <w:tcMar>
              <w:top w:w="0" w:type="dxa"/>
              <w:left w:w="57" w:type="dxa"/>
              <w:bottom w:w="57" w:type="dxa"/>
              <w:right w:w="57" w:type="dxa"/>
            </w:tcMar>
            <w:hideMark/>
          </w:tcPr>
          <w:p w14:paraId="6AEF374F" w14:textId="77777777" w:rsidR="00073042" w:rsidRPr="009D7B0B" w:rsidRDefault="00073042" w:rsidP="002629AF">
            <w:pPr>
              <w:spacing w:after="0" w:line="288" w:lineRule="auto"/>
              <w:ind w:right="-1"/>
              <w:jc w:val="center"/>
              <w:textAlignment w:val="center"/>
              <w:rPr>
                <w:rFonts w:cs="Times New Roman"/>
                <w:color w:val="000000"/>
                <w:szCs w:val="24"/>
              </w:rPr>
            </w:pPr>
            <w:r w:rsidRPr="009D7B0B">
              <w:rPr>
                <w:rFonts w:cs="Times New Roman"/>
                <w:i/>
                <w:iCs/>
                <w:color w:val="000000"/>
                <w:spacing w:val="30"/>
                <w:szCs w:val="24"/>
              </w:rPr>
              <w:t>Изкачване нагоре</w:t>
            </w:r>
          </w:p>
        </w:tc>
      </w:tr>
    </w:tbl>
    <w:p w14:paraId="28A7E922" w14:textId="4DA1BE18" w:rsidR="000C4A4B" w:rsidRDefault="000C4A4B" w:rsidP="00DF3FD9"/>
    <w:p w14:paraId="43DEFFB9" w14:textId="77777777" w:rsidR="00D33145" w:rsidRPr="009D7B0B" w:rsidRDefault="00D33145" w:rsidP="00D33145">
      <w:pPr>
        <w:pStyle w:val="IntenseQuote"/>
        <w:numPr>
          <w:ilvl w:val="0"/>
          <w:numId w:val="0"/>
        </w:numPr>
        <w:ind w:left="8217" w:right="-1" w:firstLine="279"/>
      </w:pPr>
      <w:r w:rsidRPr="009D7B0B">
        <w:t xml:space="preserve">Таблица 8 </w:t>
      </w:r>
    </w:p>
    <w:p w14:paraId="5D053033" w14:textId="77777777" w:rsidR="00D33145" w:rsidRPr="009D7B0B" w:rsidRDefault="00D33145" w:rsidP="00D33145">
      <w:pPr>
        <w:ind w:right="-1"/>
        <w:jc w:val="center"/>
      </w:pPr>
      <w:r w:rsidRPr="009D7B0B">
        <w:rPr>
          <w:rFonts w:eastAsia="Times New Roman" w:cs="Times New Roman"/>
          <w:color w:val="000000"/>
          <w:spacing w:val="-3"/>
          <w:szCs w:val="24"/>
        </w:rPr>
        <w:t>Базов емисионен фактор (видимост) за фините частици PM, изпускани с дима от леки пътнически автомобили (РС) с бензинови двигатели, в зависимост от наклона на пътя и скоростта (V) на движение</w:t>
      </w:r>
    </w:p>
    <w:tbl>
      <w:tblPr>
        <w:tblW w:w="0" w:type="auto"/>
        <w:jc w:val="center"/>
        <w:tblCellMar>
          <w:left w:w="0" w:type="dxa"/>
          <w:right w:w="0" w:type="dxa"/>
        </w:tblCellMar>
        <w:tblLook w:val="04A0" w:firstRow="1" w:lastRow="0" w:firstColumn="1" w:lastColumn="0" w:noHBand="0" w:noVBand="1"/>
      </w:tblPr>
      <w:tblGrid>
        <w:gridCol w:w="963"/>
        <w:gridCol w:w="774"/>
        <w:gridCol w:w="774"/>
        <w:gridCol w:w="773"/>
        <w:gridCol w:w="773"/>
        <w:gridCol w:w="773"/>
        <w:gridCol w:w="897"/>
        <w:gridCol w:w="773"/>
      </w:tblGrid>
      <w:tr w:rsidR="00D33145" w:rsidRPr="009D7B0B" w14:paraId="07DF6B6A" w14:textId="77777777" w:rsidTr="002629AF">
        <w:trPr>
          <w:trHeight w:val="94"/>
          <w:tblHeader/>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0" w:type="dxa"/>
              <w:left w:w="57" w:type="dxa"/>
              <w:bottom w:w="57" w:type="dxa"/>
              <w:right w:w="57" w:type="dxa"/>
            </w:tcMar>
            <w:hideMark/>
          </w:tcPr>
          <w:p w14:paraId="2B17061F"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cs="Times New Roman"/>
                <w:color w:val="000000"/>
                <w:szCs w:val="24"/>
              </w:rPr>
              <w:t>Скорост</w:t>
            </w:r>
          </w:p>
          <w:p w14:paraId="2D5294D3"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cs="Times New Roman"/>
                <w:color w:val="000000"/>
                <w:szCs w:val="24"/>
              </w:rPr>
              <w:t>V</w:t>
            </w:r>
          </w:p>
          <w:p w14:paraId="54243A05"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cs="Times New Roman"/>
                <w:color w:val="000000"/>
                <w:szCs w:val="24"/>
              </w:rPr>
              <w:t>[</w:t>
            </w:r>
            <w:proofErr w:type="spellStart"/>
            <w:r w:rsidRPr="009D7B0B">
              <w:rPr>
                <w:rFonts w:cs="Times New Roman"/>
                <w:color w:val="000000"/>
                <w:szCs w:val="24"/>
              </w:rPr>
              <w:t>km</w:t>
            </w:r>
            <w:proofErr w:type="spellEnd"/>
            <w:r w:rsidRPr="009D7B0B">
              <w:rPr>
                <w:rFonts w:cs="Times New Roman"/>
                <w:color w:val="000000"/>
                <w:szCs w:val="24"/>
              </w:rPr>
              <w:t>/h]</w:t>
            </w:r>
          </w:p>
        </w:tc>
        <w:tc>
          <w:tcPr>
            <w:tcW w:w="0" w:type="auto"/>
            <w:gridSpan w:val="7"/>
            <w:tcBorders>
              <w:top w:val="single" w:sz="8" w:space="0" w:color="000000"/>
              <w:left w:val="nil"/>
              <w:bottom w:val="dashed" w:sz="8" w:space="0" w:color="000000"/>
              <w:right w:val="single" w:sz="8" w:space="0" w:color="000000"/>
            </w:tcBorders>
            <w:tcMar>
              <w:top w:w="0" w:type="dxa"/>
              <w:left w:w="57" w:type="dxa"/>
              <w:bottom w:w="57" w:type="dxa"/>
              <w:right w:w="57" w:type="dxa"/>
            </w:tcMar>
            <w:hideMark/>
          </w:tcPr>
          <w:p w14:paraId="0CD2A3B7"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cs="Times New Roman"/>
                <w:color w:val="000000"/>
                <w:spacing w:val="15"/>
                <w:szCs w:val="24"/>
              </w:rPr>
              <w:t>Видимост [m</w:t>
            </w:r>
            <w:r w:rsidRPr="009D7B0B">
              <w:rPr>
                <w:rFonts w:cs="Times New Roman"/>
                <w:color w:val="000000"/>
                <w:spacing w:val="15"/>
                <w:szCs w:val="24"/>
                <w:vertAlign w:val="superscript"/>
              </w:rPr>
              <w:t>2</w:t>
            </w:r>
            <w:r w:rsidRPr="009D7B0B">
              <w:rPr>
                <w:rFonts w:cs="Times New Roman"/>
                <w:color w:val="000000"/>
                <w:spacing w:val="15"/>
                <w:szCs w:val="24"/>
              </w:rPr>
              <w:t>/h] от PC с дизелов двигател при</w:t>
            </w:r>
          </w:p>
        </w:tc>
      </w:tr>
      <w:tr w:rsidR="00D33145" w:rsidRPr="009D7B0B" w14:paraId="25C9DDBE" w14:textId="77777777" w:rsidTr="002629AF">
        <w:trPr>
          <w:trHeight w:val="94"/>
          <w:tblHeader/>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128835F" w14:textId="77777777" w:rsidR="00D33145" w:rsidRPr="009D7B0B" w:rsidRDefault="00D33145" w:rsidP="002629AF">
            <w:pPr>
              <w:spacing w:after="0" w:line="240" w:lineRule="auto"/>
              <w:ind w:right="-1"/>
              <w:textAlignment w:val="center"/>
              <w:rPr>
                <w:rFonts w:cs="Times New Roman"/>
                <w:color w:val="000000"/>
                <w:szCs w:val="24"/>
              </w:rPr>
            </w:pPr>
          </w:p>
        </w:tc>
        <w:tc>
          <w:tcPr>
            <w:tcW w:w="0" w:type="auto"/>
            <w:gridSpan w:val="7"/>
            <w:tcBorders>
              <w:top w:val="nil"/>
              <w:left w:val="nil"/>
              <w:bottom w:val="single" w:sz="8" w:space="0" w:color="000000"/>
              <w:right w:val="single" w:sz="8" w:space="0" w:color="000000"/>
            </w:tcBorders>
            <w:tcMar>
              <w:top w:w="0" w:type="dxa"/>
              <w:left w:w="57" w:type="dxa"/>
              <w:bottom w:w="57" w:type="dxa"/>
              <w:right w:w="57" w:type="dxa"/>
            </w:tcMar>
            <w:hideMark/>
          </w:tcPr>
          <w:p w14:paraId="2A44A064"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cs="Times New Roman"/>
                <w:i/>
                <w:iCs/>
                <w:color w:val="000000"/>
                <w:spacing w:val="45"/>
                <w:szCs w:val="24"/>
              </w:rPr>
              <w:t>наклон</w:t>
            </w:r>
            <w:r w:rsidRPr="009D7B0B">
              <w:rPr>
                <w:rFonts w:cs="Times New Roman"/>
                <w:i/>
                <w:iCs/>
                <w:color w:val="000000"/>
                <w:szCs w:val="24"/>
              </w:rPr>
              <w:t xml:space="preserve">  [%]</w:t>
            </w:r>
          </w:p>
        </w:tc>
      </w:tr>
      <w:tr w:rsidR="00D33145" w:rsidRPr="009D7B0B" w14:paraId="2917ACB1" w14:textId="77777777" w:rsidTr="002629AF">
        <w:trPr>
          <w:trHeight w:val="94"/>
          <w:tblHeader/>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4C8B74" w14:textId="77777777" w:rsidR="00D33145" w:rsidRPr="009D7B0B" w:rsidRDefault="00D33145" w:rsidP="002629AF">
            <w:pPr>
              <w:spacing w:after="0" w:line="240" w:lineRule="auto"/>
              <w:ind w:right="-1"/>
              <w:textAlignment w:val="center"/>
              <w:rPr>
                <w:rFonts w:cs="Times New Roman"/>
                <w:color w:val="000000"/>
                <w:szCs w:val="24"/>
              </w:rPr>
            </w:pP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2F8EBB48"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-6</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11B38057"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-4</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2E4F5283"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-2</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341D3B51"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0</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60795017"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+2</w:t>
            </w:r>
          </w:p>
        </w:tc>
        <w:tc>
          <w:tcPr>
            <w:tcW w:w="0" w:type="auto"/>
            <w:tcBorders>
              <w:top w:val="nil"/>
              <w:left w:val="nil"/>
              <w:bottom w:val="single" w:sz="8" w:space="0" w:color="000000"/>
              <w:right w:val="single" w:sz="8" w:space="0" w:color="000000"/>
            </w:tcBorders>
            <w:tcMar>
              <w:top w:w="0" w:type="dxa"/>
              <w:left w:w="57" w:type="dxa"/>
              <w:bottom w:w="57" w:type="dxa"/>
              <w:right w:w="57" w:type="dxa"/>
            </w:tcMar>
            <w:hideMark/>
          </w:tcPr>
          <w:p w14:paraId="29026F01"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+4</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5D693B60"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+6</w:t>
            </w:r>
          </w:p>
        </w:tc>
      </w:tr>
      <w:tr w:rsidR="00D33145" w:rsidRPr="009D7B0B" w14:paraId="465933A5"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0C48BB79" w14:textId="77777777" w:rsidR="00D33145" w:rsidRPr="009D7B0B" w:rsidRDefault="00D33145"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D4CDB22"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87FA0CF"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3490FE7"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4F3B735"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4C83F21"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012A9B6D"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A994E2E"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w:t>
            </w:r>
          </w:p>
        </w:tc>
      </w:tr>
      <w:tr w:rsidR="00D33145" w:rsidRPr="009D7B0B" w14:paraId="4F2DB219"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671F2CB0" w14:textId="77777777" w:rsidR="00D33145" w:rsidRPr="009D7B0B" w:rsidRDefault="00D33145"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10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2023D6C"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AFB17C7"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DCBE1F8"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1A8B52C"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03B16CD"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0.2</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35E68AB2"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86393E5"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0.2</w:t>
            </w:r>
          </w:p>
        </w:tc>
      </w:tr>
      <w:tr w:rsidR="00D33145" w:rsidRPr="009D7B0B" w14:paraId="5C2E87D1"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2716573A" w14:textId="77777777" w:rsidR="00D33145" w:rsidRPr="009D7B0B" w:rsidRDefault="00D33145"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20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F1D265C"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C556C8A"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431D129"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631E25D"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2C60D22"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0.2</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32F2BB3A"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5056CE0"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0.3</w:t>
            </w:r>
          </w:p>
        </w:tc>
      </w:tr>
      <w:tr w:rsidR="00D33145" w:rsidRPr="009D7B0B" w14:paraId="202A2805"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001D50D8" w14:textId="77777777" w:rsidR="00D33145" w:rsidRPr="009D7B0B" w:rsidRDefault="00D33145"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30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FB321DE"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62732B8"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8D18273"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8866C2B"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7F060CB"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0.2</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5BBE4E45"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ECD9717"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0.4</w:t>
            </w:r>
          </w:p>
        </w:tc>
      </w:tr>
      <w:tr w:rsidR="00D33145" w:rsidRPr="009D7B0B" w14:paraId="2B10F152"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0C4E196B" w14:textId="77777777" w:rsidR="00D33145" w:rsidRPr="009D7B0B" w:rsidRDefault="00D33145"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40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B31C9EE"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01C81CF"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0ACAD94"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B8BD645"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EA7BDD5"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0.3</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542A40A9"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3FF7AA5"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0.5</w:t>
            </w:r>
          </w:p>
        </w:tc>
      </w:tr>
      <w:tr w:rsidR="00D33145" w:rsidRPr="009D7B0B" w14:paraId="29477E8C"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4406A77D" w14:textId="77777777" w:rsidR="00D33145" w:rsidRPr="009D7B0B" w:rsidRDefault="00D33145"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50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E5431F0"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F0CA1A0"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2A13E01"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ED4A620"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EF5D38C"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0.3</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27C164FF"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14C5AE3"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0.6</w:t>
            </w:r>
          </w:p>
        </w:tc>
      </w:tr>
      <w:tr w:rsidR="00D33145" w:rsidRPr="009D7B0B" w14:paraId="5EAE882E"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36CE90A9" w14:textId="77777777" w:rsidR="00D33145" w:rsidRPr="009D7B0B" w:rsidRDefault="00D33145"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60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D906808"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7F3BD12"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CA91DEC"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EEDE463"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75F9B56"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0.4</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79D6DEF9"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0.6</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334E128"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0.9</w:t>
            </w:r>
          </w:p>
        </w:tc>
      </w:tr>
      <w:tr w:rsidR="00D33145" w:rsidRPr="009D7B0B" w14:paraId="04461865"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68AB45F1" w14:textId="77777777" w:rsidR="00D33145" w:rsidRPr="009D7B0B" w:rsidRDefault="00D33145"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70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DA72AB6"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11E3AC4"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FC16950"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9F2026C"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453B356"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0.5</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4A13DCBB"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0.9</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707E0C0"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1.5</w:t>
            </w:r>
          </w:p>
        </w:tc>
      </w:tr>
      <w:tr w:rsidR="00D33145" w:rsidRPr="009D7B0B" w14:paraId="0A42CA26"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10228AE0" w14:textId="77777777" w:rsidR="00D33145" w:rsidRPr="009D7B0B" w:rsidRDefault="00D33145"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80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8365EFC"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8E6B871"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63ED185"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2F8A891"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0.5</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867A6EE"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0.8</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4B7BD3CC"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879230E"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2.4</w:t>
            </w:r>
          </w:p>
        </w:tc>
      </w:tr>
      <w:tr w:rsidR="00D33145" w:rsidRPr="009D7B0B" w14:paraId="04B079D4"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3F51C329" w14:textId="77777777" w:rsidR="00D33145" w:rsidRPr="009D7B0B" w:rsidRDefault="00D33145"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90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EB8CDF1"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2C16C6B"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16924DA"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9B7B330"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0.6</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761F2CF"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1.2</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43ACB5C8"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3C6978A"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3.8</w:t>
            </w:r>
          </w:p>
        </w:tc>
      </w:tr>
      <w:tr w:rsidR="00D33145" w:rsidRPr="009D7B0B" w14:paraId="0BB883FD"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013E74B0" w14:textId="77777777" w:rsidR="00D33145" w:rsidRPr="009D7B0B" w:rsidRDefault="00D33145"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100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40F4007"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0.5</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818404E"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567EDFF"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F21F433"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0.7</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4A23AF1"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1.5</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6EBC1779"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2.9</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0DD7AB0"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4.9</w:t>
            </w:r>
          </w:p>
        </w:tc>
      </w:tr>
      <w:tr w:rsidR="00D33145" w:rsidRPr="009D7B0B" w14:paraId="155E62B8"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40AC306A" w14:textId="77777777" w:rsidR="00D33145" w:rsidRPr="009D7B0B" w:rsidRDefault="00D33145"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110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8CA327E"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0.7</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FFFD966"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0.6</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543FECA"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0.7</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C92520A"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4622E7C"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759E379D"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3.7</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1C889E1"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6.2</w:t>
            </w:r>
          </w:p>
        </w:tc>
      </w:tr>
      <w:tr w:rsidR="00D33145" w:rsidRPr="009D7B0B" w14:paraId="6D09DFF5" w14:textId="77777777" w:rsidTr="002629AF">
        <w:trPr>
          <w:trHeight w:val="283"/>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60FDE87C" w14:textId="77777777" w:rsidR="00D33145" w:rsidRPr="009D7B0B" w:rsidRDefault="00D33145"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120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7CCCD5E"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6EF4D56"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0.9</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576D34E"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A9522DE"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66755B9"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3.3</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35506117"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5</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7A982C0"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8</w:t>
            </w:r>
          </w:p>
        </w:tc>
      </w:tr>
      <w:tr w:rsidR="00D33145" w:rsidRPr="009D7B0B" w14:paraId="5427D10C" w14:textId="77777777" w:rsidTr="002629AF">
        <w:trPr>
          <w:trHeight w:val="283"/>
          <w:jc w:val="center"/>
        </w:trPr>
        <w:tc>
          <w:tcPr>
            <w:tcW w:w="0" w:type="auto"/>
            <w:tcBorders>
              <w:top w:val="nil"/>
              <w:left w:val="nil"/>
              <w:bottom w:val="nil"/>
              <w:right w:val="single" w:sz="8" w:space="0" w:color="000000"/>
            </w:tcBorders>
            <w:tcMar>
              <w:top w:w="0" w:type="dxa"/>
              <w:left w:w="57" w:type="dxa"/>
              <w:bottom w:w="57" w:type="dxa"/>
              <w:right w:w="397" w:type="dxa"/>
            </w:tcMar>
            <w:hideMark/>
          </w:tcPr>
          <w:p w14:paraId="2EE19C89" w14:textId="77777777" w:rsidR="00D33145" w:rsidRPr="009D7B0B" w:rsidRDefault="00D33145" w:rsidP="002629AF">
            <w:pPr>
              <w:spacing w:after="0" w:line="240" w:lineRule="auto"/>
              <w:ind w:right="-1"/>
              <w:textAlignment w:val="center"/>
              <w:rPr>
                <w:rFonts w:cs="Times New Roman"/>
                <w:color w:val="000000"/>
                <w:szCs w:val="24"/>
              </w:rPr>
            </w:pPr>
            <w:r w:rsidRPr="009D7B0B">
              <w:rPr>
                <w:rFonts w:cs="Times New Roman"/>
                <w:color w:val="000000"/>
                <w:szCs w:val="24"/>
              </w:rPr>
              <w:t> </w:t>
            </w:r>
          </w:p>
        </w:tc>
        <w:tc>
          <w:tcPr>
            <w:tcW w:w="0" w:type="auto"/>
            <w:gridSpan w:val="3"/>
            <w:tcBorders>
              <w:top w:val="nil"/>
              <w:left w:val="nil"/>
              <w:bottom w:val="single" w:sz="8" w:space="0" w:color="000000"/>
              <w:right w:val="single" w:sz="8" w:space="0" w:color="000000"/>
            </w:tcBorders>
            <w:tcMar>
              <w:top w:w="0" w:type="dxa"/>
              <w:left w:w="57" w:type="dxa"/>
              <w:bottom w:w="57" w:type="dxa"/>
              <w:right w:w="0" w:type="dxa"/>
            </w:tcMar>
            <w:hideMark/>
          </w:tcPr>
          <w:p w14:paraId="203F0837"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cs="Times New Roman"/>
                <w:i/>
                <w:iCs/>
                <w:color w:val="000000"/>
                <w:spacing w:val="30"/>
                <w:szCs w:val="24"/>
              </w:rPr>
              <w:t>Спускане надолу</w:t>
            </w:r>
          </w:p>
        </w:tc>
        <w:tc>
          <w:tcPr>
            <w:tcW w:w="0" w:type="auto"/>
            <w:tcBorders>
              <w:top w:val="nil"/>
              <w:left w:val="nil"/>
              <w:bottom w:val="nil"/>
              <w:right w:val="single" w:sz="8" w:space="0" w:color="000000"/>
            </w:tcBorders>
            <w:tcMar>
              <w:top w:w="0" w:type="dxa"/>
              <w:left w:w="57" w:type="dxa"/>
              <w:bottom w:w="57" w:type="dxa"/>
              <w:right w:w="0" w:type="dxa"/>
            </w:tcMar>
            <w:hideMark/>
          </w:tcPr>
          <w:p w14:paraId="2D2AF4A8" w14:textId="77777777" w:rsidR="00D33145" w:rsidRPr="009D7B0B" w:rsidRDefault="00D33145" w:rsidP="002629AF">
            <w:pPr>
              <w:spacing w:after="0" w:line="240" w:lineRule="auto"/>
              <w:ind w:right="-1"/>
              <w:textAlignment w:val="center"/>
              <w:rPr>
                <w:rFonts w:cs="Times New Roman"/>
                <w:color w:val="000000"/>
                <w:szCs w:val="24"/>
              </w:rPr>
            </w:pPr>
            <w:r w:rsidRPr="009D7B0B">
              <w:rPr>
                <w:rFonts w:cs="Times New Roman"/>
                <w:color w:val="000000"/>
                <w:szCs w:val="24"/>
              </w:rPr>
              <w:t> </w:t>
            </w:r>
          </w:p>
        </w:tc>
        <w:tc>
          <w:tcPr>
            <w:tcW w:w="0" w:type="auto"/>
            <w:gridSpan w:val="3"/>
            <w:tcBorders>
              <w:top w:val="nil"/>
              <w:left w:val="nil"/>
              <w:bottom w:val="single" w:sz="8" w:space="0" w:color="000000"/>
              <w:right w:val="single" w:sz="8" w:space="0" w:color="000000"/>
            </w:tcBorders>
            <w:tcMar>
              <w:top w:w="0" w:type="dxa"/>
              <w:left w:w="57" w:type="dxa"/>
              <w:bottom w:w="57" w:type="dxa"/>
              <w:right w:w="57" w:type="dxa"/>
            </w:tcMar>
            <w:hideMark/>
          </w:tcPr>
          <w:p w14:paraId="63F8A03B" w14:textId="77777777" w:rsidR="00D33145" w:rsidRPr="009D7B0B" w:rsidRDefault="00D33145" w:rsidP="002629AF">
            <w:pPr>
              <w:spacing w:after="0" w:line="288" w:lineRule="auto"/>
              <w:ind w:right="-1"/>
              <w:jc w:val="center"/>
              <w:textAlignment w:val="center"/>
              <w:rPr>
                <w:rFonts w:cs="Times New Roman"/>
                <w:color w:val="000000"/>
                <w:szCs w:val="24"/>
              </w:rPr>
            </w:pPr>
            <w:r w:rsidRPr="009D7B0B">
              <w:rPr>
                <w:rFonts w:cs="Times New Roman"/>
                <w:i/>
                <w:iCs/>
                <w:color w:val="000000"/>
                <w:spacing w:val="30"/>
                <w:szCs w:val="24"/>
              </w:rPr>
              <w:t>Изкачване нагоре</w:t>
            </w:r>
          </w:p>
        </w:tc>
      </w:tr>
    </w:tbl>
    <w:p w14:paraId="5840411A" w14:textId="0FD7C2F3" w:rsidR="00C16044" w:rsidRDefault="00C16044" w:rsidP="00DF3FD9"/>
    <w:p w14:paraId="21A26D74" w14:textId="77777777" w:rsidR="00CE090B" w:rsidRPr="009D7B0B" w:rsidRDefault="00CE090B" w:rsidP="00CE090B">
      <w:pPr>
        <w:spacing w:after="0" w:line="360" w:lineRule="auto"/>
        <w:ind w:left="7341" w:right="-1" w:firstLine="1155"/>
        <w:jc w:val="both"/>
        <w:textAlignment w:val="center"/>
        <w:rPr>
          <w:rFonts w:eastAsia="Times New Roman" w:cs="Times New Roman"/>
          <w:color w:val="000000"/>
          <w:spacing w:val="-3"/>
          <w:szCs w:val="24"/>
        </w:rPr>
      </w:pPr>
      <w:r w:rsidRPr="009D7B0B">
        <w:rPr>
          <w:rFonts w:eastAsia="Times New Roman" w:cs="Times New Roman"/>
          <w:color w:val="000000"/>
          <w:spacing w:val="-3"/>
          <w:szCs w:val="24"/>
        </w:rPr>
        <w:t xml:space="preserve">Таблица 8а </w:t>
      </w:r>
    </w:p>
    <w:p w14:paraId="6F4DB2CF" w14:textId="77777777" w:rsidR="00CE090B" w:rsidRPr="009D7B0B" w:rsidRDefault="00CE090B" w:rsidP="00CE090B">
      <w:pPr>
        <w:spacing w:after="0" w:line="360" w:lineRule="auto"/>
        <w:ind w:right="-1" w:firstLine="1155"/>
        <w:jc w:val="center"/>
        <w:textAlignment w:val="center"/>
        <w:rPr>
          <w:rFonts w:eastAsia="Times New Roman" w:cs="Times New Roman"/>
          <w:color w:val="000000"/>
          <w:spacing w:val="-3"/>
          <w:szCs w:val="24"/>
        </w:rPr>
      </w:pPr>
      <w:r w:rsidRPr="009D7B0B">
        <w:rPr>
          <w:rFonts w:eastAsia="Times New Roman" w:cs="Times New Roman"/>
          <w:color w:val="000000"/>
          <w:spacing w:val="-3"/>
          <w:szCs w:val="24"/>
        </w:rPr>
        <w:t>Базов емисионен фактор (видимост) за фините частици PM, изпускани с дима от леки пътнически автомобили (РС) с дизелови двигатели, в зависимост от наклона на пътя и скоростта (V) на движение</w:t>
      </w:r>
    </w:p>
    <w:p w14:paraId="12D1ADD5" w14:textId="77777777" w:rsidR="00CE090B" w:rsidRPr="009D7B0B" w:rsidRDefault="00CE090B" w:rsidP="00CE090B">
      <w:pPr>
        <w:spacing w:after="0" w:line="240" w:lineRule="auto"/>
        <w:ind w:right="-1" w:firstLine="1155"/>
        <w:jc w:val="both"/>
        <w:textAlignment w:val="center"/>
        <w:rPr>
          <w:rFonts w:eastAsia="Times New Roman" w:cs="Times New Roman"/>
          <w:color w:val="000000"/>
          <w:spacing w:val="-3"/>
          <w:szCs w:val="24"/>
        </w:rPr>
      </w:pPr>
    </w:p>
    <w:tbl>
      <w:tblPr>
        <w:tblW w:w="7503" w:type="dxa"/>
        <w:jc w:val="center"/>
        <w:tblCellMar>
          <w:left w:w="70" w:type="dxa"/>
          <w:right w:w="70" w:type="dxa"/>
        </w:tblCellMar>
        <w:tblLook w:val="04A0" w:firstRow="1" w:lastRow="0" w:firstColumn="1" w:lastColumn="0" w:noHBand="0" w:noVBand="1"/>
      </w:tblPr>
      <w:tblGrid>
        <w:gridCol w:w="1200"/>
        <w:gridCol w:w="775"/>
        <w:gridCol w:w="850"/>
        <w:gridCol w:w="1134"/>
        <w:gridCol w:w="993"/>
        <w:gridCol w:w="850"/>
        <w:gridCol w:w="851"/>
        <w:gridCol w:w="850"/>
      </w:tblGrid>
      <w:tr w:rsidR="00CE090B" w:rsidRPr="009D7B0B" w14:paraId="027D6024" w14:textId="77777777" w:rsidTr="002629AF">
        <w:trPr>
          <w:trHeight w:val="315"/>
          <w:jc w:val="center"/>
        </w:trPr>
        <w:tc>
          <w:tcPr>
            <w:tcW w:w="1200" w:type="dxa"/>
            <w:tcBorders>
              <w:top w:val="single" w:sz="8" w:space="0" w:color="auto"/>
              <w:left w:val="single" w:sz="8" w:space="0" w:color="auto"/>
              <w:bottom w:val="nil"/>
              <w:right w:val="single" w:sz="8" w:space="0" w:color="auto"/>
            </w:tcBorders>
            <w:shd w:val="clear" w:color="auto" w:fill="auto"/>
            <w:vAlign w:val="center"/>
            <w:hideMark/>
          </w:tcPr>
          <w:p w14:paraId="110676F5" w14:textId="77777777" w:rsidR="00CE090B" w:rsidRPr="009D7B0B" w:rsidRDefault="00CE090B" w:rsidP="002629AF">
            <w:pPr>
              <w:spacing w:after="0" w:line="288" w:lineRule="auto"/>
              <w:ind w:right="-1"/>
              <w:jc w:val="center"/>
              <w:textAlignment w:val="center"/>
              <w:rPr>
                <w:rFonts w:eastAsiaTheme="minorEastAsia" w:cs="Times New Roman"/>
                <w:color w:val="000000"/>
                <w:spacing w:val="15"/>
                <w:szCs w:val="24"/>
              </w:rPr>
            </w:pPr>
            <w:r w:rsidRPr="009D7B0B">
              <w:rPr>
                <w:rFonts w:eastAsiaTheme="minorEastAsia" w:cs="Times New Roman"/>
                <w:color w:val="000000"/>
                <w:spacing w:val="15"/>
                <w:szCs w:val="24"/>
              </w:rPr>
              <w:t>Скорост</w:t>
            </w:r>
          </w:p>
        </w:tc>
        <w:tc>
          <w:tcPr>
            <w:tcW w:w="6303" w:type="dxa"/>
            <w:gridSpan w:val="7"/>
            <w:tcBorders>
              <w:top w:val="single" w:sz="8" w:space="0" w:color="auto"/>
              <w:left w:val="nil"/>
              <w:bottom w:val="dashed" w:sz="8" w:space="0" w:color="auto"/>
              <w:right w:val="single" w:sz="8" w:space="0" w:color="000000"/>
            </w:tcBorders>
            <w:shd w:val="clear" w:color="auto" w:fill="auto"/>
            <w:vAlign w:val="center"/>
            <w:hideMark/>
          </w:tcPr>
          <w:p w14:paraId="400E5FC8" w14:textId="77777777" w:rsidR="00CE090B" w:rsidRPr="009D7B0B" w:rsidRDefault="00CE090B" w:rsidP="002629AF">
            <w:pPr>
              <w:spacing w:after="0" w:line="288" w:lineRule="auto"/>
              <w:ind w:right="-1"/>
              <w:jc w:val="center"/>
              <w:textAlignment w:val="center"/>
              <w:rPr>
                <w:rFonts w:eastAsia="Times New Roman" w:cs="Times New Roman"/>
                <w:color w:val="000000"/>
                <w:szCs w:val="24"/>
                <w:lang w:eastAsia="bg-BG"/>
              </w:rPr>
            </w:pPr>
            <w:r w:rsidRPr="009D7B0B">
              <w:rPr>
                <w:rFonts w:eastAsiaTheme="minorEastAsia" w:cs="Times New Roman"/>
                <w:color w:val="000000"/>
                <w:spacing w:val="15"/>
                <w:szCs w:val="24"/>
              </w:rPr>
              <w:t>Видимост [m2/h] от PC с дизелов двигател при</w:t>
            </w:r>
          </w:p>
        </w:tc>
      </w:tr>
      <w:tr w:rsidR="00CE090B" w:rsidRPr="009D7B0B" w14:paraId="0D6CB2E1" w14:textId="77777777" w:rsidTr="002629AF">
        <w:trPr>
          <w:trHeight w:val="315"/>
          <w:jc w:val="center"/>
        </w:trPr>
        <w:tc>
          <w:tcPr>
            <w:tcW w:w="1200" w:type="dxa"/>
            <w:tcBorders>
              <w:top w:val="nil"/>
              <w:left w:val="single" w:sz="8" w:space="0" w:color="auto"/>
              <w:bottom w:val="nil"/>
              <w:right w:val="single" w:sz="8" w:space="0" w:color="auto"/>
            </w:tcBorders>
            <w:shd w:val="clear" w:color="auto" w:fill="auto"/>
            <w:vAlign w:val="center"/>
            <w:hideMark/>
          </w:tcPr>
          <w:p w14:paraId="1EDDE872" w14:textId="77777777" w:rsidR="00CE090B" w:rsidRPr="009D7B0B" w:rsidRDefault="00CE090B" w:rsidP="002629AF">
            <w:pPr>
              <w:spacing w:after="0" w:line="288" w:lineRule="auto"/>
              <w:ind w:right="-1"/>
              <w:jc w:val="center"/>
              <w:textAlignment w:val="center"/>
              <w:rPr>
                <w:rFonts w:eastAsiaTheme="minorEastAsia" w:cs="Times New Roman"/>
                <w:color w:val="000000"/>
                <w:spacing w:val="15"/>
                <w:szCs w:val="24"/>
              </w:rPr>
            </w:pPr>
            <w:r w:rsidRPr="009D7B0B">
              <w:rPr>
                <w:rFonts w:eastAsiaTheme="minorEastAsia" w:cs="Times New Roman"/>
                <w:color w:val="000000"/>
                <w:spacing w:val="15"/>
                <w:szCs w:val="24"/>
              </w:rPr>
              <w:t>V</w:t>
            </w:r>
          </w:p>
        </w:tc>
        <w:tc>
          <w:tcPr>
            <w:tcW w:w="6303" w:type="dxa"/>
            <w:gridSpan w:val="7"/>
            <w:tcBorders>
              <w:top w:val="dashed" w:sz="8" w:space="0" w:color="auto"/>
              <w:left w:val="nil"/>
              <w:bottom w:val="single" w:sz="8" w:space="0" w:color="auto"/>
              <w:right w:val="single" w:sz="8" w:space="0" w:color="000000"/>
            </w:tcBorders>
            <w:shd w:val="clear" w:color="auto" w:fill="auto"/>
            <w:vAlign w:val="center"/>
            <w:hideMark/>
          </w:tcPr>
          <w:p w14:paraId="422B2D11" w14:textId="77777777" w:rsidR="00CE090B" w:rsidRPr="009D7B0B" w:rsidRDefault="00CE090B" w:rsidP="002629AF">
            <w:pPr>
              <w:spacing w:after="0" w:line="288" w:lineRule="auto"/>
              <w:ind w:right="-1"/>
              <w:jc w:val="center"/>
              <w:textAlignment w:val="center"/>
              <w:rPr>
                <w:rFonts w:eastAsiaTheme="minorEastAsia" w:cs="Times New Roman"/>
                <w:i/>
                <w:iCs/>
                <w:color w:val="000000"/>
                <w:spacing w:val="45"/>
                <w:szCs w:val="24"/>
              </w:rPr>
            </w:pPr>
            <w:r w:rsidRPr="009D7B0B">
              <w:rPr>
                <w:rFonts w:eastAsiaTheme="minorEastAsia" w:cs="Times New Roman"/>
                <w:i/>
                <w:iCs/>
                <w:color w:val="000000"/>
                <w:spacing w:val="45"/>
                <w:szCs w:val="24"/>
              </w:rPr>
              <w:t>наклон [%]</w:t>
            </w:r>
          </w:p>
        </w:tc>
      </w:tr>
      <w:tr w:rsidR="00CE090B" w:rsidRPr="009D7B0B" w14:paraId="09831A6E"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E172314" w14:textId="77777777" w:rsidR="00CE090B" w:rsidRPr="009D7B0B" w:rsidRDefault="00CE090B" w:rsidP="002629AF">
            <w:pPr>
              <w:spacing w:after="0" w:line="288" w:lineRule="auto"/>
              <w:ind w:right="-1"/>
              <w:jc w:val="center"/>
              <w:textAlignment w:val="center"/>
              <w:rPr>
                <w:rFonts w:eastAsiaTheme="minorEastAsia" w:cs="Times New Roman"/>
                <w:color w:val="000000"/>
                <w:spacing w:val="15"/>
                <w:szCs w:val="24"/>
              </w:rPr>
            </w:pPr>
            <w:r w:rsidRPr="009D7B0B">
              <w:rPr>
                <w:rFonts w:eastAsiaTheme="minorEastAsia" w:cs="Times New Roman"/>
                <w:color w:val="000000"/>
                <w:spacing w:val="15"/>
                <w:szCs w:val="24"/>
              </w:rPr>
              <w:t>[</w:t>
            </w:r>
            <w:proofErr w:type="spellStart"/>
            <w:r w:rsidRPr="009D7B0B">
              <w:rPr>
                <w:rFonts w:eastAsiaTheme="minorEastAsia" w:cs="Times New Roman"/>
                <w:color w:val="000000"/>
                <w:spacing w:val="15"/>
                <w:szCs w:val="24"/>
              </w:rPr>
              <w:t>km</w:t>
            </w:r>
            <w:proofErr w:type="spellEnd"/>
            <w:r w:rsidRPr="009D7B0B">
              <w:rPr>
                <w:rFonts w:eastAsiaTheme="minorEastAsia" w:cs="Times New Roman"/>
                <w:color w:val="000000"/>
                <w:spacing w:val="15"/>
                <w:szCs w:val="24"/>
              </w:rPr>
              <w:t>/h]</w:t>
            </w:r>
          </w:p>
        </w:tc>
        <w:tc>
          <w:tcPr>
            <w:tcW w:w="775" w:type="dxa"/>
            <w:tcBorders>
              <w:top w:val="nil"/>
              <w:left w:val="nil"/>
              <w:bottom w:val="single" w:sz="8" w:space="0" w:color="auto"/>
              <w:right w:val="single" w:sz="8" w:space="0" w:color="auto"/>
            </w:tcBorders>
            <w:shd w:val="clear" w:color="auto" w:fill="auto"/>
            <w:vAlign w:val="center"/>
            <w:hideMark/>
          </w:tcPr>
          <w:p w14:paraId="78A978B9" w14:textId="77777777" w:rsidR="00CE090B" w:rsidRPr="009D7B0B" w:rsidRDefault="00CE090B" w:rsidP="002629AF">
            <w:pPr>
              <w:spacing w:after="0" w:line="240" w:lineRule="auto"/>
              <w:ind w:right="-1"/>
              <w:jc w:val="center"/>
              <w:rPr>
                <w:rFonts w:eastAsia="Times New Roman" w:cs="Times New Roman"/>
                <w:bCs/>
                <w:i/>
                <w:iCs/>
                <w:color w:val="000000"/>
                <w:szCs w:val="24"/>
                <w:lang w:eastAsia="bg-BG"/>
              </w:rPr>
            </w:pPr>
            <w:r w:rsidRPr="009D7B0B">
              <w:rPr>
                <w:rFonts w:eastAsia="Times New Roman" w:cs="Times New Roman"/>
                <w:bCs/>
                <w:i/>
                <w:iCs/>
                <w:color w:val="000000"/>
                <w:szCs w:val="24"/>
                <w:lang w:eastAsia="bg-BG"/>
              </w:rPr>
              <w:t>-6</w:t>
            </w:r>
          </w:p>
        </w:tc>
        <w:tc>
          <w:tcPr>
            <w:tcW w:w="850" w:type="dxa"/>
            <w:tcBorders>
              <w:top w:val="nil"/>
              <w:left w:val="nil"/>
              <w:bottom w:val="single" w:sz="8" w:space="0" w:color="auto"/>
              <w:right w:val="single" w:sz="8" w:space="0" w:color="auto"/>
            </w:tcBorders>
            <w:shd w:val="clear" w:color="auto" w:fill="auto"/>
            <w:vAlign w:val="center"/>
            <w:hideMark/>
          </w:tcPr>
          <w:p w14:paraId="188955D5" w14:textId="77777777" w:rsidR="00CE090B" w:rsidRPr="009D7B0B" w:rsidRDefault="00CE090B" w:rsidP="002629AF">
            <w:pPr>
              <w:spacing w:after="0" w:line="240" w:lineRule="auto"/>
              <w:ind w:right="-1"/>
              <w:jc w:val="center"/>
              <w:rPr>
                <w:rFonts w:eastAsia="Times New Roman" w:cs="Times New Roman"/>
                <w:bCs/>
                <w:i/>
                <w:iCs/>
                <w:color w:val="000000"/>
                <w:szCs w:val="24"/>
                <w:lang w:eastAsia="bg-BG"/>
              </w:rPr>
            </w:pPr>
            <w:r w:rsidRPr="009D7B0B">
              <w:rPr>
                <w:rFonts w:eastAsia="Times New Roman" w:cs="Times New Roman"/>
                <w:bCs/>
                <w:i/>
                <w:iCs/>
                <w:color w:val="000000"/>
                <w:szCs w:val="24"/>
                <w:lang w:eastAsia="bg-BG"/>
              </w:rPr>
              <w:t>-4</w:t>
            </w:r>
          </w:p>
        </w:tc>
        <w:tc>
          <w:tcPr>
            <w:tcW w:w="1134" w:type="dxa"/>
            <w:tcBorders>
              <w:top w:val="nil"/>
              <w:left w:val="nil"/>
              <w:bottom w:val="single" w:sz="8" w:space="0" w:color="auto"/>
              <w:right w:val="single" w:sz="8" w:space="0" w:color="auto"/>
            </w:tcBorders>
            <w:shd w:val="clear" w:color="auto" w:fill="auto"/>
            <w:vAlign w:val="center"/>
            <w:hideMark/>
          </w:tcPr>
          <w:p w14:paraId="67AE9355" w14:textId="77777777" w:rsidR="00CE090B" w:rsidRPr="009D7B0B" w:rsidRDefault="00CE090B" w:rsidP="002629AF">
            <w:pPr>
              <w:spacing w:after="0" w:line="240" w:lineRule="auto"/>
              <w:ind w:right="-1"/>
              <w:jc w:val="center"/>
              <w:rPr>
                <w:rFonts w:eastAsia="Times New Roman" w:cs="Times New Roman"/>
                <w:bCs/>
                <w:i/>
                <w:iCs/>
                <w:color w:val="000000"/>
                <w:szCs w:val="24"/>
                <w:lang w:eastAsia="bg-BG"/>
              </w:rPr>
            </w:pPr>
            <w:r w:rsidRPr="009D7B0B">
              <w:rPr>
                <w:rFonts w:eastAsia="Times New Roman" w:cs="Times New Roman"/>
                <w:bCs/>
                <w:i/>
                <w:iCs/>
                <w:color w:val="000000"/>
                <w:szCs w:val="24"/>
                <w:lang w:eastAsia="bg-BG"/>
              </w:rPr>
              <w:t>-2</w:t>
            </w:r>
          </w:p>
        </w:tc>
        <w:tc>
          <w:tcPr>
            <w:tcW w:w="993" w:type="dxa"/>
            <w:tcBorders>
              <w:top w:val="nil"/>
              <w:left w:val="nil"/>
              <w:bottom w:val="single" w:sz="8" w:space="0" w:color="auto"/>
              <w:right w:val="single" w:sz="8" w:space="0" w:color="auto"/>
            </w:tcBorders>
            <w:shd w:val="clear" w:color="auto" w:fill="auto"/>
            <w:vAlign w:val="center"/>
            <w:hideMark/>
          </w:tcPr>
          <w:p w14:paraId="2F57249B" w14:textId="77777777" w:rsidR="00CE090B" w:rsidRPr="009D7B0B" w:rsidRDefault="00CE090B" w:rsidP="002629AF">
            <w:pPr>
              <w:spacing w:after="0" w:line="240" w:lineRule="auto"/>
              <w:ind w:right="-1"/>
              <w:jc w:val="center"/>
              <w:rPr>
                <w:rFonts w:eastAsia="Times New Roman" w:cs="Times New Roman"/>
                <w:bCs/>
                <w:i/>
                <w:iCs/>
                <w:color w:val="000000"/>
                <w:szCs w:val="24"/>
                <w:lang w:eastAsia="bg-BG"/>
              </w:rPr>
            </w:pPr>
            <w:r w:rsidRPr="009D7B0B">
              <w:rPr>
                <w:rFonts w:eastAsia="Times New Roman" w:cs="Times New Roman"/>
                <w:bCs/>
                <w:i/>
                <w:iCs/>
                <w:color w:val="000000"/>
                <w:szCs w:val="24"/>
                <w:lang w:eastAsia="bg-BG"/>
              </w:rPr>
              <w:t>0</w:t>
            </w:r>
          </w:p>
        </w:tc>
        <w:tc>
          <w:tcPr>
            <w:tcW w:w="850" w:type="dxa"/>
            <w:tcBorders>
              <w:top w:val="nil"/>
              <w:left w:val="nil"/>
              <w:bottom w:val="single" w:sz="8" w:space="0" w:color="auto"/>
              <w:right w:val="single" w:sz="8" w:space="0" w:color="auto"/>
            </w:tcBorders>
            <w:shd w:val="clear" w:color="auto" w:fill="auto"/>
            <w:vAlign w:val="center"/>
            <w:hideMark/>
          </w:tcPr>
          <w:p w14:paraId="3D242A65" w14:textId="77777777" w:rsidR="00CE090B" w:rsidRPr="009D7B0B" w:rsidRDefault="00CE090B" w:rsidP="002629AF">
            <w:pPr>
              <w:spacing w:after="0" w:line="240" w:lineRule="auto"/>
              <w:ind w:right="-1"/>
              <w:jc w:val="center"/>
              <w:rPr>
                <w:rFonts w:eastAsia="Times New Roman" w:cs="Times New Roman"/>
                <w:bCs/>
                <w:i/>
                <w:iCs/>
                <w:color w:val="000000"/>
                <w:szCs w:val="24"/>
                <w:lang w:eastAsia="bg-BG"/>
              </w:rPr>
            </w:pPr>
            <w:r w:rsidRPr="009D7B0B">
              <w:rPr>
                <w:rFonts w:eastAsia="Times New Roman" w:cs="Times New Roman"/>
                <w:bCs/>
                <w:i/>
                <w:iCs/>
                <w:color w:val="000000"/>
                <w:szCs w:val="24"/>
                <w:lang w:eastAsia="bg-BG"/>
              </w:rPr>
              <w:t>2</w:t>
            </w:r>
          </w:p>
        </w:tc>
        <w:tc>
          <w:tcPr>
            <w:tcW w:w="851" w:type="dxa"/>
            <w:tcBorders>
              <w:top w:val="nil"/>
              <w:left w:val="nil"/>
              <w:bottom w:val="single" w:sz="8" w:space="0" w:color="auto"/>
              <w:right w:val="single" w:sz="8" w:space="0" w:color="auto"/>
            </w:tcBorders>
            <w:shd w:val="clear" w:color="auto" w:fill="auto"/>
            <w:vAlign w:val="center"/>
            <w:hideMark/>
          </w:tcPr>
          <w:p w14:paraId="2F7B4799" w14:textId="77777777" w:rsidR="00CE090B" w:rsidRPr="009D7B0B" w:rsidRDefault="00CE090B" w:rsidP="002629AF">
            <w:pPr>
              <w:spacing w:after="0" w:line="240" w:lineRule="auto"/>
              <w:ind w:right="-1"/>
              <w:jc w:val="center"/>
              <w:rPr>
                <w:rFonts w:eastAsia="Times New Roman" w:cs="Times New Roman"/>
                <w:bCs/>
                <w:i/>
                <w:iCs/>
                <w:color w:val="000000"/>
                <w:szCs w:val="24"/>
                <w:lang w:eastAsia="bg-BG"/>
              </w:rPr>
            </w:pPr>
            <w:r w:rsidRPr="009D7B0B">
              <w:rPr>
                <w:rFonts w:eastAsia="Times New Roman" w:cs="Times New Roman"/>
                <w:bCs/>
                <w:i/>
                <w:iCs/>
                <w:color w:val="000000"/>
                <w:szCs w:val="24"/>
                <w:lang w:eastAsia="bg-BG"/>
              </w:rPr>
              <w:t>4</w:t>
            </w:r>
          </w:p>
        </w:tc>
        <w:tc>
          <w:tcPr>
            <w:tcW w:w="850" w:type="dxa"/>
            <w:tcBorders>
              <w:top w:val="nil"/>
              <w:left w:val="nil"/>
              <w:bottom w:val="single" w:sz="8" w:space="0" w:color="auto"/>
              <w:right w:val="single" w:sz="8" w:space="0" w:color="auto"/>
            </w:tcBorders>
            <w:shd w:val="clear" w:color="auto" w:fill="auto"/>
            <w:vAlign w:val="center"/>
            <w:hideMark/>
          </w:tcPr>
          <w:p w14:paraId="2776896E" w14:textId="77777777" w:rsidR="00CE090B" w:rsidRPr="009D7B0B" w:rsidRDefault="00CE090B" w:rsidP="002629AF">
            <w:pPr>
              <w:spacing w:after="0" w:line="240" w:lineRule="auto"/>
              <w:ind w:right="-1"/>
              <w:jc w:val="center"/>
              <w:rPr>
                <w:rFonts w:eastAsia="Times New Roman" w:cs="Times New Roman"/>
                <w:bCs/>
                <w:i/>
                <w:iCs/>
                <w:color w:val="000000"/>
                <w:szCs w:val="24"/>
                <w:lang w:eastAsia="bg-BG"/>
              </w:rPr>
            </w:pPr>
            <w:r w:rsidRPr="009D7B0B">
              <w:rPr>
                <w:rFonts w:eastAsia="Times New Roman" w:cs="Times New Roman"/>
                <w:bCs/>
                <w:i/>
                <w:iCs/>
                <w:color w:val="000000"/>
                <w:szCs w:val="24"/>
                <w:lang w:eastAsia="bg-BG"/>
              </w:rPr>
              <w:t>6</w:t>
            </w:r>
          </w:p>
        </w:tc>
      </w:tr>
      <w:tr w:rsidR="00CE090B" w:rsidRPr="009D7B0B" w14:paraId="2C54C774"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5999CCC"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lastRenderedPageBreak/>
              <w:t>0</w:t>
            </w:r>
          </w:p>
        </w:tc>
        <w:tc>
          <w:tcPr>
            <w:tcW w:w="775" w:type="dxa"/>
            <w:tcBorders>
              <w:top w:val="single" w:sz="8" w:space="0" w:color="231F20"/>
              <w:left w:val="single" w:sz="8" w:space="0" w:color="231F20"/>
              <w:bottom w:val="single" w:sz="8" w:space="0" w:color="231F20"/>
              <w:right w:val="single" w:sz="8" w:space="0" w:color="231F20"/>
            </w:tcBorders>
            <w:shd w:val="clear" w:color="auto" w:fill="auto"/>
            <w:vAlign w:val="center"/>
            <w:hideMark/>
          </w:tcPr>
          <w:p w14:paraId="7120DF60"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0.4</w:t>
            </w:r>
          </w:p>
        </w:tc>
        <w:tc>
          <w:tcPr>
            <w:tcW w:w="850" w:type="dxa"/>
            <w:tcBorders>
              <w:top w:val="single" w:sz="8" w:space="0" w:color="231F20"/>
              <w:left w:val="nil"/>
              <w:bottom w:val="single" w:sz="8" w:space="0" w:color="231F20"/>
              <w:right w:val="single" w:sz="8" w:space="0" w:color="231F20"/>
            </w:tcBorders>
            <w:shd w:val="clear" w:color="auto" w:fill="auto"/>
            <w:vAlign w:val="center"/>
            <w:hideMark/>
          </w:tcPr>
          <w:p w14:paraId="15265898"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0.4</w:t>
            </w:r>
          </w:p>
        </w:tc>
        <w:tc>
          <w:tcPr>
            <w:tcW w:w="1134" w:type="dxa"/>
            <w:tcBorders>
              <w:top w:val="single" w:sz="8" w:space="0" w:color="231F20"/>
              <w:left w:val="nil"/>
              <w:bottom w:val="single" w:sz="8" w:space="0" w:color="231F20"/>
              <w:right w:val="single" w:sz="8" w:space="0" w:color="231F20"/>
            </w:tcBorders>
            <w:shd w:val="clear" w:color="auto" w:fill="auto"/>
            <w:vAlign w:val="center"/>
            <w:hideMark/>
          </w:tcPr>
          <w:p w14:paraId="7B21764A"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0.4</w:t>
            </w:r>
          </w:p>
        </w:tc>
        <w:tc>
          <w:tcPr>
            <w:tcW w:w="993" w:type="dxa"/>
            <w:tcBorders>
              <w:top w:val="single" w:sz="8" w:space="0" w:color="231F20"/>
              <w:left w:val="nil"/>
              <w:bottom w:val="single" w:sz="8" w:space="0" w:color="231F20"/>
              <w:right w:val="single" w:sz="8" w:space="0" w:color="231F20"/>
            </w:tcBorders>
            <w:shd w:val="clear" w:color="auto" w:fill="auto"/>
            <w:vAlign w:val="center"/>
            <w:hideMark/>
          </w:tcPr>
          <w:p w14:paraId="4DC3E221"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0.4</w:t>
            </w:r>
          </w:p>
        </w:tc>
        <w:tc>
          <w:tcPr>
            <w:tcW w:w="850" w:type="dxa"/>
            <w:tcBorders>
              <w:top w:val="single" w:sz="8" w:space="0" w:color="231F20"/>
              <w:left w:val="nil"/>
              <w:bottom w:val="single" w:sz="8" w:space="0" w:color="231F20"/>
              <w:right w:val="single" w:sz="8" w:space="0" w:color="231F20"/>
            </w:tcBorders>
            <w:shd w:val="clear" w:color="auto" w:fill="auto"/>
            <w:vAlign w:val="center"/>
            <w:hideMark/>
          </w:tcPr>
          <w:p w14:paraId="6EC6DF88"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0.4</w:t>
            </w:r>
          </w:p>
        </w:tc>
        <w:tc>
          <w:tcPr>
            <w:tcW w:w="851" w:type="dxa"/>
            <w:tcBorders>
              <w:top w:val="single" w:sz="8" w:space="0" w:color="231F20"/>
              <w:left w:val="nil"/>
              <w:bottom w:val="single" w:sz="8" w:space="0" w:color="231F20"/>
              <w:right w:val="single" w:sz="8" w:space="0" w:color="231F20"/>
            </w:tcBorders>
            <w:shd w:val="clear" w:color="auto" w:fill="auto"/>
            <w:vAlign w:val="center"/>
            <w:hideMark/>
          </w:tcPr>
          <w:p w14:paraId="5E7A528D"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0.4</w:t>
            </w:r>
          </w:p>
        </w:tc>
        <w:tc>
          <w:tcPr>
            <w:tcW w:w="850" w:type="dxa"/>
            <w:tcBorders>
              <w:top w:val="single" w:sz="8" w:space="0" w:color="231F20"/>
              <w:left w:val="nil"/>
              <w:bottom w:val="single" w:sz="8" w:space="0" w:color="231F20"/>
              <w:right w:val="single" w:sz="8" w:space="0" w:color="231F20"/>
            </w:tcBorders>
            <w:shd w:val="clear" w:color="auto" w:fill="auto"/>
            <w:vAlign w:val="center"/>
            <w:hideMark/>
          </w:tcPr>
          <w:p w14:paraId="15BDC5AA"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0.4</w:t>
            </w:r>
          </w:p>
        </w:tc>
      </w:tr>
      <w:tr w:rsidR="00CE090B" w:rsidRPr="009D7B0B" w14:paraId="14A2169A"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B746590"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10</w:t>
            </w:r>
          </w:p>
        </w:tc>
        <w:tc>
          <w:tcPr>
            <w:tcW w:w="775" w:type="dxa"/>
            <w:tcBorders>
              <w:top w:val="nil"/>
              <w:left w:val="single" w:sz="8" w:space="0" w:color="231F20"/>
              <w:bottom w:val="single" w:sz="8" w:space="0" w:color="231F20"/>
              <w:right w:val="single" w:sz="8" w:space="0" w:color="231F20"/>
            </w:tcBorders>
            <w:shd w:val="clear" w:color="auto" w:fill="auto"/>
            <w:vAlign w:val="center"/>
            <w:hideMark/>
          </w:tcPr>
          <w:p w14:paraId="4B691689"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1.1</w:t>
            </w:r>
          </w:p>
        </w:tc>
        <w:tc>
          <w:tcPr>
            <w:tcW w:w="850" w:type="dxa"/>
            <w:tcBorders>
              <w:top w:val="nil"/>
              <w:left w:val="nil"/>
              <w:bottom w:val="single" w:sz="8" w:space="0" w:color="231F20"/>
              <w:right w:val="single" w:sz="8" w:space="0" w:color="231F20"/>
            </w:tcBorders>
            <w:shd w:val="clear" w:color="auto" w:fill="auto"/>
            <w:vAlign w:val="center"/>
            <w:hideMark/>
          </w:tcPr>
          <w:p w14:paraId="19925BB7"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1.2</w:t>
            </w:r>
          </w:p>
        </w:tc>
        <w:tc>
          <w:tcPr>
            <w:tcW w:w="1134" w:type="dxa"/>
            <w:tcBorders>
              <w:top w:val="nil"/>
              <w:left w:val="nil"/>
              <w:bottom w:val="single" w:sz="8" w:space="0" w:color="231F20"/>
              <w:right w:val="single" w:sz="8" w:space="0" w:color="231F20"/>
            </w:tcBorders>
            <w:shd w:val="clear" w:color="auto" w:fill="auto"/>
            <w:vAlign w:val="center"/>
            <w:hideMark/>
          </w:tcPr>
          <w:p w14:paraId="1ED53C12"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1.3</w:t>
            </w:r>
          </w:p>
        </w:tc>
        <w:tc>
          <w:tcPr>
            <w:tcW w:w="993" w:type="dxa"/>
            <w:tcBorders>
              <w:top w:val="nil"/>
              <w:left w:val="nil"/>
              <w:bottom w:val="single" w:sz="8" w:space="0" w:color="231F20"/>
              <w:right w:val="single" w:sz="8" w:space="0" w:color="231F20"/>
            </w:tcBorders>
            <w:shd w:val="clear" w:color="auto" w:fill="auto"/>
            <w:vAlign w:val="center"/>
            <w:hideMark/>
          </w:tcPr>
          <w:p w14:paraId="756E480A"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1.5</w:t>
            </w:r>
          </w:p>
        </w:tc>
        <w:tc>
          <w:tcPr>
            <w:tcW w:w="850" w:type="dxa"/>
            <w:tcBorders>
              <w:top w:val="nil"/>
              <w:left w:val="nil"/>
              <w:bottom w:val="single" w:sz="8" w:space="0" w:color="231F20"/>
              <w:right w:val="single" w:sz="8" w:space="0" w:color="231F20"/>
            </w:tcBorders>
            <w:shd w:val="clear" w:color="auto" w:fill="auto"/>
            <w:vAlign w:val="center"/>
            <w:hideMark/>
          </w:tcPr>
          <w:p w14:paraId="22CEAF1B"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1.6</w:t>
            </w:r>
          </w:p>
        </w:tc>
        <w:tc>
          <w:tcPr>
            <w:tcW w:w="851" w:type="dxa"/>
            <w:tcBorders>
              <w:top w:val="nil"/>
              <w:left w:val="nil"/>
              <w:bottom w:val="single" w:sz="8" w:space="0" w:color="231F20"/>
              <w:right w:val="single" w:sz="8" w:space="0" w:color="231F20"/>
            </w:tcBorders>
            <w:shd w:val="clear" w:color="auto" w:fill="auto"/>
            <w:vAlign w:val="center"/>
            <w:hideMark/>
          </w:tcPr>
          <w:p w14:paraId="6E2061DE"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1.8</w:t>
            </w:r>
          </w:p>
        </w:tc>
        <w:tc>
          <w:tcPr>
            <w:tcW w:w="850" w:type="dxa"/>
            <w:tcBorders>
              <w:top w:val="nil"/>
              <w:left w:val="nil"/>
              <w:bottom w:val="single" w:sz="8" w:space="0" w:color="231F20"/>
              <w:right w:val="single" w:sz="8" w:space="0" w:color="231F20"/>
            </w:tcBorders>
            <w:shd w:val="clear" w:color="auto" w:fill="auto"/>
            <w:vAlign w:val="center"/>
            <w:hideMark/>
          </w:tcPr>
          <w:p w14:paraId="6B57714A"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w:t>
            </w:r>
          </w:p>
        </w:tc>
      </w:tr>
      <w:tr w:rsidR="00CE090B" w:rsidRPr="009D7B0B" w14:paraId="6BFD0383"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949C905"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20</w:t>
            </w:r>
          </w:p>
        </w:tc>
        <w:tc>
          <w:tcPr>
            <w:tcW w:w="775" w:type="dxa"/>
            <w:tcBorders>
              <w:top w:val="nil"/>
              <w:left w:val="single" w:sz="8" w:space="0" w:color="231F20"/>
              <w:bottom w:val="single" w:sz="8" w:space="0" w:color="231F20"/>
              <w:right w:val="single" w:sz="8" w:space="0" w:color="231F20"/>
            </w:tcBorders>
            <w:shd w:val="clear" w:color="auto" w:fill="auto"/>
            <w:vAlign w:val="center"/>
            <w:hideMark/>
          </w:tcPr>
          <w:p w14:paraId="0EB18BB4"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1.1</w:t>
            </w:r>
          </w:p>
        </w:tc>
        <w:tc>
          <w:tcPr>
            <w:tcW w:w="850" w:type="dxa"/>
            <w:tcBorders>
              <w:top w:val="nil"/>
              <w:left w:val="nil"/>
              <w:bottom w:val="single" w:sz="8" w:space="0" w:color="231F20"/>
              <w:right w:val="single" w:sz="8" w:space="0" w:color="231F20"/>
            </w:tcBorders>
            <w:shd w:val="clear" w:color="auto" w:fill="auto"/>
            <w:vAlign w:val="center"/>
            <w:hideMark/>
          </w:tcPr>
          <w:p w14:paraId="4C49256C"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1.3</w:t>
            </w:r>
          </w:p>
        </w:tc>
        <w:tc>
          <w:tcPr>
            <w:tcW w:w="1134" w:type="dxa"/>
            <w:tcBorders>
              <w:top w:val="nil"/>
              <w:left w:val="nil"/>
              <w:bottom w:val="single" w:sz="8" w:space="0" w:color="231F20"/>
              <w:right w:val="single" w:sz="8" w:space="0" w:color="231F20"/>
            </w:tcBorders>
            <w:shd w:val="clear" w:color="auto" w:fill="auto"/>
            <w:vAlign w:val="center"/>
            <w:hideMark/>
          </w:tcPr>
          <w:p w14:paraId="2D2D8072"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1.5</w:t>
            </w:r>
          </w:p>
        </w:tc>
        <w:tc>
          <w:tcPr>
            <w:tcW w:w="993" w:type="dxa"/>
            <w:tcBorders>
              <w:top w:val="nil"/>
              <w:left w:val="nil"/>
              <w:bottom w:val="single" w:sz="8" w:space="0" w:color="231F20"/>
              <w:right w:val="single" w:sz="8" w:space="0" w:color="231F20"/>
            </w:tcBorders>
            <w:shd w:val="clear" w:color="auto" w:fill="auto"/>
            <w:vAlign w:val="center"/>
            <w:hideMark/>
          </w:tcPr>
          <w:p w14:paraId="45A55195"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1.8</w:t>
            </w:r>
          </w:p>
        </w:tc>
        <w:tc>
          <w:tcPr>
            <w:tcW w:w="850" w:type="dxa"/>
            <w:tcBorders>
              <w:top w:val="nil"/>
              <w:left w:val="nil"/>
              <w:bottom w:val="single" w:sz="8" w:space="0" w:color="231F20"/>
              <w:right w:val="single" w:sz="8" w:space="0" w:color="231F20"/>
            </w:tcBorders>
            <w:shd w:val="clear" w:color="auto" w:fill="auto"/>
            <w:vAlign w:val="center"/>
            <w:hideMark/>
          </w:tcPr>
          <w:p w14:paraId="7237957F"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w:t>
            </w:r>
          </w:p>
        </w:tc>
        <w:tc>
          <w:tcPr>
            <w:tcW w:w="851" w:type="dxa"/>
            <w:tcBorders>
              <w:top w:val="nil"/>
              <w:left w:val="nil"/>
              <w:bottom w:val="single" w:sz="8" w:space="0" w:color="231F20"/>
              <w:right w:val="single" w:sz="8" w:space="0" w:color="231F20"/>
            </w:tcBorders>
            <w:shd w:val="clear" w:color="auto" w:fill="auto"/>
            <w:vAlign w:val="center"/>
            <w:hideMark/>
          </w:tcPr>
          <w:p w14:paraId="596F1735"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2.3</w:t>
            </w:r>
          </w:p>
        </w:tc>
        <w:tc>
          <w:tcPr>
            <w:tcW w:w="850" w:type="dxa"/>
            <w:tcBorders>
              <w:top w:val="nil"/>
              <w:left w:val="nil"/>
              <w:bottom w:val="single" w:sz="8" w:space="0" w:color="231F20"/>
              <w:right w:val="single" w:sz="8" w:space="0" w:color="231F20"/>
            </w:tcBorders>
            <w:shd w:val="clear" w:color="auto" w:fill="auto"/>
            <w:vAlign w:val="center"/>
            <w:hideMark/>
          </w:tcPr>
          <w:p w14:paraId="15DA1FA7"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2.7</w:t>
            </w:r>
          </w:p>
        </w:tc>
      </w:tr>
      <w:tr w:rsidR="00CE090B" w:rsidRPr="009D7B0B" w14:paraId="4B557926"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47C9B1E"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30</w:t>
            </w:r>
          </w:p>
        </w:tc>
        <w:tc>
          <w:tcPr>
            <w:tcW w:w="775" w:type="dxa"/>
            <w:tcBorders>
              <w:top w:val="nil"/>
              <w:left w:val="single" w:sz="8" w:space="0" w:color="231F20"/>
              <w:bottom w:val="single" w:sz="8" w:space="0" w:color="231F20"/>
              <w:right w:val="single" w:sz="8" w:space="0" w:color="231F20"/>
            </w:tcBorders>
            <w:shd w:val="clear" w:color="auto" w:fill="auto"/>
            <w:vAlign w:val="center"/>
            <w:hideMark/>
          </w:tcPr>
          <w:p w14:paraId="1B57C8B5"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1.1</w:t>
            </w:r>
          </w:p>
        </w:tc>
        <w:tc>
          <w:tcPr>
            <w:tcW w:w="850" w:type="dxa"/>
            <w:tcBorders>
              <w:top w:val="nil"/>
              <w:left w:val="nil"/>
              <w:bottom w:val="single" w:sz="8" w:space="0" w:color="231F20"/>
              <w:right w:val="single" w:sz="8" w:space="0" w:color="231F20"/>
            </w:tcBorders>
            <w:shd w:val="clear" w:color="auto" w:fill="auto"/>
            <w:vAlign w:val="center"/>
            <w:hideMark/>
          </w:tcPr>
          <w:p w14:paraId="11BB966F"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1.4</w:t>
            </w:r>
          </w:p>
        </w:tc>
        <w:tc>
          <w:tcPr>
            <w:tcW w:w="1134" w:type="dxa"/>
            <w:tcBorders>
              <w:top w:val="nil"/>
              <w:left w:val="nil"/>
              <w:bottom w:val="single" w:sz="8" w:space="0" w:color="231F20"/>
              <w:right w:val="single" w:sz="8" w:space="0" w:color="231F20"/>
            </w:tcBorders>
            <w:shd w:val="clear" w:color="auto" w:fill="auto"/>
            <w:vAlign w:val="center"/>
            <w:hideMark/>
          </w:tcPr>
          <w:p w14:paraId="6486C929"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1.6</w:t>
            </w:r>
          </w:p>
        </w:tc>
        <w:tc>
          <w:tcPr>
            <w:tcW w:w="993" w:type="dxa"/>
            <w:tcBorders>
              <w:top w:val="nil"/>
              <w:left w:val="nil"/>
              <w:bottom w:val="single" w:sz="8" w:space="0" w:color="231F20"/>
              <w:right w:val="single" w:sz="8" w:space="0" w:color="231F20"/>
            </w:tcBorders>
            <w:shd w:val="clear" w:color="auto" w:fill="auto"/>
            <w:vAlign w:val="center"/>
            <w:hideMark/>
          </w:tcPr>
          <w:p w14:paraId="21E00383"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w:t>
            </w:r>
          </w:p>
        </w:tc>
        <w:tc>
          <w:tcPr>
            <w:tcW w:w="850" w:type="dxa"/>
            <w:tcBorders>
              <w:top w:val="nil"/>
              <w:left w:val="nil"/>
              <w:bottom w:val="single" w:sz="8" w:space="0" w:color="231F20"/>
              <w:right w:val="single" w:sz="8" w:space="0" w:color="231F20"/>
            </w:tcBorders>
            <w:shd w:val="clear" w:color="auto" w:fill="auto"/>
            <w:vAlign w:val="center"/>
            <w:hideMark/>
          </w:tcPr>
          <w:p w14:paraId="29F3755C"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2.3</w:t>
            </w:r>
          </w:p>
        </w:tc>
        <w:tc>
          <w:tcPr>
            <w:tcW w:w="851" w:type="dxa"/>
            <w:tcBorders>
              <w:top w:val="nil"/>
              <w:left w:val="nil"/>
              <w:bottom w:val="single" w:sz="8" w:space="0" w:color="231F20"/>
              <w:right w:val="single" w:sz="8" w:space="0" w:color="231F20"/>
            </w:tcBorders>
            <w:shd w:val="clear" w:color="auto" w:fill="auto"/>
            <w:vAlign w:val="center"/>
            <w:hideMark/>
          </w:tcPr>
          <w:p w14:paraId="7BEA09CF"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2.7</w:t>
            </w:r>
          </w:p>
        </w:tc>
        <w:tc>
          <w:tcPr>
            <w:tcW w:w="850" w:type="dxa"/>
            <w:tcBorders>
              <w:top w:val="nil"/>
              <w:left w:val="nil"/>
              <w:bottom w:val="single" w:sz="8" w:space="0" w:color="231F20"/>
              <w:right w:val="single" w:sz="8" w:space="0" w:color="231F20"/>
            </w:tcBorders>
            <w:shd w:val="clear" w:color="auto" w:fill="auto"/>
            <w:vAlign w:val="center"/>
            <w:hideMark/>
          </w:tcPr>
          <w:p w14:paraId="5C873DAA"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3.1</w:t>
            </w:r>
          </w:p>
        </w:tc>
      </w:tr>
      <w:tr w:rsidR="00CE090B" w:rsidRPr="009D7B0B" w14:paraId="25AB4584"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9159134"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40</w:t>
            </w:r>
          </w:p>
        </w:tc>
        <w:tc>
          <w:tcPr>
            <w:tcW w:w="775" w:type="dxa"/>
            <w:tcBorders>
              <w:top w:val="nil"/>
              <w:left w:val="single" w:sz="8" w:space="0" w:color="231F20"/>
              <w:bottom w:val="single" w:sz="8" w:space="0" w:color="231F20"/>
              <w:right w:val="single" w:sz="8" w:space="0" w:color="231F20"/>
            </w:tcBorders>
            <w:shd w:val="clear" w:color="auto" w:fill="auto"/>
            <w:vAlign w:val="center"/>
            <w:hideMark/>
          </w:tcPr>
          <w:p w14:paraId="3B704F08"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1.2</w:t>
            </w:r>
          </w:p>
        </w:tc>
        <w:tc>
          <w:tcPr>
            <w:tcW w:w="850" w:type="dxa"/>
            <w:tcBorders>
              <w:top w:val="nil"/>
              <w:left w:val="nil"/>
              <w:bottom w:val="single" w:sz="8" w:space="0" w:color="231F20"/>
              <w:right w:val="single" w:sz="8" w:space="0" w:color="231F20"/>
            </w:tcBorders>
            <w:shd w:val="clear" w:color="auto" w:fill="auto"/>
            <w:vAlign w:val="center"/>
            <w:hideMark/>
          </w:tcPr>
          <w:p w14:paraId="5E94C942"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1.4</w:t>
            </w:r>
          </w:p>
        </w:tc>
        <w:tc>
          <w:tcPr>
            <w:tcW w:w="1134" w:type="dxa"/>
            <w:tcBorders>
              <w:top w:val="nil"/>
              <w:left w:val="nil"/>
              <w:bottom w:val="single" w:sz="8" w:space="0" w:color="231F20"/>
              <w:right w:val="single" w:sz="8" w:space="0" w:color="231F20"/>
            </w:tcBorders>
            <w:shd w:val="clear" w:color="auto" w:fill="auto"/>
            <w:vAlign w:val="center"/>
            <w:hideMark/>
          </w:tcPr>
          <w:p w14:paraId="0CF9E3A3"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1.8</w:t>
            </w:r>
          </w:p>
        </w:tc>
        <w:tc>
          <w:tcPr>
            <w:tcW w:w="993" w:type="dxa"/>
            <w:tcBorders>
              <w:top w:val="nil"/>
              <w:left w:val="nil"/>
              <w:bottom w:val="single" w:sz="8" w:space="0" w:color="231F20"/>
              <w:right w:val="single" w:sz="8" w:space="0" w:color="231F20"/>
            </w:tcBorders>
            <w:shd w:val="clear" w:color="auto" w:fill="auto"/>
            <w:vAlign w:val="center"/>
            <w:hideMark/>
          </w:tcPr>
          <w:p w14:paraId="699EA4F3"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2.3</w:t>
            </w:r>
          </w:p>
        </w:tc>
        <w:tc>
          <w:tcPr>
            <w:tcW w:w="850" w:type="dxa"/>
            <w:tcBorders>
              <w:top w:val="nil"/>
              <w:left w:val="nil"/>
              <w:bottom w:val="single" w:sz="8" w:space="0" w:color="231F20"/>
              <w:right w:val="single" w:sz="8" w:space="0" w:color="231F20"/>
            </w:tcBorders>
            <w:shd w:val="clear" w:color="auto" w:fill="auto"/>
            <w:vAlign w:val="center"/>
            <w:hideMark/>
          </w:tcPr>
          <w:p w14:paraId="062AFC16"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2.8</w:t>
            </w:r>
          </w:p>
        </w:tc>
        <w:tc>
          <w:tcPr>
            <w:tcW w:w="851" w:type="dxa"/>
            <w:tcBorders>
              <w:top w:val="nil"/>
              <w:left w:val="nil"/>
              <w:bottom w:val="single" w:sz="8" w:space="0" w:color="231F20"/>
              <w:right w:val="single" w:sz="8" w:space="0" w:color="231F20"/>
            </w:tcBorders>
            <w:shd w:val="clear" w:color="auto" w:fill="auto"/>
            <w:vAlign w:val="center"/>
            <w:hideMark/>
          </w:tcPr>
          <w:p w14:paraId="3A158A7F"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3.4</w:t>
            </w:r>
          </w:p>
        </w:tc>
        <w:tc>
          <w:tcPr>
            <w:tcW w:w="850" w:type="dxa"/>
            <w:tcBorders>
              <w:top w:val="nil"/>
              <w:left w:val="nil"/>
              <w:bottom w:val="single" w:sz="8" w:space="0" w:color="231F20"/>
              <w:right w:val="single" w:sz="8" w:space="0" w:color="231F20"/>
            </w:tcBorders>
            <w:shd w:val="clear" w:color="auto" w:fill="auto"/>
            <w:vAlign w:val="center"/>
            <w:hideMark/>
          </w:tcPr>
          <w:p w14:paraId="676EEDF2"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4</w:t>
            </w:r>
          </w:p>
        </w:tc>
      </w:tr>
      <w:tr w:rsidR="00CE090B" w:rsidRPr="009D7B0B" w14:paraId="376CE271"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696A24F"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50</w:t>
            </w:r>
          </w:p>
        </w:tc>
        <w:tc>
          <w:tcPr>
            <w:tcW w:w="775" w:type="dxa"/>
            <w:tcBorders>
              <w:top w:val="nil"/>
              <w:left w:val="single" w:sz="8" w:space="0" w:color="231F20"/>
              <w:bottom w:val="single" w:sz="8" w:space="0" w:color="231F20"/>
              <w:right w:val="single" w:sz="8" w:space="0" w:color="231F20"/>
            </w:tcBorders>
            <w:shd w:val="clear" w:color="auto" w:fill="auto"/>
            <w:vAlign w:val="center"/>
            <w:hideMark/>
          </w:tcPr>
          <w:p w14:paraId="4BDD83DF"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1.2</w:t>
            </w:r>
          </w:p>
        </w:tc>
        <w:tc>
          <w:tcPr>
            <w:tcW w:w="850" w:type="dxa"/>
            <w:tcBorders>
              <w:top w:val="nil"/>
              <w:left w:val="nil"/>
              <w:bottom w:val="single" w:sz="8" w:space="0" w:color="231F20"/>
              <w:right w:val="single" w:sz="8" w:space="0" w:color="231F20"/>
            </w:tcBorders>
            <w:shd w:val="clear" w:color="auto" w:fill="auto"/>
            <w:vAlign w:val="center"/>
            <w:hideMark/>
          </w:tcPr>
          <w:p w14:paraId="0C18CD51"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1.5</w:t>
            </w:r>
          </w:p>
        </w:tc>
        <w:tc>
          <w:tcPr>
            <w:tcW w:w="1134" w:type="dxa"/>
            <w:tcBorders>
              <w:top w:val="nil"/>
              <w:left w:val="nil"/>
              <w:bottom w:val="single" w:sz="8" w:space="0" w:color="231F20"/>
              <w:right w:val="single" w:sz="8" w:space="0" w:color="231F20"/>
            </w:tcBorders>
            <w:shd w:val="clear" w:color="auto" w:fill="auto"/>
            <w:vAlign w:val="center"/>
            <w:hideMark/>
          </w:tcPr>
          <w:p w14:paraId="2E8964F5"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w:t>
            </w:r>
          </w:p>
        </w:tc>
        <w:tc>
          <w:tcPr>
            <w:tcW w:w="993" w:type="dxa"/>
            <w:tcBorders>
              <w:top w:val="nil"/>
              <w:left w:val="nil"/>
              <w:bottom w:val="single" w:sz="8" w:space="0" w:color="231F20"/>
              <w:right w:val="single" w:sz="8" w:space="0" w:color="231F20"/>
            </w:tcBorders>
            <w:shd w:val="clear" w:color="auto" w:fill="auto"/>
            <w:vAlign w:val="center"/>
            <w:hideMark/>
          </w:tcPr>
          <w:p w14:paraId="67F2DE3F"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2.7</w:t>
            </w:r>
          </w:p>
        </w:tc>
        <w:tc>
          <w:tcPr>
            <w:tcW w:w="850" w:type="dxa"/>
            <w:tcBorders>
              <w:top w:val="nil"/>
              <w:left w:val="nil"/>
              <w:bottom w:val="single" w:sz="8" w:space="0" w:color="231F20"/>
              <w:right w:val="single" w:sz="8" w:space="0" w:color="231F20"/>
            </w:tcBorders>
            <w:shd w:val="clear" w:color="auto" w:fill="auto"/>
            <w:vAlign w:val="center"/>
            <w:hideMark/>
          </w:tcPr>
          <w:p w14:paraId="6B450F85"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3.4</w:t>
            </w:r>
          </w:p>
        </w:tc>
        <w:tc>
          <w:tcPr>
            <w:tcW w:w="851" w:type="dxa"/>
            <w:tcBorders>
              <w:top w:val="nil"/>
              <w:left w:val="nil"/>
              <w:bottom w:val="single" w:sz="8" w:space="0" w:color="231F20"/>
              <w:right w:val="single" w:sz="8" w:space="0" w:color="231F20"/>
            </w:tcBorders>
            <w:shd w:val="clear" w:color="auto" w:fill="auto"/>
            <w:vAlign w:val="center"/>
            <w:hideMark/>
          </w:tcPr>
          <w:p w14:paraId="53714C17"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4.2</w:t>
            </w:r>
          </w:p>
        </w:tc>
        <w:tc>
          <w:tcPr>
            <w:tcW w:w="850" w:type="dxa"/>
            <w:tcBorders>
              <w:top w:val="nil"/>
              <w:left w:val="nil"/>
              <w:bottom w:val="single" w:sz="8" w:space="0" w:color="231F20"/>
              <w:right w:val="single" w:sz="8" w:space="0" w:color="231F20"/>
            </w:tcBorders>
            <w:shd w:val="clear" w:color="auto" w:fill="auto"/>
            <w:vAlign w:val="center"/>
            <w:hideMark/>
          </w:tcPr>
          <w:p w14:paraId="3C80E20D"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4.8</w:t>
            </w:r>
          </w:p>
        </w:tc>
      </w:tr>
      <w:tr w:rsidR="00CE090B" w:rsidRPr="009D7B0B" w14:paraId="17277AD8"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737DB18"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60</w:t>
            </w:r>
          </w:p>
        </w:tc>
        <w:tc>
          <w:tcPr>
            <w:tcW w:w="775" w:type="dxa"/>
            <w:tcBorders>
              <w:top w:val="nil"/>
              <w:left w:val="single" w:sz="8" w:space="0" w:color="231F20"/>
              <w:bottom w:val="single" w:sz="8" w:space="0" w:color="231F20"/>
              <w:right w:val="single" w:sz="8" w:space="0" w:color="231F20"/>
            </w:tcBorders>
            <w:shd w:val="clear" w:color="auto" w:fill="auto"/>
            <w:vAlign w:val="center"/>
            <w:hideMark/>
          </w:tcPr>
          <w:p w14:paraId="64DD23F3"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1.3</w:t>
            </w:r>
          </w:p>
        </w:tc>
        <w:tc>
          <w:tcPr>
            <w:tcW w:w="850" w:type="dxa"/>
            <w:tcBorders>
              <w:top w:val="nil"/>
              <w:left w:val="nil"/>
              <w:bottom w:val="single" w:sz="8" w:space="0" w:color="231F20"/>
              <w:right w:val="single" w:sz="8" w:space="0" w:color="231F20"/>
            </w:tcBorders>
            <w:shd w:val="clear" w:color="auto" w:fill="auto"/>
            <w:vAlign w:val="center"/>
            <w:hideMark/>
          </w:tcPr>
          <w:p w14:paraId="12B90143"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1.6</w:t>
            </w:r>
          </w:p>
        </w:tc>
        <w:tc>
          <w:tcPr>
            <w:tcW w:w="1134" w:type="dxa"/>
            <w:tcBorders>
              <w:top w:val="nil"/>
              <w:left w:val="nil"/>
              <w:bottom w:val="single" w:sz="8" w:space="0" w:color="231F20"/>
              <w:right w:val="single" w:sz="8" w:space="0" w:color="231F20"/>
            </w:tcBorders>
            <w:shd w:val="clear" w:color="auto" w:fill="auto"/>
            <w:vAlign w:val="center"/>
            <w:hideMark/>
          </w:tcPr>
          <w:p w14:paraId="5E7234F7"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2.1</w:t>
            </w:r>
          </w:p>
        </w:tc>
        <w:tc>
          <w:tcPr>
            <w:tcW w:w="993" w:type="dxa"/>
            <w:tcBorders>
              <w:top w:val="nil"/>
              <w:left w:val="nil"/>
              <w:bottom w:val="single" w:sz="8" w:space="0" w:color="231F20"/>
              <w:right w:val="single" w:sz="8" w:space="0" w:color="231F20"/>
            </w:tcBorders>
            <w:shd w:val="clear" w:color="auto" w:fill="auto"/>
            <w:vAlign w:val="center"/>
            <w:hideMark/>
          </w:tcPr>
          <w:p w14:paraId="5E66C876"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2.8</w:t>
            </w:r>
          </w:p>
        </w:tc>
        <w:tc>
          <w:tcPr>
            <w:tcW w:w="850" w:type="dxa"/>
            <w:tcBorders>
              <w:top w:val="nil"/>
              <w:left w:val="nil"/>
              <w:bottom w:val="single" w:sz="8" w:space="0" w:color="231F20"/>
              <w:right w:val="single" w:sz="8" w:space="0" w:color="231F20"/>
            </w:tcBorders>
            <w:shd w:val="clear" w:color="auto" w:fill="auto"/>
            <w:vAlign w:val="center"/>
            <w:hideMark/>
          </w:tcPr>
          <w:p w14:paraId="282543D1"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3.8</w:t>
            </w:r>
          </w:p>
        </w:tc>
        <w:tc>
          <w:tcPr>
            <w:tcW w:w="851" w:type="dxa"/>
            <w:tcBorders>
              <w:top w:val="nil"/>
              <w:left w:val="nil"/>
              <w:bottom w:val="single" w:sz="8" w:space="0" w:color="231F20"/>
              <w:right w:val="single" w:sz="8" w:space="0" w:color="231F20"/>
            </w:tcBorders>
            <w:shd w:val="clear" w:color="auto" w:fill="auto"/>
            <w:vAlign w:val="center"/>
            <w:hideMark/>
          </w:tcPr>
          <w:p w14:paraId="38A76073"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4.9</w:t>
            </w:r>
          </w:p>
        </w:tc>
        <w:tc>
          <w:tcPr>
            <w:tcW w:w="850" w:type="dxa"/>
            <w:tcBorders>
              <w:top w:val="nil"/>
              <w:left w:val="nil"/>
              <w:bottom w:val="single" w:sz="8" w:space="0" w:color="231F20"/>
              <w:right w:val="single" w:sz="8" w:space="0" w:color="231F20"/>
            </w:tcBorders>
            <w:shd w:val="clear" w:color="auto" w:fill="auto"/>
            <w:vAlign w:val="center"/>
            <w:hideMark/>
          </w:tcPr>
          <w:p w14:paraId="082BE61C"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6</w:t>
            </w:r>
          </w:p>
        </w:tc>
      </w:tr>
      <w:tr w:rsidR="00CE090B" w:rsidRPr="009D7B0B" w14:paraId="0CBBF8BF"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0A06C8F"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70</w:t>
            </w:r>
          </w:p>
        </w:tc>
        <w:tc>
          <w:tcPr>
            <w:tcW w:w="775" w:type="dxa"/>
            <w:tcBorders>
              <w:top w:val="nil"/>
              <w:left w:val="single" w:sz="8" w:space="0" w:color="231F20"/>
              <w:bottom w:val="single" w:sz="8" w:space="0" w:color="231F20"/>
              <w:right w:val="single" w:sz="8" w:space="0" w:color="231F20"/>
            </w:tcBorders>
            <w:shd w:val="clear" w:color="auto" w:fill="auto"/>
            <w:vAlign w:val="center"/>
            <w:hideMark/>
          </w:tcPr>
          <w:p w14:paraId="05719DB8"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1.3</w:t>
            </w:r>
          </w:p>
        </w:tc>
        <w:tc>
          <w:tcPr>
            <w:tcW w:w="850" w:type="dxa"/>
            <w:tcBorders>
              <w:top w:val="nil"/>
              <w:left w:val="nil"/>
              <w:bottom w:val="single" w:sz="8" w:space="0" w:color="231F20"/>
              <w:right w:val="single" w:sz="8" w:space="0" w:color="231F20"/>
            </w:tcBorders>
            <w:shd w:val="clear" w:color="auto" w:fill="auto"/>
            <w:vAlign w:val="center"/>
            <w:hideMark/>
          </w:tcPr>
          <w:p w14:paraId="72BC414E"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1.8</w:t>
            </w:r>
          </w:p>
        </w:tc>
        <w:tc>
          <w:tcPr>
            <w:tcW w:w="1134" w:type="dxa"/>
            <w:tcBorders>
              <w:top w:val="nil"/>
              <w:left w:val="nil"/>
              <w:bottom w:val="single" w:sz="8" w:space="0" w:color="231F20"/>
              <w:right w:val="single" w:sz="8" w:space="0" w:color="231F20"/>
            </w:tcBorders>
            <w:shd w:val="clear" w:color="auto" w:fill="auto"/>
            <w:vAlign w:val="center"/>
            <w:hideMark/>
          </w:tcPr>
          <w:p w14:paraId="3B2246A5"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2.5</w:t>
            </w:r>
          </w:p>
        </w:tc>
        <w:tc>
          <w:tcPr>
            <w:tcW w:w="993" w:type="dxa"/>
            <w:tcBorders>
              <w:top w:val="nil"/>
              <w:left w:val="nil"/>
              <w:bottom w:val="single" w:sz="8" w:space="0" w:color="231F20"/>
              <w:right w:val="single" w:sz="8" w:space="0" w:color="231F20"/>
            </w:tcBorders>
            <w:shd w:val="clear" w:color="auto" w:fill="auto"/>
            <w:vAlign w:val="center"/>
            <w:hideMark/>
          </w:tcPr>
          <w:p w14:paraId="2CFD04C7"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3.2</w:t>
            </w:r>
          </w:p>
        </w:tc>
        <w:tc>
          <w:tcPr>
            <w:tcW w:w="850" w:type="dxa"/>
            <w:tcBorders>
              <w:top w:val="nil"/>
              <w:left w:val="nil"/>
              <w:bottom w:val="single" w:sz="8" w:space="0" w:color="231F20"/>
              <w:right w:val="single" w:sz="8" w:space="0" w:color="231F20"/>
            </w:tcBorders>
            <w:shd w:val="clear" w:color="auto" w:fill="auto"/>
            <w:vAlign w:val="center"/>
            <w:hideMark/>
          </w:tcPr>
          <w:p w14:paraId="01AD2229"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4.3</w:t>
            </w:r>
          </w:p>
        </w:tc>
        <w:tc>
          <w:tcPr>
            <w:tcW w:w="851" w:type="dxa"/>
            <w:tcBorders>
              <w:top w:val="nil"/>
              <w:left w:val="nil"/>
              <w:bottom w:val="single" w:sz="8" w:space="0" w:color="231F20"/>
              <w:right w:val="single" w:sz="8" w:space="0" w:color="231F20"/>
            </w:tcBorders>
            <w:shd w:val="clear" w:color="auto" w:fill="auto"/>
            <w:vAlign w:val="center"/>
            <w:hideMark/>
          </w:tcPr>
          <w:p w14:paraId="6A042688"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5.3</w:t>
            </w:r>
          </w:p>
        </w:tc>
        <w:tc>
          <w:tcPr>
            <w:tcW w:w="850" w:type="dxa"/>
            <w:tcBorders>
              <w:top w:val="nil"/>
              <w:left w:val="nil"/>
              <w:bottom w:val="single" w:sz="8" w:space="0" w:color="231F20"/>
              <w:right w:val="single" w:sz="8" w:space="0" w:color="231F20"/>
            </w:tcBorders>
            <w:shd w:val="clear" w:color="auto" w:fill="auto"/>
            <w:vAlign w:val="center"/>
            <w:hideMark/>
          </w:tcPr>
          <w:p w14:paraId="3C470C9F"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7</w:t>
            </w:r>
          </w:p>
        </w:tc>
      </w:tr>
      <w:tr w:rsidR="00CE090B" w:rsidRPr="009D7B0B" w14:paraId="6E91BDE7"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24267B8"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80</w:t>
            </w:r>
          </w:p>
        </w:tc>
        <w:tc>
          <w:tcPr>
            <w:tcW w:w="775" w:type="dxa"/>
            <w:tcBorders>
              <w:top w:val="nil"/>
              <w:left w:val="single" w:sz="8" w:space="0" w:color="231F20"/>
              <w:bottom w:val="single" w:sz="8" w:space="0" w:color="231F20"/>
              <w:right w:val="single" w:sz="8" w:space="0" w:color="231F20"/>
            </w:tcBorders>
            <w:shd w:val="clear" w:color="auto" w:fill="auto"/>
            <w:vAlign w:val="center"/>
            <w:hideMark/>
          </w:tcPr>
          <w:p w14:paraId="6891B763"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1.3</w:t>
            </w:r>
          </w:p>
        </w:tc>
        <w:tc>
          <w:tcPr>
            <w:tcW w:w="850" w:type="dxa"/>
            <w:tcBorders>
              <w:top w:val="nil"/>
              <w:left w:val="nil"/>
              <w:bottom w:val="single" w:sz="8" w:space="0" w:color="231F20"/>
              <w:right w:val="single" w:sz="8" w:space="0" w:color="231F20"/>
            </w:tcBorders>
            <w:shd w:val="clear" w:color="auto" w:fill="auto"/>
            <w:vAlign w:val="center"/>
            <w:hideMark/>
          </w:tcPr>
          <w:p w14:paraId="39353DFC"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1.9</w:t>
            </w:r>
          </w:p>
        </w:tc>
        <w:tc>
          <w:tcPr>
            <w:tcW w:w="1134" w:type="dxa"/>
            <w:tcBorders>
              <w:top w:val="nil"/>
              <w:left w:val="nil"/>
              <w:bottom w:val="single" w:sz="8" w:space="0" w:color="231F20"/>
              <w:right w:val="single" w:sz="8" w:space="0" w:color="231F20"/>
            </w:tcBorders>
            <w:shd w:val="clear" w:color="auto" w:fill="auto"/>
            <w:vAlign w:val="center"/>
            <w:hideMark/>
          </w:tcPr>
          <w:p w14:paraId="4A97D166"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2.8</w:t>
            </w:r>
          </w:p>
        </w:tc>
        <w:tc>
          <w:tcPr>
            <w:tcW w:w="993" w:type="dxa"/>
            <w:tcBorders>
              <w:top w:val="nil"/>
              <w:left w:val="nil"/>
              <w:bottom w:val="single" w:sz="8" w:space="0" w:color="231F20"/>
              <w:right w:val="single" w:sz="8" w:space="0" w:color="231F20"/>
            </w:tcBorders>
            <w:shd w:val="clear" w:color="auto" w:fill="auto"/>
            <w:vAlign w:val="center"/>
            <w:hideMark/>
          </w:tcPr>
          <w:p w14:paraId="3D4922A0"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3.8</w:t>
            </w:r>
          </w:p>
        </w:tc>
        <w:tc>
          <w:tcPr>
            <w:tcW w:w="850" w:type="dxa"/>
            <w:tcBorders>
              <w:top w:val="nil"/>
              <w:left w:val="nil"/>
              <w:bottom w:val="single" w:sz="8" w:space="0" w:color="231F20"/>
              <w:right w:val="single" w:sz="8" w:space="0" w:color="231F20"/>
            </w:tcBorders>
            <w:shd w:val="clear" w:color="auto" w:fill="auto"/>
            <w:vAlign w:val="center"/>
            <w:hideMark/>
          </w:tcPr>
          <w:p w14:paraId="39C23588"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5.3</w:t>
            </w:r>
          </w:p>
        </w:tc>
        <w:tc>
          <w:tcPr>
            <w:tcW w:w="851" w:type="dxa"/>
            <w:tcBorders>
              <w:top w:val="nil"/>
              <w:left w:val="nil"/>
              <w:bottom w:val="single" w:sz="8" w:space="0" w:color="231F20"/>
              <w:right w:val="single" w:sz="8" w:space="0" w:color="231F20"/>
            </w:tcBorders>
            <w:shd w:val="clear" w:color="auto" w:fill="auto"/>
            <w:vAlign w:val="center"/>
            <w:hideMark/>
          </w:tcPr>
          <w:p w14:paraId="6A8C8157"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6.6</w:t>
            </w:r>
          </w:p>
        </w:tc>
        <w:tc>
          <w:tcPr>
            <w:tcW w:w="850" w:type="dxa"/>
            <w:tcBorders>
              <w:top w:val="nil"/>
              <w:left w:val="nil"/>
              <w:bottom w:val="single" w:sz="8" w:space="0" w:color="231F20"/>
              <w:right w:val="single" w:sz="8" w:space="0" w:color="231F20"/>
            </w:tcBorders>
            <w:shd w:val="clear" w:color="auto" w:fill="auto"/>
            <w:vAlign w:val="center"/>
            <w:hideMark/>
          </w:tcPr>
          <w:p w14:paraId="2B4AC5C4"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8.6</w:t>
            </w:r>
          </w:p>
        </w:tc>
      </w:tr>
      <w:tr w:rsidR="00CE090B" w:rsidRPr="009D7B0B" w14:paraId="44B2A4D8"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82F2E9E"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90</w:t>
            </w:r>
          </w:p>
        </w:tc>
        <w:tc>
          <w:tcPr>
            <w:tcW w:w="775" w:type="dxa"/>
            <w:tcBorders>
              <w:top w:val="nil"/>
              <w:left w:val="single" w:sz="8" w:space="0" w:color="231F20"/>
              <w:bottom w:val="single" w:sz="8" w:space="0" w:color="231F20"/>
              <w:right w:val="single" w:sz="8" w:space="0" w:color="231F20"/>
            </w:tcBorders>
            <w:shd w:val="clear" w:color="auto" w:fill="auto"/>
            <w:vAlign w:val="center"/>
            <w:hideMark/>
          </w:tcPr>
          <w:p w14:paraId="751C4C38"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1.5</w:t>
            </w:r>
          </w:p>
        </w:tc>
        <w:tc>
          <w:tcPr>
            <w:tcW w:w="850" w:type="dxa"/>
            <w:tcBorders>
              <w:top w:val="nil"/>
              <w:left w:val="nil"/>
              <w:bottom w:val="single" w:sz="8" w:space="0" w:color="231F20"/>
              <w:right w:val="single" w:sz="8" w:space="0" w:color="231F20"/>
            </w:tcBorders>
            <w:shd w:val="clear" w:color="auto" w:fill="auto"/>
            <w:vAlign w:val="center"/>
            <w:hideMark/>
          </w:tcPr>
          <w:p w14:paraId="59A504F7"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2.2</w:t>
            </w:r>
          </w:p>
        </w:tc>
        <w:tc>
          <w:tcPr>
            <w:tcW w:w="1134" w:type="dxa"/>
            <w:tcBorders>
              <w:top w:val="nil"/>
              <w:left w:val="nil"/>
              <w:bottom w:val="single" w:sz="8" w:space="0" w:color="231F20"/>
              <w:right w:val="single" w:sz="8" w:space="0" w:color="231F20"/>
            </w:tcBorders>
            <w:shd w:val="clear" w:color="auto" w:fill="auto"/>
            <w:vAlign w:val="center"/>
            <w:hideMark/>
          </w:tcPr>
          <w:p w14:paraId="2ABC650D"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3.2</w:t>
            </w:r>
          </w:p>
        </w:tc>
        <w:tc>
          <w:tcPr>
            <w:tcW w:w="993" w:type="dxa"/>
            <w:tcBorders>
              <w:top w:val="nil"/>
              <w:left w:val="nil"/>
              <w:bottom w:val="single" w:sz="8" w:space="0" w:color="231F20"/>
              <w:right w:val="single" w:sz="8" w:space="0" w:color="231F20"/>
            </w:tcBorders>
            <w:shd w:val="clear" w:color="auto" w:fill="auto"/>
            <w:vAlign w:val="center"/>
            <w:hideMark/>
          </w:tcPr>
          <w:p w14:paraId="187D7E17"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4.6</w:t>
            </w:r>
          </w:p>
        </w:tc>
        <w:tc>
          <w:tcPr>
            <w:tcW w:w="850" w:type="dxa"/>
            <w:tcBorders>
              <w:top w:val="nil"/>
              <w:left w:val="nil"/>
              <w:bottom w:val="single" w:sz="8" w:space="0" w:color="231F20"/>
              <w:right w:val="single" w:sz="8" w:space="0" w:color="231F20"/>
            </w:tcBorders>
            <w:shd w:val="clear" w:color="auto" w:fill="auto"/>
            <w:vAlign w:val="center"/>
            <w:hideMark/>
          </w:tcPr>
          <w:p w14:paraId="215AEE15"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6.5</w:t>
            </w:r>
          </w:p>
        </w:tc>
        <w:tc>
          <w:tcPr>
            <w:tcW w:w="851" w:type="dxa"/>
            <w:tcBorders>
              <w:top w:val="nil"/>
              <w:left w:val="nil"/>
              <w:bottom w:val="single" w:sz="8" w:space="0" w:color="231F20"/>
              <w:right w:val="single" w:sz="8" w:space="0" w:color="231F20"/>
            </w:tcBorders>
            <w:shd w:val="clear" w:color="auto" w:fill="auto"/>
            <w:vAlign w:val="center"/>
            <w:hideMark/>
          </w:tcPr>
          <w:p w14:paraId="386C582C"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8.2</w:t>
            </w:r>
          </w:p>
        </w:tc>
        <w:tc>
          <w:tcPr>
            <w:tcW w:w="850" w:type="dxa"/>
            <w:tcBorders>
              <w:top w:val="nil"/>
              <w:left w:val="nil"/>
              <w:bottom w:val="single" w:sz="8" w:space="0" w:color="231F20"/>
              <w:right w:val="single" w:sz="8" w:space="0" w:color="231F20"/>
            </w:tcBorders>
            <w:shd w:val="clear" w:color="auto" w:fill="auto"/>
            <w:vAlign w:val="center"/>
            <w:hideMark/>
          </w:tcPr>
          <w:p w14:paraId="2F7F60D5"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9.7</w:t>
            </w:r>
          </w:p>
        </w:tc>
      </w:tr>
      <w:tr w:rsidR="00CE090B" w:rsidRPr="009D7B0B" w14:paraId="241D4196"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46AC7AA"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100</w:t>
            </w:r>
          </w:p>
        </w:tc>
        <w:tc>
          <w:tcPr>
            <w:tcW w:w="775" w:type="dxa"/>
            <w:tcBorders>
              <w:top w:val="nil"/>
              <w:left w:val="single" w:sz="8" w:space="0" w:color="231F20"/>
              <w:bottom w:val="single" w:sz="8" w:space="0" w:color="231F20"/>
              <w:right w:val="single" w:sz="8" w:space="0" w:color="231F20"/>
            </w:tcBorders>
            <w:shd w:val="clear" w:color="auto" w:fill="auto"/>
            <w:vAlign w:val="center"/>
            <w:hideMark/>
          </w:tcPr>
          <w:p w14:paraId="5F7A8C63"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w:t>
            </w:r>
          </w:p>
        </w:tc>
        <w:tc>
          <w:tcPr>
            <w:tcW w:w="850" w:type="dxa"/>
            <w:tcBorders>
              <w:top w:val="nil"/>
              <w:left w:val="nil"/>
              <w:bottom w:val="single" w:sz="8" w:space="0" w:color="231F20"/>
              <w:right w:val="single" w:sz="8" w:space="0" w:color="231F20"/>
            </w:tcBorders>
            <w:shd w:val="clear" w:color="auto" w:fill="auto"/>
            <w:vAlign w:val="center"/>
            <w:hideMark/>
          </w:tcPr>
          <w:p w14:paraId="7B68A4AD"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2.6</w:t>
            </w:r>
          </w:p>
        </w:tc>
        <w:tc>
          <w:tcPr>
            <w:tcW w:w="1134" w:type="dxa"/>
            <w:tcBorders>
              <w:top w:val="nil"/>
              <w:left w:val="nil"/>
              <w:bottom w:val="single" w:sz="8" w:space="0" w:color="231F20"/>
              <w:right w:val="single" w:sz="8" w:space="0" w:color="231F20"/>
            </w:tcBorders>
            <w:shd w:val="clear" w:color="auto" w:fill="auto"/>
            <w:vAlign w:val="center"/>
            <w:hideMark/>
          </w:tcPr>
          <w:p w14:paraId="78828492"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3.8</w:t>
            </w:r>
          </w:p>
        </w:tc>
        <w:tc>
          <w:tcPr>
            <w:tcW w:w="993" w:type="dxa"/>
            <w:tcBorders>
              <w:top w:val="nil"/>
              <w:left w:val="nil"/>
              <w:bottom w:val="single" w:sz="8" w:space="0" w:color="231F20"/>
              <w:right w:val="single" w:sz="8" w:space="0" w:color="231F20"/>
            </w:tcBorders>
            <w:shd w:val="clear" w:color="auto" w:fill="auto"/>
            <w:vAlign w:val="center"/>
            <w:hideMark/>
          </w:tcPr>
          <w:p w14:paraId="4224BB77"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5.6</w:t>
            </w:r>
          </w:p>
        </w:tc>
        <w:tc>
          <w:tcPr>
            <w:tcW w:w="850" w:type="dxa"/>
            <w:tcBorders>
              <w:top w:val="nil"/>
              <w:left w:val="nil"/>
              <w:bottom w:val="single" w:sz="8" w:space="0" w:color="231F20"/>
              <w:right w:val="single" w:sz="8" w:space="0" w:color="231F20"/>
            </w:tcBorders>
            <w:shd w:val="clear" w:color="auto" w:fill="auto"/>
            <w:vAlign w:val="center"/>
            <w:hideMark/>
          </w:tcPr>
          <w:p w14:paraId="1638A9C3"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7.6</w:t>
            </w:r>
          </w:p>
        </w:tc>
        <w:tc>
          <w:tcPr>
            <w:tcW w:w="851" w:type="dxa"/>
            <w:tcBorders>
              <w:top w:val="nil"/>
              <w:left w:val="nil"/>
              <w:bottom w:val="single" w:sz="8" w:space="0" w:color="231F20"/>
              <w:right w:val="single" w:sz="8" w:space="0" w:color="231F20"/>
            </w:tcBorders>
            <w:shd w:val="clear" w:color="auto" w:fill="auto"/>
            <w:vAlign w:val="center"/>
            <w:hideMark/>
          </w:tcPr>
          <w:p w14:paraId="16D5560A"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9.4</w:t>
            </w:r>
          </w:p>
        </w:tc>
        <w:tc>
          <w:tcPr>
            <w:tcW w:w="850" w:type="dxa"/>
            <w:tcBorders>
              <w:top w:val="nil"/>
              <w:left w:val="nil"/>
              <w:bottom w:val="single" w:sz="8" w:space="0" w:color="231F20"/>
              <w:right w:val="single" w:sz="8" w:space="0" w:color="231F20"/>
            </w:tcBorders>
            <w:shd w:val="clear" w:color="auto" w:fill="auto"/>
            <w:vAlign w:val="center"/>
            <w:hideMark/>
          </w:tcPr>
          <w:p w14:paraId="115279F4"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10.6</w:t>
            </w:r>
          </w:p>
        </w:tc>
      </w:tr>
      <w:tr w:rsidR="00CE090B" w:rsidRPr="009D7B0B" w14:paraId="771C4A0B"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169D6F6"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110</w:t>
            </w:r>
          </w:p>
        </w:tc>
        <w:tc>
          <w:tcPr>
            <w:tcW w:w="775" w:type="dxa"/>
            <w:tcBorders>
              <w:top w:val="nil"/>
              <w:left w:val="single" w:sz="8" w:space="0" w:color="231F20"/>
              <w:bottom w:val="single" w:sz="8" w:space="0" w:color="231F20"/>
              <w:right w:val="single" w:sz="8" w:space="0" w:color="231F20"/>
            </w:tcBorders>
            <w:shd w:val="clear" w:color="auto" w:fill="auto"/>
            <w:vAlign w:val="center"/>
            <w:hideMark/>
          </w:tcPr>
          <w:p w14:paraId="24684913"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2.7</w:t>
            </w:r>
          </w:p>
        </w:tc>
        <w:tc>
          <w:tcPr>
            <w:tcW w:w="850" w:type="dxa"/>
            <w:tcBorders>
              <w:top w:val="nil"/>
              <w:left w:val="nil"/>
              <w:bottom w:val="single" w:sz="8" w:space="0" w:color="231F20"/>
              <w:right w:val="single" w:sz="8" w:space="0" w:color="231F20"/>
            </w:tcBorders>
            <w:shd w:val="clear" w:color="auto" w:fill="auto"/>
            <w:vAlign w:val="center"/>
            <w:hideMark/>
          </w:tcPr>
          <w:p w14:paraId="4FC83019"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3.5</w:t>
            </w:r>
          </w:p>
        </w:tc>
        <w:tc>
          <w:tcPr>
            <w:tcW w:w="1134" w:type="dxa"/>
            <w:tcBorders>
              <w:top w:val="nil"/>
              <w:left w:val="nil"/>
              <w:bottom w:val="single" w:sz="8" w:space="0" w:color="231F20"/>
              <w:right w:val="single" w:sz="8" w:space="0" w:color="231F20"/>
            </w:tcBorders>
            <w:shd w:val="clear" w:color="auto" w:fill="auto"/>
            <w:vAlign w:val="center"/>
            <w:hideMark/>
          </w:tcPr>
          <w:p w14:paraId="4DEA12E3"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4.7</w:t>
            </w:r>
          </w:p>
        </w:tc>
        <w:tc>
          <w:tcPr>
            <w:tcW w:w="993" w:type="dxa"/>
            <w:tcBorders>
              <w:top w:val="nil"/>
              <w:left w:val="nil"/>
              <w:bottom w:val="single" w:sz="8" w:space="0" w:color="231F20"/>
              <w:right w:val="single" w:sz="8" w:space="0" w:color="231F20"/>
            </w:tcBorders>
            <w:shd w:val="clear" w:color="auto" w:fill="auto"/>
            <w:vAlign w:val="center"/>
            <w:hideMark/>
          </w:tcPr>
          <w:p w14:paraId="27E36635"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6.6</w:t>
            </w:r>
          </w:p>
        </w:tc>
        <w:tc>
          <w:tcPr>
            <w:tcW w:w="850" w:type="dxa"/>
            <w:tcBorders>
              <w:top w:val="nil"/>
              <w:left w:val="nil"/>
              <w:bottom w:val="single" w:sz="8" w:space="0" w:color="231F20"/>
              <w:right w:val="single" w:sz="8" w:space="0" w:color="231F20"/>
            </w:tcBorders>
            <w:shd w:val="clear" w:color="auto" w:fill="auto"/>
            <w:vAlign w:val="center"/>
            <w:hideMark/>
          </w:tcPr>
          <w:p w14:paraId="59D4CDA1"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8.9</w:t>
            </w:r>
          </w:p>
        </w:tc>
        <w:tc>
          <w:tcPr>
            <w:tcW w:w="851" w:type="dxa"/>
            <w:tcBorders>
              <w:top w:val="nil"/>
              <w:left w:val="nil"/>
              <w:bottom w:val="single" w:sz="8" w:space="0" w:color="231F20"/>
              <w:right w:val="single" w:sz="8" w:space="0" w:color="231F20"/>
            </w:tcBorders>
            <w:shd w:val="clear" w:color="auto" w:fill="auto"/>
            <w:vAlign w:val="center"/>
            <w:hideMark/>
          </w:tcPr>
          <w:p w14:paraId="53E1732D"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10.5</w:t>
            </w:r>
          </w:p>
        </w:tc>
        <w:tc>
          <w:tcPr>
            <w:tcW w:w="850" w:type="dxa"/>
            <w:tcBorders>
              <w:top w:val="nil"/>
              <w:left w:val="nil"/>
              <w:bottom w:val="single" w:sz="8" w:space="0" w:color="231F20"/>
              <w:right w:val="single" w:sz="8" w:space="0" w:color="231F20"/>
            </w:tcBorders>
            <w:shd w:val="clear" w:color="auto" w:fill="auto"/>
            <w:vAlign w:val="center"/>
            <w:hideMark/>
          </w:tcPr>
          <w:p w14:paraId="0B0C6F73"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11.7</w:t>
            </w:r>
          </w:p>
        </w:tc>
      </w:tr>
      <w:tr w:rsidR="00CE090B" w:rsidRPr="009D7B0B" w14:paraId="4836B1C7"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3517BD7"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120</w:t>
            </w:r>
          </w:p>
        </w:tc>
        <w:tc>
          <w:tcPr>
            <w:tcW w:w="775" w:type="dxa"/>
            <w:tcBorders>
              <w:top w:val="nil"/>
              <w:left w:val="single" w:sz="8" w:space="0" w:color="231F20"/>
              <w:bottom w:val="single" w:sz="8" w:space="0" w:color="231F20"/>
              <w:right w:val="single" w:sz="8" w:space="0" w:color="231F20"/>
            </w:tcBorders>
            <w:shd w:val="clear" w:color="auto" w:fill="auto"/>
            <w:vAlign w:val="center"/>
            <w:hideMark/>
          </w:tcPr>
          <w:p w14:paraId="380893B0"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3.4</w:t>
            </w:r>
          </w:p>
        </w:tc>
        <w:tc>
          <w:tcPr>
            <w:tcW w:w="850" w:type="dxa"/>
            <w:tcBorders>
              <w:top w:val="nil"/>
              <w:left w:val="nil"/>
              <w:bottom w:val="single" w:sz="8" w:space="0" w:color="231F20"/>
              <w:right w:val="single" w:sz="8" w:space="0" w:color="231F20"/>
            </w:tcBorders>
            <w:shd w:val="clear" w:color="auto" w:fill="auto"/>
            <w:vAlign w:val="center"/>
            <w:hideMark/>
          </w:tcPr>
          <w:p w14:paraId="3C16A3B3"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4.6</w:t>
            </w:r>
          </w:p>
        </w:tc>
        <w:tc>
          <w:tcPr>
            <w:tcW w:w="1134" w:type="dxa"/>
            <w:tcBorders>
              <w:top w:val="nil"/>
              <w:left w:val="nil"/>
              <w:bottom w:val="single" w:sz="8" w:space="0" w:color="231F20"/>
              <w:right w:val="single" w:sz="8" w:space="0" w:color="231F20"/>
            </w:tcBorders>
            <w:shd w:val="clear" w:color="auto" w:fill="auto"/>
            <w:vAlign w:val="center"/>
            <w:hideMark/>
          </w:tcPr>
          <w:p w14:paraId="4B92DEEC"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6.3</w:t>
            </w:r>
          </w:p>
        </w:tc>
        <w:tc>
          <w:tcPr>
            <w:tcW w:w="993" w:type="dxa"/>
            <w:tcBorders>
              <w:top w:val="nil"/>
              <w:left w:val="nil"/>
              <w:bottom w:val="single" w:sz="8" w:space="0" w:color="231F20"/>
              <w:right w:val="single" w:sz="8" w:space="0" w:color="231F20"/>
            </w:tcBorders>
            <w:shd w:val="clear" w:color="auto" w:fill="auto"/>
            <w:vAlign w:val="center"/>
            <w:hideMark/>
          </w:tcPr>
          <w:p w14:paraId="5C7ED5DB"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7.9</w:t>
            </w:r>
          </w:p>
        </w:tc>
        <w:tc>
          <w:tcPr>
            <w:tcW w:w="850" w:type="dxa"/>
            <w:tcBorders>
              <w:top w:val="nil"/>
              <w:left w:val="nil"/>
              <w:bottom w:val="single" w:sz="8" w:space="0" w:color="231F20"/>
              <w:right w:val="single" w:sz="8" w:space="0" w:color="231F20"/>
            </w:tcBorders>
            <w:shd w:val="clear" w:color="auto" w:fill="auto"/>
            <w:vAlign w:val="center"/>
            <w:hideMark/>
          </w:tcPr>
          <w:p w14:paraId="08DF0F66"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9.6</w:t>
            </w:r>
          </w:p>
        </w:tc>
        <w:tc>
          <w:tcPr>
            <w:tcW w:w="851" w:type="dxa"/>
            <w:tcBorders>
              <w:top w:val="nil"/>
              <w:left w:val="nil"/>
              <w:bottom w:val="single" w:sz="8" w:space="0" w:color="231F20"/>
              <w:right w:val="single" w:sz="8" w:space="0" w:color="231F20"/>
            </w:tcBorders>
            <w:shd w:val="clear" w:color="auto" w:fill="auto"/>
            <w:vAlign w:val="center"/>
            <w:hideMark/>
          </w:tcPr>
          <w:p w14:paraId="705E718D"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11.2</w:t>
            </w:r>
          </w:p>
        </w:tc>
        <w:tc>
          <w:tcPr>
            <w:tcW w:w="850" w:type="dxa"/>
            <w:tcBorders>
              <w:top w:val="nil"/>
              <w:left w:val="nil"/>
              <w:bottom w:val="single" w:sz="8" w:space="0" w:color="231F20"/>
              <w:right w:val="single" w:sz="8" w:space="0" w:color="231F20"/>
            </w:tcBorders>
            <w:shd w:val="clear" w:color="auto" w:fill="auto"/>
            <w:vAlign w:val="center"/>
            <w:hideMark/>
          </w:tcPr>
          <w:p w14:paraId="72372295" w14:textId="77777777" w:rsidR="00CE090B" w:rsidRPr="009D7B0B" w:rsidRDefault="00CE090B"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12.5</w:t>
            </w:r>
          </w:p>
        </w:tc>
      </w:tr>
      <w:tr w:rsidR="00CE090B" w:rsidRPr="009D7B0B" w14:paraId="7BCB82A1" w14:textId="77777777" w:rsidTr="002629AF">
        <w:trPr>
          <w:trHeight w:val="315"/>
          <w:jc w:val="center"/>
        </w:trPr>
        <w:tc>
          <w:tcPr>
            <w:tcW w:w="1200" w:type="dxa"/>
            <w:tcBorders>
              <w:top w:val="nil"/>
              <w:left w:val="nil"/>
              <w:bottom w:val="nil"/>
              <w:right w:val="single" w:sz="8" w:space="0" w:color="auto"/>
            </w:tcBorders>
            <w:shd w:val="clear" w:color="auto" w:fill="auto"/>
            <w:vAlign w:val="center"/>
            <w:hideMark/>
          </w:tcPr>
          <w:p w14:paraId="754EFEAC" w14:textId="77777777" w:rsidR="00CE090B" w:rsidRPr="009D7B0B" w:rsidRDefault="00CE090B" w:rsidP="002629AF">
            <w:pPr>
              <w:spacing w:after="0" w:line="240" w:lineRule="auto"/>
              <w:ind w:right="-1"/>
              <w:jc w:val="right"/>
              <w:rPr>
                <w:rFonts w:eastAsia="Times New Roman" w:cs="Times New Roman"/>
                <w:bCs/>
                <w:color w:val="000000"/>
                <w:szCs w:val="24"/>
                <w:lang w:eastAsia="bg-BG"/>
              </w:rPr>
            </w:pPr>
            <w:r w:rsidRPr="009D7B0B">
              <w:rPr>
                <w:rFonts w:eastAsia="Times New Roman" w:cs="Times New Roman"/>
                <w:bCs/>
                <w:color w:val="000000"/>
                <w:szCs w:val="24"/>
                <w:lang w:eastAsia="bg-BG"/>
              </w:rPr>
              <w:t> </w:t>
            </w:r>
          </w:p>
        </w:tc>
        <w:tc>
          <w:tcPr>
            <w:tcW w:w="2759" w:type="dxa"/>
            <w:gridSpan w:val="3"/>
            <w:tcBorders>
              <w:top w:val="single" w:sz="8" w:space="0" w:color="auto"/>
              <w:left w:val="nil"/>
              <w:bottom w:val="single" w:sz="8" w:space="0" w:color="auto"/>
              <w:right w:val="single" w:sz="8" w:space="0" w:color="000000"/>
            </w:tcBorders>
            <w:shd w:val="clear" w:color="auto" w:fill="auto"/>
            <w:vAlign w:val="center"/>
            <w:hideMark/>
          </w:tcPr>
          <w:p w14:paraId="728D1573" w14:textId="77777777" w:rsidR="00CE090B" w:rsidRPr="009D7B0B" w:rsidRDefault="00CE090B" w:rsidP="002629AF">
            <w:pPr>
              <w:spacing w:after="0" w:line="288" w:lineRule="auto"/>
              <w:ind w:right="-1"/>
              <w:jc w:val="center"/>
              <w:textAlignment w:val="center"/>
              <w:rPr>
                <w:rFonts w:eastAsiaTheme="minorEastAsia" w:cs="Times New Roman"/>
                <w:i/>
                <w:iCs/>
                <w:color w:val="000000"/>
                <w:spacing w:val="30"/>
                <w:szCs w:val="24"/>
              </w:rPr>
            </w:pPr>
            <w:r w:rsidRPr="009D7B0B">
              <w:rPr>
                <w:rFonts w:eastAsiaTheme="minorEastAsia" w:cs="Times New Roman"/>
                <w:i/>
                <w:iCs/>
                <w:color w:val="000000"/>
                <w:spacing w:val="30"/>
                <w:szCs w:val="24"/>
              </w:rPr>
              <w:t>Спускане надолу</w:t>
            </w:r>
          </w:p>
        </w:tc>
        <w:tc>
          <w:tcPr>
            <w:tcW w:w="993" w:type="dxa"/>
            <w:tcBorders>
              <w:top w:val="nil"/>
              <w:left w:val="nil"/>
              <w:bottom w:val="nil"/>
              <w:right w:val="single" w:sz="8" w:space="0" w:color="auto"/>
            </w:tcBorders>
            <w:shd w:val="clear" w:color="auto" w:fill="auto"/>
            <w:vAlign w:val="center"/>
            <w:hideMark/>
          </w:tcPr>
          <w:p w14:paraId="297CDE7B" w14:textId="77777777" w:rsidR="00CE090B" w:rsidRPr="009D7B0B" w:rsidRDefault="00CE090B" w:rsidP="002629AF">
            <w:pPr>
              <w:spacing w:after="0" w:line="288" w:lineRule="auto"/>
              <w:ind w:right="-1"/>
              <w:jc w:val="center"/>
              <w:textAlignment w:val="center"/>
              <w:rPr>
                <w:rFonts w:eastAsiaTheme="minorEastAsia" w:cs="Times New Roman"/>
                <w:i/>
                <w:iCs/>
                <w:color w:val="000000"/>
                <w:spacing w:val="30"/>
                <w:szCs w:val="24"/>
              </w:rPr>
            </w:pPr>
            <w:r w:rsidRPr="009D7B0B">
              <w:rPr>
                <w:rFonts w:eastAsiaTheme="minorEastAsia" w:cs="Times New Roman"/>
                <w:i/>
                <w:iCs/>
                <w:color w:val="000000"/>
                <w:spacing w:val="30"/>
                <w:szCs w:val="24"/>
              </w:rPr>
              <w:t> </w:t>
            </w:r>
          </w:p>
        </w:tc>
        <w:tc>
          <w:tcPr>
            <w:tcW w:w="2551" w:type="dxa"/>
            <w:gridSpan w:val="3"/>
            <w:tcBorders>
              <w:top w:val="single" w:sz="8" w:space="0" w:color="auto"/>
              <w:left w:val="nil"/>
              <w:bottom w:val="single" w:sz="8" w:space="0" w:color="auto"/>
              <w:right w:val="single" w:sz="8" w:space="0" w:color="000000"/>
            </w:tcBorders>
            <w:shd w:val="clear" w:color="auto" w:fill="auto"/>
            <w:vAlign w:val="center"/>
            <w:hideMark/>
          </w:tcPr>
          <w:p w14:paraId="366FD858" w14:textId="77777777" w:rsidR="00CE090B" w:rsidRPr="009D7B0B" w:rsidRDefault="00CE090B" w:rsidP="002629AF">
            <w:pPr>
              <w:spacing w:after="0" w:line="288" w:lineRule="auto"/>
              <w:ind w:right="-1"/>
              <w:jc w:val="center"/>
              <w:textAlignment w:val="center"/>
              <w:rPr>
                <w:rFonts w:eastAsiaTheme="minorEastAsia" w:cs="Times New Roman"/>
                <w:i/>
                <w:iCs/>
                <w:color w:val="000000"/>
                <w:spacing w:val="30"/>
                <w:szCs w:val="24"/>
              </w:rPr>
            </w:pPr>
            <w:r w:rsidRPr="009D7B0B">
              <w:rPr>
                <w:rFonts w:eastAsiaTheme="minorEastAsia" w:cs="Times New Roman"/>
                <w:i/>
                <w:iCs/>
                <w:color w:val="000000"/>
                <w:spacing w:val="30"/>
                <w:szCs w:val="24"/>
              </w:rPr>
              <w:t>Изкачване нагоре</w:t>
            </w:r>
          </w:p>
        </w:tc>
      </w:tr>
    </w:tbl>
    <w:p w14:paraId="7E7315CE" w14:textId="21B4FC5A" w:rsidR="00631D6C" w:rsidRDefault="00631D6C" w:rsidP="00885A58"/>
    <w:p w14:paraId="67CBEDE0" w14:textId="77777777" w:rsidR="002242F5" w:rsidRPr="009D7B0B" w:rsidRDefault="002242F5" w:rsidP="002242F5">
      <w:pPr>
        <w:pStyle w:val="IntenseQuote"/>
        <w:numPr>
          <w:ilvl w:val="0"/>
          <w:numId w:val="0"/>
        </w:numPr>
        <w:ind w:left="8217" w:right="-1"/>
      </w:pPr>
      <w:r w:rsidRPr="009D7B0B">
        <w:t xml:space="preserve">Таблица 9 </w:t>
      </w:r>
    </w:p>
    <w:p w14:paraId="15718976" w14:textId="77777777" w:rsidR="002242F5" w:rsidRPr="009D7B0B" w:rsidRDefault="002242F5" w:rsidP="002242F5">
      <w:pPr>
        <w:ind w:right="-1"/>
        <w:jc w:val="center"/>
      </w:pPr>
      <w:r w:rsidRPr="009D7B0B">
        <w:rPr>
          <w:rFonts w:eastAsia="Times New Roman" w:cs="Times New Roman"/>
          <w:color w:val="000000"/>
          <w:szCs w:val="24"/>
        </w:rPr>
        <w:t>Базов емисионен фактор на въглероден оксид (СО) за лекотоварни превозни средства (LDV) с бензинови двигатели в зависимост от наклона на пътя и скоростта (V) на движение</w:t>
      </w:r>
    </w:p>
    <w:tbl>
      <w:tblPr>
        <w:tblW w:w="8908" w:type="dxa"/>
        <w:jc w:val="center"/>
        <w:tblCellMar>
          <w:left w:w="0" w:type="dxa"/>
          <w:right w:w="0" w:type="dxa"/>
        </w:tblCellMar>
        <w:tblLook w:val="04A0" w:firstRow="1" w:lastRow="0" w:firstColumn="1" w:lastColumn="0" w:noHBand="0" w:noVBand="1"/>
      </w:tblPr>
      <w:tblGrid>
        <w:gridCol w:w="1255"/>
        <w:gridCol w:w="994"/>
        <w:gridCol w:w="994"/>
        <w:gridCol w:w="994"/>
        <w:gridCol w:w="994"/>
        <w:gridCol w:w="1194"/>
        <w:gridCol w:w="1289"/>
        <w:gridCol w:w="1194"/>
      </w:tblGrid>
      <w:tr w:rsidR="002242F5" w:rsidRPr="009D7B0B" w14:paraId="34E40B60" w14:textId="77777777" w:rsidTr="002629AF">
        <w:trPr>
          <w:trHeight w:val="281"/>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0" w:type="dxa"/>
              <w:left w:w="57" w:type="dxa"/>
              <w:bottom w:w="57" w:type="dxa"/>
              <w:right w:w="57" w:type="dxa"/>
            </w:tcMar>
            <w:hideMark/>
          </w:tcPr>
          <w:p w14:paraId="3FB33A9A"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Скорост</w:t>
            </w:r>
          </w:p>
          <w:p w14:paraId="59DBEB67"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V</w:t>
            </w:r>
          </w:p>
          <w:p w14:paraId="64E2B6DE"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w:t>
            </w:r>
            <w:proofErr w:type="spellStart"/>
            <w:r w:rsidRPr="009D7B0B">
              <w:rPr>
                <w:rFonts w:cs="Times New Roman"/>
                <w:color w:val="000000"/>
                <w:szCs w:val="24"/>
              </w:rPr>
              <w:t>km</w:t>
            </w:r>
            <w:proofErr w:type="spellEnd"/>
            <w:r w:rsidRPr="009D7B0B">
              <w:rPr>
                <w:rFonts w:cs="Times New Roman"/>
                <w:color w:val="000000"/>
                <w:szCs w:val="24"/>
              </w:rPr>
              <w:t>/h]</w:t>
            </w:r>
          </w:p>
        </w:tc>
        <w:tc>
          <w:tcPr>
            <w:tcW w:w="0" w:type="auto"/>
            <w:gridSpan w:val="7"/>
            <w:tcBorders>
              <w:top w:val="single" w:sz="8" w:space="0" w:color="000000"/>
              <w:left w:val="nil"/>
              <w:bottom w:val="dashed" w:sz="8" w:space="0" w:color="000000"/>
              <w:right w:val="single" w:sz="8" w:space="0" w:color="000000"/>
            </w:tcBorders>
            <w:tcMar>
              <w:top w:w="0" w:type="dxa"/>
              <w:left w:w="57" w:type="dxa"/>
              <w:bottom w:w="57" w:type="dxa"/>
              <w:right w:w="57" w:type="dxa"/>
            </w:tcMar>
            <w:hideMark/>
          </w:tcPr>
          <w:p w14:paraId="688E446D"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pacing w:val="15"/>
                <w:szCs w:val="24"/>
              </w:rPr>
              <w:t>Емисия на СО [g/h] от</w:t>
            </w:r>
            <w:r w:rsidRPr="009D7B0B">
              <w:rPr>
                <w:rFonts w:cs="Times New Roman"/>
                <w:color w:val="000000"/>
                <w:szCs w:val="24"/>
              </w:rPr>
              <w:t xml:space="preserve"> LDV с бензинов двигател </w:t>
            </w:r>
            <w:r w:rsidRPr="009D7B0B">
              <w:rPr>
                <w:rFonts w:cs="Times New Roman"/>
                <w:color w:val="000000"/>
                <w:spacing w:val="15"/>
                <w:szCs w:val="24"/>
              </w:rPr>
              <w:t>при</w:t>
            </w:r>
          </w:p>
        </w:tc>
      </w:tr>
      <w:tr w:rsidR="002242F5" w:rsidRPr="009D7B0B" w14:paraId="7B8328DC" w14:textId="77777777" w:rsidTr="002629AF">
        <w:trPr>
          <w:trHeight w:val="28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952C6E" w14:textId="77777777" w:rsidR="002242F5" w:rsidRPr="009D7B0B" w:rsidRDefault="002242F5" w:rsidP="002629AF">
            <w:pPr>
              <w:spacing w:after="0" w:line="240" w:lineRule="auto"/>
              <w:ind w:right="-1"/>
              <w:textAlignment w:val="center"/>
              <w:rPr>
                <w:rFonts w:cs="Times New Roman"/>
                <w:color w:val="000000"/>
                <w:szCs w:val="24"/>
              </w:rPr>
            </w:pPr>
          </w:p>
        </w:tc>
        <w:tc>
          <w:tcPr>
            <w:tcW w:w="0" w:type="auto"/>
            <w:gridSpan w:val="7"/>
            <w:tcBorders>
              <w:top w:val="nil"/>
              <w:left w:val="nil"/>
              <w:bottom w:val="single" w:sz="8" w:space="0" w:color="000000"/>
              <w:right w:val="single" w:sz="8" w:space="0" w:color="000000"/>
            </w:tcBorders>
            <w:tcMar>
              <w:top w:w="0" w:type="dxa"/>
              <w:left w:w="57" w:type="dxa"/>
              <w:bottom w:w="57" w:type="dxa"/>
              <w:right w:w="57" w:type="dxa"/>
            </w:tcMar>
            <w:hideMark/>
          </w:tcPr>
          <w:p w14:paraId="14D6478A"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i/>
                <w:iCs/>
                <w:color w:val="000000"/>
                <w:spacing w:val="45"/>
                <w:szCs w:val="24"/>
              </w:rPr>
              <w:t>наклон</w:t>
            </w:r>
            <w:r w:rsidRPr="009D7B0B">
              <w:rPr>
                <w:rFonts w:cs="Times New Roman"/>
                <w:i/>
                <w:iCs/>
                <w:color w:val="000000"/>
                <w:szCs w:val="24"/>
              </w:rPr>
              <w:t xml:space="preserve">  [%]</w:t>
            </w:r>
          </w:p>
        </w:tc>
      </w:tr>
      <w:tr w:rsidR="002242F5" w:rsidRPr="009D7B0B" w14:paraId="4481708B" w14:textId="77777777" w:rsidTr="002629AF">
        <w:trPr>
          <w:trHeight w:val="28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C374CF" w14:textId="77777777" w:rsidR="002242F5" w:rsidRPr="009D7B0B" w:rsidRDefault="002242F5" w:rsidP="002629AF">
            <w:pPr>
              <w:spacing w:after="0" w:line="240" w:lineRule="auto"/>
              <w:ind w:right="-1"/>
              <w:textAlignment w:val="center"/>
              <w:rPr>
                <w:rFonts w:cs="Times New Roman"/>
                <w:color w:val="000000"/>
                <w:szCs w:val="24"/>
              </w:rPr>
            </w:pP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726510D3"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-6</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2A435096"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-4</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73774D8D"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-2</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42E709DE"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0</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34725600"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+2</w:t>
            </w:r>
          </w:p>
        </w:tc>
        <w:tc>
          <w:tcPr>
            <w:tcW w:w="0" w:type="auto"/>
            <w:tcBorders>
              <w:top w:val="nil"/>
              <w:left w:val="nil"/>
              <w:bottom w:val="single" w:sz="8" w:space="0" w:color="000000"/>
              <w:right w:val="single" w:sz="8" w:space="0" w:color="000000"/>
            </w:tcBorders>
            <w:tcMar>
              <w:top w:w="0" w:type="dxa"/>
              <w:left w:w="57" w:type="dxa"/>
              <w:bottom w:w="57" w:type="dxa"/>
              <w:right w:w="57" w:type="dxa"/>
            </w:tcMar>
            <w:hideMark/>
          </w:tcPr>
          <w:p w14:paraId="215A1B5D"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+4</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18D87EB4"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+6</w:t>
            </w:r>
          </w:p>
        </w:tc>
      </w:tr>
      <w:tr w:rsidR="002242F5" w:rsidRPr="009D7B0B" w14:paraId="2D3FC88A" w14:textId="77777777" w:rsidTr="002629AF">
        <w:trPr>
          <w:trHeight w:val="281"/>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34C76455"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0</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6060D091"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4.8</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7D2E33A6"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4.8</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70805380"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4.8</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06103A6F"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4.8</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379E5B36"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4.8</w:t>
            </w:r>
          </w:p>
        </w:tc>
        <w:tc>
          <w:tcPr>
            <w:tcW w:w="0" w:type="auto"/>
            <w:tcBorders>
              <w:top w:val="nil"/>
              <w:left w:val="nil"/>
              <w:bottom w:val="single" w:sz="8" w:space="0" w:color="000000"/>
              <w:right w:val="single" w:sz="8" w:space="0" w:color="000000"/>
            </w:tcBorders>
            <w:tcMar>
              <w:top w:w="0" w:type="dxa"/>
              <w:left w:w="57" w:type="dxa"/>
              <w:bottom w:w="57" w:type="dxa"/>
              <w:right w:w="57" w:type="dxa"/>
            </w:tcMar>
            <w:hideMark/>
          </w:tcPr>
          <w:p w14:paraId="511E0ADF"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4.8</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0893E834"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4.8</w:t>
            </w:r>
          </w:p>
        </w:tc>
      </w:tr>
      <w:tr w:rsidR="002242F5" w:rsidRPr="009D7B0B" w14:paraId="2F62D088" w14:textId="77777777" w:rsidTr="002629AF">
        <w:trPr>
          <w:trHeight w:val="281"/>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02FD3213"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10</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4676B182"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35.3</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5284A151"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38.1</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452D9025"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41.7</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7FFFAE9C"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45.5</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0EDA8857"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50.2</w:t>
            </w:r>
          </w:p>
        </w:tc>
        <w:tc>
          <w:tcPr>
            <w:tcW w:w="0" w:type="auto"/>
            <w:tcBorders>
              <w:top w:val="nil"/>
              <w:left w:val="nil"/>
              <w:bottom w:val="single" w:sz="8" w:space="0" w:color="000000"/>
              <w:right w:val="single" w:sz="8" w:space="0" w:color="000000"/>
            </w:tcBorders>
            <w:tcMar>
              <w:top w:w="0" w:type="dxa"/>
              <w:left w:w="57" w:type="dxa"/>
              <w:bottom w:w="57" w:type="dxa"/>
              <w:right w:w="57" w:type="dxa"/>
            </w:tcMar>
            <w:hideMark/>
          </w:tcPr>
          <w:p w14:paraId="70AD3A35"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55.9</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409F03D5"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61.8</w:t>
            </w:r>
          </w:p>
        </w:tc>
      </w:tr>
      <w:tr w:rsidR="002242F5" w:rsidRPr="009D7B0B" w14:paraId="40FD9237" w14:textId="77777777" w:rsidTr="002629AF">
        <w:trPr>
          <w:trHeight w:val="281"/>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7CE6B630"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20</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39E845E6"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35.9</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1ECE6924"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40.1</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6FA442B9"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46.8</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0BA09956"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51.7</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2B2741E6"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58.3</w:t>
            </w:r>
          </w:p>
        </w:tc>
        <w:tc>
          <w:tcPr>
            <w:tcW w:w="0" w:type="auto"/>
            <w:tcBorders>
              <w:top w:val="nil"/>
              <w:left w:val="nil"/>
              <w:bottom w:val="single" w:sz="8" w:space="0" w:color="000000"/>
              <w:right w:val="single" w:sz="8" w:space="0" w:color="000000"/>
            </w:tcBorders>
            <w:tcMar>
              <w:top w:w="0" w:type="dxa"/>
              <w:left w:w="57" w:type="dxa"/>
              <w:bottom w:w="57" w:type="dxa"/>
              <w:right w:w="57" w:type="dxa"/>
            </w:tcMar>
            <w:hideMark/>
          </w:tcPr>
          <w:p w14:paraId="1C17DD3D"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67.8</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5A8F27FA"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83.4</w:t>
            </w:r>
          </w:p>
        </w:tc>
      </w:tr>
      <w:tr w:rsidR="002242F5" w:rsidRPr="009D7B0B" w14:paraId="44C2794B" w14:textId="77777777" w:rsidTr="002629AF">
        <w:trPr>
          <w:trHeight w:val="281"/>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5ADF0D23"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30</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3A07EAA8"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36.5</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5CC1FAEF"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42.2</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18C47CBE"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51.9</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44F2374D"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57.9</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1B405A3E"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66.5</w:t>
            </w:r>
          </w:p>
        </w:tc>
        <w:tc>
          <w:tcPr>
            <w:tcW w:w="0" w:type="auto"/>
            <w:tcBorders>
              <w:top w:val="nil"/>
              <w:left w:val="nil"/>
              <w:bottom w:val="single" w:sz="8" w:space="0" w:color="000000"/>
              <w:right w:val="single" w:sz="8" w:space="0" w:color="000000"/>
            </w:tcBorders>
            <w:tcMar>
              <w:top w:w="0" w:type="dxa"/>
              <w:left w:w="57" w:type="dxa"/>
              <w:bottom w:w="57" w:type="dxa"/>
              <w:right w:w="57" w:type="dxa"/>
            </w:tcMar>
            <w:hideMark/>
          </w:tcPr>
          <w:p w14:paraId="0ED2CB20"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79.7</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47C752DB"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105.1</w:t>
            </w:r>
          </w:p>
        </w:tc>
      </w:tr>
      <w:tr w:rsidR="002242F5" w:rsidRPr="009D7B0B" w14:paraId="4862805B" w14:textId="77777777" w:rsidTr="002629AF">
        <w:trPr>
          <w:trHeight w:val="281"/>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73B41500"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40</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5E968A46"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37.8</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50438136"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43.2</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48C0D008"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57.4</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27F98D76"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67.8</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2BB4B771"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86.2</w:t>
            </w:r>
          </w:p>
        </w:tc>
        <w:tc>
          <w:tcPr>
            <w:tcW w:w="0" w:type="auto"/>
            <w:tcBorders>
              <w:top w:val="nil"/>
              <w:left w:val="nil"/>
              <w:bottom w:val="single" w:sz="8" w:space="0" w:color="000000"/>
              <w:right w:val="single" w:sz="8" w:space="0" w:color="000000"/>
            </w:tcBorders>
            <w:tcMar>
              <w:top w:w="0" w:type="dxa"/>
              <w:left w:w="57" w:type="dxa"/>
              <w:bottom w:w="57" w:type="dxa"/>
              <w:right w:w="57" w:type="dxa"/>
            </w:tcMar>
            <w:hideMark/>
          </w:tcPr>
          <w:p w14:paraId="4EEE4025"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116.5</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251F99F8"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123.2</w:t>
            </w:r>
          </w:p>
        </w:tc>
      </w:tr>
      <w:tr w:rsidR="002242F5" w:rsidRPr="009D7B0B" w14:paraId="1BF7ED71" w14:textId="77777777" w:rsidTr="002629AF">
        <w:trPr>
          <w:trHeight w:val="281"/>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05E304EB"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50</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71406763"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39.5</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4ECB2DC3"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44.2</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63A761C9"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57.6</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275F54F5"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70</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0F4AF4ED"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90</w:t>
            </w:r>
          </w:p>
        </w:tc>
        <w:tc>
          <w:tcPr>
            <w:tcW w:w="0" w:type="auto"/>
            <w:tcBorders>
              <w:top w:val="nil"/>
              <w:left w:val="nil"/>
              <w:bottom w:val="single" w:sz="8" w:space="0" w:color="000000"/>
              <w:right w:val="single" w:sz="8" w:space="0" w:color="000000"/>
            </w:tcBorders>
            <w:tcMar>
              <w:top w:w="0" w:type="dxa"/>
              <w:left w:w="57" w:type="dxa"/>
              <w:bottom w:w="57" w:type="dxa"/>
              <w:right w:w="57" w:type="dxa"/>
            </w:tcMar>
            <w:hideMark/>
          </w:tcPr>
          <w:p w14:paraId="49A2EB3C"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124</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0A272D0C"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141.3</w:t>
            </w:r>
          </w:p>
        </w:tc>
      </w:tr>
      <w:tr w:rsidR="002242F5" w:rsidRPr="009D7B0B" w14:paraId="1BB0EC0F" w14:textId="77777777" w:rsidTr="002629AF">
        <w:trPr>
          <w:trHeight w:val="281"/>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115CD7DA"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60</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31D18AD5"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40.8</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4EC7CF8A"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47.1</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6271C9E1"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61.2</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425ABA65"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69.3</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2DAD7F9F"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93.8</w:t>
            </w:r>
          </w:p>
        </w:tc>
        <w:tc>
          <w:tcPr>
            <w:tcW w:w="0" w:type="auto"/>
            <w:tcBorders>
              <w:top w:val="nil"/>
              <w:left w:val="nil"/>
              <w:bottom w:val="single" w:sz="8" w:space="0" w:color="000000"/>
              <w:right w:val="single" w:sz="8" w:space="0" w:color="000000"/>
            </w:tcBorders>
            <w:tcMar>
              <w:top w:w="0" w:type="dxa"/>
              <w:left w:w="57" w:type="dxa"/>
              <w:bottom w:w="57" w:type="dxa"/>
              <w:right w:w="57" w:type="dxa"/>
            </w:tcMar>
            <w:hideMark/>
          </w:tcPr>
          <w:p w14:paraId="7405C2D0"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131.6</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1C0F8D6A"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204.7</w:t>
            </w:r>
          </w:p>
        </w:tc>
      </w:tr>
      <w:tr w:rsidR="002242F5" w:rsidRPr="009D7B0B" w14:paraId="40668E35" w14:textId="77777777" w:rsidTr="002629AF">
        <w:trPr>
          <w:trHeight w:val="281"/>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6D5CB90A"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70</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19339A50"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44</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6BB3B545"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51.8</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683DF979"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71.9</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2C9875E5"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90.8</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6FEF8AFC"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126.5</w:t>
            </w:r>
          </w:p>
        </w:tc>
        <w:tc>
          <w:tcPr>
            <w:tcW w:w="0" w:type="auto"/>
            <w:tcBorders>
              <w:top w:val="nil"/>
              <w:left w:val="nil"/>
              <w:bottom w:val="single" w:sz="8" w:space="0" w:color="000000"/>
              <w:right w:val="single" w:sz="8" w:space="0" w:color="000000"/>
            </w:tcBorders>
            <w:tcMar>
              <w:top w:w="0" w:type="dxa"/>
              <w:left w:w="57" w:type="dxa"/>
              <w:bottom w:w="57" w:type="dxa"/>
              <w:right w:w="57" w:type="dxa"/>
            </w:tcMar>
            <w:hideMark/>
          </w:tcPr>
          <w:p w14:paraId="53B3D99C"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193.5</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35B01D73"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381.1</w:t>
            </w:r>
          </w:p>
        </w:tc>
      </w:tr>
      <w:tr w:rsidR="002242F5" w:rsidRPr="009D7B0B" w14:paraId="56A9ABB5" w14:textId="77777777" w:rsidTr="002629AF">
        <w:trPr>
          <w:trHeight w:val="281"/>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396A6165"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80</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412726E0"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52.1</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160B2848"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61.6</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451521E1"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81.3</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56C198C4"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98.3</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5C0E83D9"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164.5</w:t>
            </w:r>
          </w:p>
        </w:tc>
        <w:tc>
          <w:tcPr>
            <w:tcW w:w="0" w:type="auto"/>
            <w:tcBorders>
              <w:top w:val="nil"/>
              <w:left w:val="nil"/>
              <w:bottom w:val="single" w:sz="8" w:space="0" w:color="000000"/>
              <w:right w:val="single" w:sz="8" w:space="0" w:color="000000"/>
            </w:tcBorders>
            <w:tcMar>
              <w:top w:w="0" w:type="dxa"/>
              <w:left w:w="57" w:type="dxa"/>
              <w:bottom w:w="57" w:type="dxa"/>
              <w:right w:w="57" w:type="dxa"/>
            </w:tcMar>
            <w:hideMark/>
          </w:tcPr>
          <w:p w14:paraId="33E50435"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272.5</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73DF4010"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645.7</w:t>
            </w:r>
          </w:p>
        </w:tc>
      </w:tr>
      <w:tr w:rsidR="002242F5" w:rsidRPr="009D7B0B" w14:paraId="00505E90" w14:textId="77777777" w:rsidTr="002629AF">
        <w:trPr>
          <w:trHeight w:val="281"/>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462D2F5F"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90</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4E7F2993"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52.3</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7F6AD2FA"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67.8</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402CB436"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99.1</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0E0A4AF8"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118.4</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3BEACD48"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237.1</w:t>
            </w:r>
          </w:p>
        </w:tc>
        <w:tc>
          <w:tcPr>
            <w:tcW w:w="0" w:type="auto"/>
            <w:tcBorders>
              <w:top w:val="nil"/>
              <w:left w:val="nil"/>
              <w:bottom w:val="single" w:sz="8" w:space="0" w:color="000000"/>
              <w:right w:val="single" w:sz="8" w:space="0" w:color="000000"/>
            </w:tcBorders>
            <w:tcMar>
              <w:top w:w="0" w:type="dxa"/>
              <w:left w:w="57" w:type="dxa"/>
              <w:bottom w:w="57" w:type="dxa"/>
              <w:right w:w="57" w:type="dxa"/>
            </w:tcMar>
            <w:hideMark/>
          </w:tcPr>
          <w:p w14:paraId="39D21E0C"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581.9</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4CD7727F"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1380.3</w:t>
            </w:r>
          </w:p>
        </w:tc>
      </w:tr>
      <w:tr w:rsidR="002242F5" w:rsidRPr="009D7B0B" w14:paraId="782C114D" w14:textId="77777777" w:rsidTr="002629AF">
        <w:trPr>
          <w:trHeight w:val="281"/>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2648676C"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100</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42B45B0D"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68.8</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1C15C828"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94.8</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0AAC767C"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137</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154A1F42"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148</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579DE0E5"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329.6</w:t>
            </w:r>
          </w:p>
        </w:tc>
        <w:tc>
          <w:tcPr>
            <w:tcW w:w="0" w:type="auto"/>
            <w:tcBorders>
              <w:top w:val="nil"/>
              <w:left w:val="nil"/>
              <w:bottom w:val="single" w:sz="8" w:space="0" w:color="000000"/>
              <w:right w:val="single" w:sz="8" w:space="0" w:color="000000"/>
            </w:tcBorders>
            <w:tcMar>
              <w:top w:w="0" w:type="dxa"/>
              <w:left w:w="57" w:type="dxa"/>
              <w:bottom w:w="57" w:type="dxa"/>
              <w:right w:w="57" w:type="dxa"/>
            </w:tcMar>
            <w:hideMark/>
          </w:tcPr>
          <w:p w14:paraId="5EC99AB0"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953.7</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7740488C"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2194.7</w:t>
            </w:r>
          </w:p>
        </w:tc>
      </w:tr>
      <w:tr w:rsidR="002242F5" w:rsidRPr="009D7B0B" w14:paraId="25C0893A" w14:textId="77777777" w:rsidTr="002629AF">
        <w:trPr>
          <w:trHeight w:val="281"/>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4DA0AD49"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110</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28249C2B"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108.9</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1F87DE83"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150</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3A70069B"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203.1</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76BA38EE"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238.1</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6126ED62"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609.9</w:t>
            </w:r>
          </w:p>
        </w:tc>
        <w:tc>
          <w:tcPr>
            <w:tcW w:w="0" w:type="auto"/>
            <w:tcBorders>
              <w:top w:val="nil"/>
              <w:left w:val="nil"/>
              <w:bottom w:val="single" w:sz="8" w:space="0" w:color="000000"/>
              <w:right w:val="single" w:sz="8" w:space="0" w:color="000000"/>
            </w:tcBorders>
            <w:tcMar>
              <w:top w:w="0" w:type="dxa"/>
              <w:left w:w="57" w:type="dxa"/>
              <w:bottom w:w="57" w:type="dxa"/>
              <w:right w:w="57" w:type="dxa"/>
            </w:tcMar>
            <w:hideMark/>
          </w:tcPr>
          <w:p w14:paraId="2D6DAA3C"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1709.1</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63288D45"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3479.0</w:t>
            </w:r>
          </w:p>
        </w:tc>
      </w:tr>
      <w:tr w:rsidR="002242F5" w:rsidRPr="009D7B0B" w14:paraId="12708133" w14:textId="77777777" w:rsidTr="002629AF">
        <w:trPr>
          <w:trHeight w:val="281"/>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665D44E5"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120</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2328E254"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174.1</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727F81E3"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240.8</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20A6C559"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323.1</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38ED9FC1"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468.3</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0F168057"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1164.6</w:t>
            </w:r>
          </w:p>
        </w:tc>
        <w:tc>
          <w:tcPr>
            <w:tcW w:w="0" w:type="auto"/>
            <w:tcBorders>
              <w:top w:val="nil"/>
              <w:left w:val="nil"/>
              <w:bottom w:val="single" w:sz="8" w:space="0" w:color="000000"/>
              <w:right w:val="single" w:sz="8" w:space="0" w:color="000000"/>
            </w:tcBorders>
            <w:tcMar>
              <w:top w:w="0" w:type="dxa"/>
              <w:left w:w="57" w:type="dxa"/>
              <w:bottom w:w="57" w:type="dxa"/>
              <w:right w:w="57" w:type="dxa"/>
            </w:tcMar>
            <w:hideMark/>
          </w:tcPr>
          <w:p w14:paraId="6D46392F"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2709.5</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3A0CA707"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color w:val="000000"/>
                <w:szCs w:val="24"/>
              </w:rPr>
              <w:t>4329.6</w:t>
            </w:r>
          </w:p>
        </w:tc>
      </w:tr>
      <w:tr w:rsidR="002242F5" w:rsidRPr="009D7B0B" w14:paraId="3861DD27" w14:textId="77777777" w:rsidTr="002629AF">
        <w:trPr>
          <w:trHeight w:val="281"/>
          <w:jc w:val="center"/>
        </w:trPr>
        <w:tc>
          <w:tcPr>
            <w:tcW w:w="0" w:type="auto"/>
            <w:tcBorders>
              <w:top w:val="nil"/>
              <w:left w:val="nil"/>
              <w:bottom w:val="nil"/>
              <w:right w:val="single" w:sz="8" w:space="0" w:color="000000"/>
            </w:tcBorders>
            <w:tcMar>
              <w:top w:w="0" w:type="dxa"/>
              <w:left w:w="57" w:type="dxa"/>
              <w:bottom w:w="57" w:type="dxa"/>
              <w:right w:w="397" w:type="dxa"/>
            </w:tcMar>
            <w:hideMark/>
          </w:tcPr>
          <w:p w14:paraId="01194A36" w14:textId="77777777" w:rsidR="002242F5" w:rsidRPr="009D7B0B" w:rsidRDefault="002242F5" w:rsidP="002629AF">
            <w:pPr>
              <w:spacing w:after="0" w:line="240" w:lineRule="auto"/>
              <w:ind w:right="-1"/>
              <w:textAlignment w:val="center"/>
              <w:rPr>
                <w:rFonts w:cs="Times New Roman"/>
                <w:color w:val="000000"/>
                <w:szCs w:val="24"/>
              </w:rPr>
            </w:pPr>
            <w:r w:rsidRPr="009D7B0B">
              <w:rPr>
                <w:rFonts w:cs="Times New Roman"/>
                <w:color w:val="000000"/>
                <w:szCs w:val="24"/>
              </w:rPr>
              <w:t> </w:t>
            </w:r>
          </w:p>
        </w:tc>
        <w:tc>
          <w:tcPr>
            <w:tcW w:w="0" w:type="auto"/>
            <w:gridSpan w:val="3"/>
            <w:tcBorders>
              <w:top w:val="nil"/>
              <w:left w:val="nil"/>
              <w:bottom w:val="single" w:sz="8" w:space="0" w:color="000000"/>
              <w:right w:val="single" w:sz="8" w:space="0" w:color="000000"/>
            </w:tcBorders>
            <w:tcMar>
              <w:top w:w="0" w:type="dxa"/>
              <w:left w:w="57" w:type="dxa"/>
              <w:bottom w:w="57" w:type="dxa"/>
              <w:right w:w="0" w:type="dxa"/>
            </w:tcMar>
            <w:hideMark/>
          </w:tcPr>
          <w:p w14:paraId="4240B470"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i/>
                <w:iCs/>
                <w:color w:val="000000"/>
                <w:spacing w:val="30"/>
                <w:szCs w:val="24"/>
              </w:rPr>
              <w:t>Спускане надолу</w:t>
            </w:r>
          </w:p>
        </w:tc>
        <w:tc>
          <w:tcPr>
            <w:tcW w:w="0" w:type="auto"/>
            <w:tcBorders>
              <w:top w:val="nil"/>
              <w:left w:val="nil"/>
              <w:bottom w:val="nil"/>
              <w:right w:val="single" w:sz="8" w:space="0" w:color="000000"/>
            </w:tcBorders>
            <w:tcMar>
              <w:top w:w="0" w:type="dxa"/>
              <w:left w:w="57" w:type="dxa"/>
              <w:bottom w:w="57" w:type="dxa"/>
              <w:right w:w="0" w:type="dxa"/>
            </w:tcMar>
            <w:hideMark/>
          </w:tcPr>
          <w:p w14:paraId="4756F6B8" w14:textId="77777777" w:rsidR="002242F5" w:rsidRPr="009D7B0B" w:rsidRDefault="002242F5" w:rsidP="002629AF">
            <w:pPr>
              <w:spacing w:after="0" w:line="240" w:lineRule="auto"/>
              <w:ind w:right="-1"/>
              <w:textAlignment w:val="center"/>
              <w:rPr>
                <w:rFonts w:cs="Times New Roman"/>
                <w:color w:val="000000"/>
                <w:szCs w:val="24"/>
              </w:rPr>
            </w:pPr>
            <w:r w:rsidRPr="009D7B0B">
              <w:rPr>
                <w:rFonts w:cs="Times New Roman"/>
                <w:color w:val="000000"/>
                <w:szCs w:val="24"/>
              </w:rPr>
              <w:t> </w:t>
            </w:r>
          </w:p>
        </w:tc>
        <w:tc>
          <w:tcPr>
            <w:tcW w:w="0" w:type="auto"/>
            <w:gridSpan w:val="3"/>
            <w:tcBorders>
              <w:top w:val="nil"/>
              <w:left w:val="nil"/>
              <w:bottom w:val="single" w:sz="8" w:space="0" w:color="000000"/>
              <w:right w:val="single" w:sz="8" w:space="0" w:color="000000"/>
            </w:tcBorders>
            <w:tcMar>
              <w:top w:w="0" w:type="dxa"/>
              <w:left w:w="57" w:type="dxa"/>
              <w:bottom w:w="57" w:type="dxa"/>
              <w:right w:w="57" w:type="dxa"/>
            </w:tcMar>
            <w:hideMark/>
          </w:tcPr>
          <w:p w14:paraId="6E43C177" w14:textId="77777777" w:rsidR="002242F5" w:rsidRPr="009D7B0B" w:rsidRDefault="002242F5" w:rsidP="002629AF">
            <w:pPr>
              <w:spacing w:after="0" w:line="288" w:lineRule="auto"/>
              <w:ind w:right="-1"/>
              <w:jc w:val="center"/>
              <w:textAlignment w:val="center"/>
              <w:rPr>
                <w:rFonts w:cs="Times New Roman"/>
                <w:color w:val="000000"/>
                <w:szCs w:val="24"/>
              </w:rPr>
            </w:pPr>
            <w:r w:rsidRPr="009D7B0B">
              <w:rPr>
                <w:rFonts w:cs="Times New Roman"/>
                <w:i/>
                <w:iCs/>
                <w:color w:val="000000"/>
                <w:spacing w:val="30"/>
                <w:szCs w:val="24"/>
              </w:rPr>
              <w:t>Изкачване нагоре</w:t>
            </w:r>
          </w:p>
        </w:tc>
      </w:tr>
    </w:tbl>
    <w:p w14:paraId="71E27902" w14:textId="22E6D763" w:rsidR="00631D6C" w:rsidRDefault="00631D6C" w:rsidP="00885A58"/>
    <w:p w14:paraId="32AA798D" w14:textId="77777777" w:rsidR="001A27C5" w:rsidRPr="009D7B0B" w:rsidRDefault="001A27C5" w:rsidP="001A27C5">
      <w:pPr>
        <w:pStyle w:val="IntenseQuote"/>
        <w:numPr>
          <w:ilvl w:val="0"/>
          <w:numId w:val="0"/>
        </w:numPr>
        <w:ind w:left="7727" w:right="-1" w:firstLine="61"/>
      </w:pPr>
      <w:r w:rsidRPr="009D7B0B">
        <w:lastRenderedPageBreak/>
        <w:t>Таблица 9а</w:t>
      </w:r>
    </w:p>
    <w:p w14:paraId="5105F455" w14:textId="77777777" w:rsidR="001A27C5" w:rsidRPr="009D7B0B" w:rsidRDefault="001A27C5" w:rsidP="001A27C5">
      <w:pPr>
        <w:spacing w:after="0" w:line="240" w:lineRule="auto"/>
        <w:ind w:right="-1"/>
        <w:jc w:val="center"/>
        <w:textAlignment w:val="center"/>
        <w:rPr>
          <w:rFonts w:eastAsia="Times New Roman" w:cs="Times New Roman"/>
          <w:color w:val="000000"/>
          <w:szCs w:val="24"/>
        </w:rPr>
      </w:pPr>
      <w:r w:rsidRPr="009D7B0B">
        <w:rPr>
          <w:rFonts w:eastAsia="Times New Roman" w:cs="Times New Roman"/>
          <w:color w:val="000000"/>
          <w:szCs w:val="24"/>
        </w:rPr>
        <w:t>Базов емисионен фактор на въглероден оксид (СО) за лекотоварни превозни средства (LDV с дизелови двигатели в зависимост от наклона на пътя и скоростта (V) на движение</w:t>
      </w:r>
    </w:p>
    <w:p w14:paraId="6C7B401C" w14:textId="77777777" w:rsidR="001A27C5" w:rsidRPr="009D7B0B" w:rsidRDefault="001A27C5" w:rsidP="001A27C5">
      <w:pPr>
        <w:spacing w:after="0" w:line="240" w:lineRule="auto"/>
        <w:ind w:right="-1" w:firstLine="1155"/>
        <w:jc w:val="center"/>
        <w:textAlignment w:val="center"/>
        <w:rPr>
          <w:rFonts w:eastAsia="Times New Roman" w:cs="Times New Roman"/>
          <w:color w:val="000000"/>
          <w:szCs w:val="24"/>
        </w:rPr>
      </w:pPr>
    </w:p>
    <w:tbl>
      <w:tblPr>
        <w:tblW w:w="8070" w:type="dxa"/>
        <w:jc w:val="center"/>
        <w:tblCellMar>
          <w:left w:w="70" w:type="dxa"/>
          <w:right w:w="70" w:type="dxa"/>
        </w:tblCellMar>
        <w:tblLook w:val="04A0" w:firstRow="1" w:lastRow="0" w:firstColumn="1" w:lastColumn="0" w:noHBand="0" w:noVBand="1"/>
      </w:tblPr>
      <w:tblGrid>
        <w:gridCol w:w="1200"/>
        <w:gridCol w:w="775"/>
        <w:gridCol w:w="850"/>
        <w:gridCol w:w="1134"/>
        <w:gridCol w:w="993"/>
        <w:gridCol w:w="1134"/>
        <w:gridCol w:w="992"/>
        <w:gridCol w:w="992"/>
      </w:tblGrid>
      <w:tr w:rsidR="001A27C5" w:rsidRPr="009D7B0B" w14:paraId="2D996F89" w14:textId="77777777" w:rsidTr="002629AF">
        <w:trPr>
          <w:trHeight w:val="315"/>
          <w:jc w:val="center"/>
        </w:trPr>
        <w:tc>
          <w:tcPr>
            <w:tcW w:w="1200" w:type="dxa"/>
            <w:tcBorders>
              <w:top w:val="single" w:sz="8" w:space="0" w:color="auto"/>
              <w:left w:val="single" w:sz="8" w:space="0" w:color="auto"/>
              <w:bottom w:val="nil"/>
              <w:right w:val="single" w:sz="8" w:space="0" w:color="auto"/>
            </w:tcBorders>
            <w:shd w:val="clear" w:color="auto" w:fill="auto"/>
            <w:vAlign w:val="center"/>
            <w:hideMark/>
          </w:tcPr>
          <w:p w14:paraId="4F576D34" w14:textId="77777777" w:rsidR="001A27C5" w:rsidRPr="009D7B0B" w:rsidRDefault="001A27C5" w:rsidP="002629AF">
            <w:pPr>
              <w:spacing w:after="0" w:line="288" w:lineRule="auto"/>
              <w:ind w:right="-1"/>
              <w:jc w:val="center"/>
              <w:textAlignment w:val="center"/>
              <w:rPr>
                <w:rFonts w:eastAsiaTheme="minorEastAsia" w:cs="Times New Roman"/>
                <w:color w:val="000000"/>
                <w:spacing w:val="15"/>
                <w:szCs w:val="24"/>
              </w:rPr>
            </w:pPr>
            <w:r w:rsidRPr="009D7B0B">
              <w:rPr>
                <w:rFonts w:eastAsiaTheme="minorEastAsia" w:cs="Times New Roman"/>
                <w:color w:val="000000"/>
                <w:spacing w:val="15"/>
                <w:szCs w:val="24"/>
              </w:rPr>
              <w:t>Скорост</w:t>
            </w:r>
          </w:p>
        </w:tc>
        <w:tc>
          <w:tcPr>
            <w:tcW w:w="6870" w:type="dxa"/>
            <w:gridSpan w:val="7"/>
            <w:tcBorders>
              <w:top w:val="single" w:sz="8" w:space="0" w:color="auto"/>
              <w:left w:val="nil"/>
              <w:bottom w:val="dashed" w:sz="8" w:space="0" w:color="auto"/>
              <w:right w:val="single" w:sz="8" w:space="0" w:color="000000"/>
            </w:tcBorders>
            <w:shd w:val="clear" w:color="auto" w:fill="auto"/>
            <w:vAlign w:val="center"/>
            <w:hideMark/>
          </w:tcPr>
          <w:p w14:paraId="6805479E" w14:textId="77777777" w:rsidR="001A27C5" w:rsidRPr="009D7B0B" w:rsidRDefault="001A27C5" w:rsidP="002629AF">
            <w:pPr>
              <w:spacing w:after="0" w:line="288" w:lineRule="auto"/>
              <w:ind w:right="-1"/>
              <w:jc w:val="center"/>
              <w:textAlignment w:val="center"/>
              <w:rPr>
                <w:rFonts w:eastAsia="Times New Roman" w:cs="Times New Roman"/>
                <w:color w:val="000000"/>
                <w:szCs w:val="24"/>
                <w:lang w:eastAsia="bg-BG"/>
              </w:rPr>
            </w:pPr>
            <w:r w:rsidRPr="009D7B0B">
              <w:rPr>
                <w:rFonts w:eastAsiaTheme="minorEastAsia" w:cs="Times New Roman"/>
                <w:color w:val="000000"/>
                <w:spacing w:val="15"/>
                <w:szCs w:val="24"/>
              </w:rPr>
              <w:t>Емисия на СО [g/h] от LDV с дизелов двигател при</w:t>
            </w:r>
          </w:p>
        </w:tc>
      </w:tr>
      <w:tr w:rsidR="001A27C5" w:rsidRPr="009D7B0B" w14:paraId="3040FE13" w14:textId="77777777" w:rsidTr="002629AF">
        <w:trPr>
          <w:trHeight w:val="315"/>
          <w:jc w:val="center"/>
        </w:trPr>
        <w:tc>
          <w:tcPr>
            <w:tcW w:w="1200" w:type="dxa"/>
            <w:tcBorders>
              <w:top w:val="nil"/>
              <w:left w:val="single" w:sz="8" w:space="0" w:color="auto"/>
              <w:bottom w:val="nil"/>
              <w:right w:val="single" w:sz="8" w:space="0" w:color="auto"/>
            </w:tcBorders>
            <w:shd w:val="clear" w:color="auto" w:fill="auto"/>
            <w:vAlign w:val="center"/>
            <w:hideMark/>
          </w:tcPr>
          <w:p w14:paraId="7258AD43" w14:textId="77777777" w:rsidR="001A27C5" w:rsidRPr="009D7B0B" w:rsidRDefault="001A27C5" w:rsidP="002629AF">
            <w:pPr>
              <w:spacing w:after="0" w:line="288" w:lineRule="auto"/>
              <w:ind w:right="-1"/>
              <w:jc w:val="center"/>
              <w:textAlignment w:val="center"/>
              <w:rPr>
                <w:rFonts w:eastAsiaTheme="minorEastAsia" w:cs="Times New Roman"/>
                <w:color w:val="000000"/>
                <w:spacing w:val="15"/>
                <w:szCs w:val="24"/>
              </w:rPr>
            </w:pPr>
            <w:r w:rsidRPr="009D7B0B">
              <w:rPr>
                <w:rFonts w:eastAsiaTheme="minorEastAsia" w:cs="Times New Roman"/>
                <w:color w:val="000000"/>
                <w:spacing w:val="15"/>
                <w:szCs w:val="24"/>
              </w:rPr>
              <w:t>V</w:t>
            </w:r>
          </w:p>
        </w:tc>
        <w:tc>
          <w:tcPr>
            <w:tcW w:w="6870" w:type="dxa"/>
            <w:gridSpan w:val="7"/>
            <w:tcBorders>
              <w:top w:val="dashed" w:sz="8" w:space="0" w:color="auto"/>
              <w:left w:val="nil"/>
              <w:bottom w:val="single" w:sz="8" w:space="0" w:color="auto"/>
              <w:right w:val="single" w:sz="8" w:space="0" w:color="000000"/>
            </w:tcBorders>
            <w:shd w:val="clear" w:color="auto" w:fill="auto"/>
            <w:vAlign w:val="center"/>
            <w:hideMark/>
          </w:tcPr>
          <w:p w14:paraId="4EFBE304" w14:textId="77777777" w:rsidR="001A27C5" w:rsidRPr="009D7B0B" w:rsidRDefault="001A27C5" w:rsidP="002629AF">
            <w:pPr>
              <w:spacing w:after="0" w:line="288" w:lineRule="auto"/>
              <w:ind w:right="-1"/>
              <w:jc w:val="center"/>
              <w:textAlignment w:val="center"/>
              <w:rPr>
                <w:rFonts w:eastAsiaTheme="minorEastAsia" w:cs="Times New Roman"/>
                <w:i/>
                <w:iCs/>
                <w:color w:val="000000"/>
                <w:spacing w:val="45"/>
                <w:szCs w:val="24"/>
              </w:rPr>
            </w:pPr>
            <w:r w:rsidRPr="009D7B0B">
              <w:rPr>
                <w:rFonts w:eastAsiaTheme="minorEastAsia" w:cs="Times New Roman"/>
                <w:i/>
                <w:iCs/>
                <w:color w:val="000000"/>
                <w:spacing w:val="45"/>
                <w:szCs w:val="24"/>
              </w:rPr>
              <w:t>наклон [%]</w:t>
            </w:r>
          </w:p>
        </w:tc>
      </w:tr>
      <w:tr w:rsidR="001A27C5" w:rsidRPr="009D7B0B" w14:paraId="46A9C136"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85FEEC7" w14:textId="77777777" w:rsidR="001A27C5" w:rsidRPr="009D7B0B" w:rsidRDefault="001A27C5" w:rsidP="002629AF">
            <w:pPr>
              <w:spacing w:after="0" w:line="288" w:lineRule="auto"/>
              <w:ind w:right="-1"/>
              <w:jc w:val="center"/>
              <w:textAlignment w:val="center"/>
              <w:rPr>
                <w:rFonts w:eastAsiaTheme="minorEastAsia" w:cs="Times New Roman"/>
                <w:color w:val="000000"/>
                <w:spacing w:val="15"/>
                <w:szCs w:val="24"/>
              </w:rPr>
            </w:pPr>
            <w:r w:rsidRPr="009D7B0B">
              <w:rPr>
                <w:rFonts w:eastAsiaTheme="minorEastAsia" w:cs="Times New Roman"/>
                <w:color w:val="000000"/>
                <w:spacing w:val="15"/>
                <w:szCs w:val="24"/>
              </w:rPr>
              <w:t>[</w:t>
            </w:r>
            <w:proofErr w:type="spellStart"/>
            <w:r w:rsidRPr="009D7B0B">
              <w:rPr>
                <w:rFonts w:eastAsiaTheme="minorEastAsia" w:cs="Times New Roman"/>
                <w:color w:val="000000"/>
                <w:spacing w:val="15"/>
                <w:szCs w:val="24"/>
              </w:rPr>
              <w:t>km</w:t>
            </w:r>
            <w:proofErr w:type="spellEnd"/>
            <w:r w:rsidRPr="009D7B0B">
              <w:rPr>
                <w:rFonts w:eastAsiaTheme="minorEastAsia" w:cs="Times New Roman"/>
                <w:color w:val="000000"/>
                <w:spacing w:val="15"/>
                <w:szCs w:val="24"/>
              </w:rPr>
              <w:t>/h]</w:t>
            </w:r>
          </w:p>
        </w:tc>
        <w:tc>
          <w:tcPr>
            <w:tcW w:w="775" w:type="dxa"/>
            <w:tcBorders>
              <w:top w:val="nil"/>
              <w:left w:val="nil"/>
              <w:bottom w:val="single" w:sz="8" w:space="0" w:color="auto"/>
              <w:right w:val="single" w:sz="8" w:space="0" w:color="auto"/>
            </w:tcBorders>
            <w:shd w:val="clear" w:color="auto" w:fill="auto"/>
            <w:vAlign w:val="center"/>
            <w:hideMark/>
          </w:tcPr>
          <w:p w14:paraId="235813E6" w14:textId="77777777" w:rsidR="001A27C5" w:rsidRPr="009D7B0B" w:rsidRDefault="001A27C5" w:rsidP="002629AF">
            <w:pPr>
              <w:spacing w:after="0" w:line="240" w:lineRule="auto"/>
              <w:ind w:right="-1"/>
              <w:jc w:val="center"/>
              <w:rPr>
                <w:rFonts w:eastAsia="Times New Roman" w:cs="Times New Roman"/>
                <w:bCs/>
                <w:i/>
                <w:iCs/>
                <w:color w:val="000000"/>
                <w:szCs w:val="24"/>
                <w:lang w:eastAsia="bg-BG"/>
              </w:rPr>
            </w:pPr>
            <w:r w:rsidRPr="009D7B0B">
              <w:rPr>
                <w:rFonts w:eastAsia="Times New Roman" w:cs="Times New Roman"/>
                <w:bCs/>
                <w:i/>
                <w:iCs/>
                <w:color w:val="000000"/>
                <w:szCs w:val="24"/>
                <w:lang w:eastAsia="bg-BG"/>
              </w:rPr>
              <w:t>-6</w:t>
            </w:r>
          </w:p>
        </w:tc>
        <w:tc>
          <w:tcPr>
            <w:tcW w:w="850" w:type="dxa"/>
            <w:tcBorders>
              <w:top w:val="nil"/>
              <w:left w:val="nil"/>
              <w:bottom w:val="single" w:sz="8" w:space="0" w:color="auto"/>
              <w:right w:val="single" w:sz="8" w:space="0" w:color="auto"/>
            </w:tcBorders>
            <w:shd w:val="clear" w:color="auto" w:fill="auto"/>
            <w:vAlign w:val="center"/>
            <w:hideMark/>
          </w:tcPr>
          <w:p w14:paraId="05001C99" w14:textId="77777777" w:rsidR="001A27C5" w:rsidRPr="009D7B0B" w:rsidRDefault="001A27C5" w:rsidP="002629AF">
            <w:pPr>
              <w:spacing w:after="0" w:line="240" w:lineRule="auto"/>
              <w:ind w:right="-1"/>
              <w:jc w:val="center"/>
              <w:rPr>
                <w:rFonts w:eastAsia="Times New Roman" w:cs="Times New Roman"/>
                <w:bCs/>
                <w:i/>
                <w:iCs/>
                <w:color w:val="000000"/>
                <w:szCs w:val="24"/>
                <w:lang w:eastAsia="bg-BG"/>
              </w:rPr>
            </w:pPr>
            <w:r w:rsidRPr="009D7B0B">
              <w:rPr>
                <w:rFonts w:eastAsia="Times New Roman" w:cs="Times New Roman"/>
                <w:bCs/>
                <w:i/>
                <w:iCs/>
                <w:color w:val="000000"/>
                <w:szCs w:val="24"/>
                <w:lang w:eastAsia="bg-BG"/>
              </w:rPr>
              <w:t>-4</w:t>
            </w:r>
          </w:p>
        </w:tc>
        <w:tc>
          <w:tcPr>
            <w:tcW w:w="1134" w:type="dxa"/>
            <w:tcBorders>
              <w:top w:val="nil"/>
              <w:left w:val="nil"/>
              <w:bottom w:val="single" w:sz="8" w:space="0" w:color="auto"/>
              <w:right w:val="single" w:sz="8" w:space="0" w:color="auto"/>
            </w:tcBorders>
            <w:shd w:val="clear" w:color="auto" w:fill="auto"/>
            <w:vAlign w:val="center"/>
            <w:hideMark/>
          </w:tcPr>
          <w:p w14:paraId="7055DC57" w14:textId="77777777" w:rsidR="001A27C5" w:rsidRPr="009D7B0B" w:rsidRDefault="001A27C5" w:rsidP="002629AF">
            <w:pPr>
              <w:spacing w:after="0" w:line="240" w:lineRule="auto"/>
              <w:ind w:right="-1"/>
              <w:jc w:val="center"/>
              <w:rPr>
                <w:rFonts w:eastAsia="Times New Roman" w:cs="Times New Roman"/>
                <w:bCs/>
                <w:i/>
                <w:iCs/>
                <w:color w:val="000000"/>
                <w:szCs w:val="24"/>
                <w:lang w:eastAsia="bg-BG"/>
              </w:rPr>
            </w:pPr>
            <w:r w:rsidRPr="009D7B0B">
              <w:rPr>
                <w:rFonts w:eastAsia="Times New Roman" w:cs="Times New Roman"/>
                <w:bCs/>
                <w:i/>
                <w:iCs/>
                <w:color w:val="000000"/>
                <w:szCs w:val="24"/>
                <w:lang w:eastAsia="bg-BG"/>
              </w:rPr>
              <w:t>-2</w:t>
            </w:r>
          </w:p>
        </w:tc>
        <w:tc>
          <w:tcPr>
            <w:tcW w:w="993" w:type="dxa"/>
            <w:tcBorders>
              <w:top w:val="nil"/>
              <w:left w:val="nil"/>
              <w:bottom w:val="single" w:sz="8" w:space="0" w:color="auto"/>
              <w:right w:val="single" w:sz="8" w:space="0" w:color="auto"/>
            </w:tcBorders>
            <w:shd w:val="clear" w:color="auto" w:fill="auto"/>
            <w:vAlign w:val="center"/>
            <w:hideMark/>
          </w:tcPr>
          <w:p w14:paraId="28F2EFBE" w14:textId="77777777" w:rsidR="001A27C5" w:rsidRPr="009D7B0B" w:rsidRDefault="001A27C5" w:rsidP="002629AF">
            <w:pPr>
              <w:spacing w:after="0" w:line="240" w:lineRule="auto"/>
              <w:ind w:right="-1"/>
              <w:jc w:val="center"/>
              <w:rPr>
                <w:rFonts w:eastAsia="Times New Roman" w:cs="Times New Roman"/>
                <w:bCs/>
                <w:i/>
                <w:iCs/>
                <w:color w:val="000000"/>
                <w:szCs w:val="24"/>
                <w:lang w:eastAsia="bg-BG"/>
              </w:rPr>
            </w:pPr>
            <w:r w:rsidRPr="009D7B0B">
              <w:rPr>
                <w:rFonts w:eastAsia="Times New Roman" w:cs="Times New Roman"/>
                <w:bCs/>
                <w:i/>
                <w:iCs/>
                <w:color w:val="000000"/>
                <w:szCs w:val="24"/>
                <w:lang w:eastAsia="bg-BG"/>
              </w:rPr>
              <w:t>0</w:t>
            </w:r>
          </w:p>
        </w:tc>
        <w:tc>
          <w:tcPr>
            <w:tcW w:w="1134" w:type="dxa"/>
            <w:tcBorders>
              <w:top w:val="nil"/>
              <w:left w:val="nil"/>
              <w:bottom w:val="single" w:sz="8" w:space="0" w:color="auto"/>
              <w:right w:val="single" w:sz="8" w:space="0" w:color="auto"/>
            </w:tcBorders>
            <w:shd w:val="clear" w:color="auto" w:fill="auto"/>
            <w:vAlign w:val="center"/>
            <w:hideMark/>
          </w:tcPr>
          <w:p w14:paraId="0AE40280" w14:textId="77777777" w:rsidR="001A27C5" w:rsidRPr="009D7B0B" w:rsidRDefault="001A27C5" w:rsidP="002629AF">
            <w:pPr>
              <w:spacing w:after="0" w:line="240" w:lineRule="auto"/>
              <w:ind w:right="-1"/>
              <w:jc w:val="center"/>
              <w:rPr>
                <w:rFonts w:eastAsia="Times New Roman" w:cs="Times New Roman"/>
                <w:bCs/>
                <w:i/>
                <w:iCs/>
                <w:color w:val="000000"/>
                <w:szCs w:val="24"/>
                <w:lang w:eastAsia="bg-BG"/>
              </w:rPr>
            </w:pPr>
            <w:r w:rsidRPr="009D7B0B">
              <w:rPr>
                <w:rFonts w:eastAsia="Times New Roman" w:cs="Times New Roman"/>
                <w:bCs/>
                <w:i/>
                <w:iCs/>
                <w:color w:val="000000"/>
                <w:szCs w:val="24"/>
                <w:lang w:eastAsia="bg-BG"/>
              </w:rPr>
              <w:t>2</w:t>
            </w:r>
          </w:p>
        </w:tc>
        <w:tc>
          <w:tcPr>
            <w:tcW w:w="992" w:type="dxa"/>
            <w:tcBorders>
              <w:top w:val="nil"/>
              <w:left w:val="nil"/>
              <w:bottom w:val="single" w:sz="8" w:space="0" w:color="auto"/>
              <w:right w:val="single" w:sz="8" w:space="0" w:color="auto"/>
            </w:tcBorders>
            <w:shd w:val="clear" w:color="auto" w:fill="auto"/>
            <w:vAlign w:val="center"/>
            <w:hideMark/>
          </w:tcPr>
          <w:p w14:paraId="68409DFF" w14:textId="77777777" w:rsidR="001A27C5" w:rsidRPr="009D7B0B" w:rsidRDefault="001A27C5" w:rsidP="002629AF">
            <w:pPr>
              <w:spacing w:after="0" w:line="240" w:lineRule="auto"/>
              <w:ind w:right="-1"/>
              <w:jc w:val="center"/>
              <w:rPr>
                <w:rFonts w:eastAsia="Times New Roman" w:cs="Times New Roman"/>
                <w:bCs/>
                <w:i/>
                <w:iCs/>
                <w:color w:val="000000"/>
                <w:szCs w:val="24"/>
                <w:lang w:eastAsia="bg-BG"/>
              </w:rPr>
            </w:pPr>
            <w:r w:rsidRPr="009D7B0B">
              <w:rPr>
                <w:rFonts w:eastAsia="Times New Roman" w:cs="Times New Roman"/>
                <w:bCs/>
                <w:i/>
                <w:iCs/>
                <w:color w:val="000000"/>
                <w:szCs w:val="24"/>
                <w:lang w:eastAsia="bg-BG"/>
              </w:rPr>
              <w:t>4</w:t>
            </w:r>
          </w:p>
        </w:tc>
        <w:tc>
          <w:tcPr>
            <w:tcW w:w="992" w:type="dxa"/>
            <w:tcBorders>
              <w:top w:val="nil"/>
              <w:left w:val="nil"/>
              <w:bottom w:val="single" w:sz="8" w:space="0" w:color="auto"/>
              <w:right w:val="single" w:sz="8" w:space="0" w:color="auto"/>
            </w:tcBorders>
            <w:shd w:val="clear" w:color="auto" w:fill="auto"/>
            <w:vAlign w:val="center"/>
            <w:hideMark/>
          </w:tcPr>
          <w:p w14:paraId="11FA3401" w14:textId="77777777" w:rsidR="001A27C5" w:rsidRPr="009D7B0B" w:rsidRDefault="001A27C5" w:rsidP="002629AF">
            <w:pPr>
              <w:spacing w:after="0" w:line="240" w:lineRule="auto"/>
              <w:ind w:right="-1"/>
              <w:jc w:val="center"/>
              <w:rPr>
                <w:rFonts w:eastAsia="Times New Roman" w:cs="Times New Roman"/>
                <w:bCs/>
                <w:i/>
                <w:iCs/>
                <w:color w:val="000000"/>
                <w:szCs w:val="24"/>
                <w:lang w:eastAsia="bg-BG"/>
              </w:rPr>
            </w:pPr>
            <w:r w:rsidRPr="009D7B0B">
              <w:rPr>
                <w:rFonts w:eastAsia="Times New Roman" w:cs="Times New Roman"/>
                <w:bCs/>
                <w:i/>
                <w:iCs/>
                <w:color w:val="000000"/>
                <w:szCs w:val="24"/>
                <w:lang w:eastAsia="bg-BG"/>
              </w:rPr>
              <w:t>6</w:t>
            </w:r>
          </w:p>
        </w:tc>
      </w:tr>
      <w:tr w:rsidR="001A27C5" w:rsidRPr="009D7B0B" w14:paraId="3142CF19"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9660CF4"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0</w:t>
            </w:r>
          </w:p>
        </w:tc>
        <w:tc>
          <w:tcPr>
            <w:tcW w:w="775" w:type="dxa"/>
            <w:tcBorders>
              <w:top w:val="single" w:sz="8" w:space="0" w:color="231F20"/>
              <w:left w:val="single" w:sz="8" w:space="0" w:color="231F20"/>
              <w:bottom w:val="single" w:sz="8" w:space="0" w:color="231F20"/>
              <w:right w:val="single" w:sz="8" w:space="0" w:color="231F20"/>
            </w:tcBorders>
            <w:shd w:val="clear" w:color="auto" w:fill="auto"/>
            <w:vAlign w:val="center"/>
            <w:hideMark/>
          </w:tcPr>
          <w:p w14:paraId="5B0BF2C3"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0.4</w:t>
            </w:r>
          </w:p>
        </w:tc>
        <w:tc>
          <w:tcPr>
            <w:tcW w:w="850" w:type="dxa"/>
            <w:tcBorders>
              <w:top w:val="single" w:sz="8" w:space="0" w:color="231F20"/>
              <w:left w:val="nil"/>
              <w:bottom w:val="single" w:sz="8" w:space="0" w:color="231F20"/>
              <w:right w:val="single" w:sz="8" w:space="0" w:color="231F20"/>
            </w:tcBorders>
            <w:shd w:val="clear" w:color="auto" w:fill="auto"/>
            <w:vAlign w:val="center"/>
            <w:hideMark/>
          </w:tcPr>
          <w:p w14:paraId="746D0212"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0.4</w:t>
            </w:r>
          </w:p>
        </w:tc>
        <w:tc>
          <w:tcPr>
            <w:tcW w:w="1134" w:type="dxa"/>
            <w:tcBorders>
              <w:top w:val="single" w:sz="8" w:space="0" w:color="231F20"/>
              <w:left w:val="nil"/>
              <w:bottom w:val="single" w:sz="8" w:space="0" w:color="231F20"/>
              <w:right w:val="single" w:sz="8" w:space="0" w:color="231F20"/>
            </w:tcBorders>
            <w:shd w:val="clear" w:color="auto" w:fill="auto"/>
            <w:vAlign w:val="center"/>
            <w:hideMark/>
          </w:tcPr>
          <w:p w14:paraId="14F56793"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0.4</w:t>
            </w:r>
          </w:p>
        </w:tc>
        <w:tc>
          <w:tcPr>
            <w:tcW w:w="993" w:type="dxa"/>
            <w:tcBorders>
              <w:top w:val="single" w:sz="8" w:space="0" w:color="231F20"/>
              <w:left w:val="nil"/>
              <w:bottom w:val="single" w:sz="8" w:space="0" w:color="231F20"/>
              <w:right w:val="single" w:sz="8" w:space="0" w:color="231F20"/>
            </w:tcBorders>
            <w:shd w:val="clear" w:color="auto" w:fill="auto"/>
            <w:vAlign w:val="center"/>
            <w:hideMark/>
          </w:tcPr>
          <w:p w14:paraId="25932FC5"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0.4</w:t>
            </w:r>
          </w:p>
        </w:tc>
        <w:tc>
          <w:tcPr>
            <w:tcW w:w="1134" w:type="dxa"/>
            <w:tcBorders>
              <w:top w:val="single" w:sz="8" w:space="0" w:color="231F20"/>
              <w:left w:val="nil"/>
              <w:bottom w:val="single" w:sz="8" w:space="0" w:color="231F20"/>
              <w:right w:val="single" w:sz="8" w:space="0" w:color="231F20"/>
            </w:tcBorders>
            <w:shd w:val="clear" w:color="auto" w:fill="auto"/>
            <w:vAlign w:val="center"/>
            <w:hideMark/>
          </w:tcPr>
          <w:p w14:paraId="1A9C6957"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0.4</w:t>
            </w:r>
          </w:p>
        </w:tc>
        <w:tc>
          <w:tcPr>
            <w:tcW w:w="992" w:type="dxa"/>
            <w:tcBorders>
              <w:top w:val="single" w:sz="8" w:space="0" w:color="231F20"/>
              <w:left w:val="nil"/>
              <w:bottom w:val="single" w:sz="8" w:space="0" w:color="231F20"/>
              <w:right w:val="single" w:sz="8" w:space="0" w:color="231F20"/>
            </w:tcBorders>
            <w:shd w:val="clear" w:color="auto" w:fill="auto"/>
            <w:vAlign w:val="center"/>
            <w:hideMark/>
          </w:tcPr>
          <w:p w14:paraId="7D820119"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0.4</w:t>
            </w:r>
          </w:p>
        </w:tc>
        <w:tc>
          <w:tcPr>
            <w:tcW w:w="992" w:type="dxa"/>
            <w:tcBorders>
              <w:top w:val="single" w:sz="8" w:space="0" w:color="231F20"/>
              <w:left w:val="nil"/>
              <w:bottom w:val="single" w:sz="8" w:space="0" w:color="231F20"/>
              <w:right w:val="single" w:sz="8" w:space="0" w:color="231F20"/>
            </w:tcBorders>
            <w:shd w:val="clear" w:color="auto" w:fill="auto"/>
            <w:vAlign w:val="center"/>
            <w:hideMark/>
          </w:tcPr>
          <w:p w14:paraId="7F711BC2"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0.4</w:t>
            </w:r>
          </w:p>
        </w:tc>
      </w:tr>
      <w:tr w:rsidR="001A27C5" w:rsidRPr="009D7B0B" w14:paraId="0399D595"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B0FC207"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10</w:t>
            </w:r>
          </w:p>
        </w:tc>
        <w:tc>
          <w:tcPr>
            <w:tcW w:w="775" w:type="dxa"/>
            <w:tcBorders>
              <w:top w:val="nil"/>
              <w:left w:val="single" w:sz="8" w:space="0" w:color="231F20"/>
              <w:bottom w:val="single" w:sz="8" w:space="0" w:color="231F20"/>
              <w:right w:val="single" w:sz="8" w:space="0" w:color="231F20"/>
            </w:tcBorders>
            <w:shd w:val="clear" w:color="auto" w:fill="auto"/>
            <w:vAlign w:val="center"/>
            <w:hideMark/>
          </w:tcPr>
          <w:p w14:paraId="56937F7A"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0.9</w:t>
            </w:r>
          </w:p>
        </w:tc>
        <w:tc>
          <w:tcPr>
            <w:tcW w:w="850" w:type="dxa"/>
            <w:tcBorders>
              <w:top w:val="nil"/>
              <w:left w:val="nil"/>
              <w:bottom w:val="single" w:sz="8" w:space="0" w:color="231F20"/>
              <w:right w:val="single" w:sz="8" w:space="0" w:color="231F20"/>
            </w:tcBorders>
            <w:shd w:val="clear" w:color="auto" w:fill="auto"/>
            <w:vAlign w:val="center"/>
            <w:hideMark/>
          </w:tcPr>
          <w:p w14:paraId="738E4BC0"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w:t>
            </w:r>
          </w:p>
        </w:tc>
        <w:tc>
          <w:tcPr>
            <w:tcW w:w="1134" w:type="dxa"/>
            <w:tcBorders>
              <w:top w:val="nil"/>
              <w:left w:val="nil"/>
              <w:bottom w:val="single" w:sz="8" w:space="0" w:color="231F20"/>
              <w:right w:val="single" w:sz="8" w:space="0" w:color="231F20"/>
            </w:tcBorders>
            <w:shd w:val="clear" w:color="auto" w:fill="auto"/>
            <w:vAlign w:val="center"/>
            <w:hideMark/>
          </w:tcPr>
          <w:p w14:paraId="34FCFC30"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1.2</w:t>
            </w:r>
          </w:p>
        </w:tc>
        <w:tc>
          <w:tcPr>
            <w:tcW w:w="993" w:type="dxa"/>
            <w:tcBorders>
              <w:top w:val="nil"/>
              <w:left w:val="nil"/>
              <w:bottom w:val="single" w:sz="8" w:space="0" w:color="231F20"/>
              <w:right w:val="single" w:sz="8" w:space="0" w:color="231F20"/>
            </w:tcBorders>
            <w:shd w:val="clear" w:color="auto" w:fill="auto"/>
            <w:vAlign w:val="center"/>
            <w:hideMark/>
          </w:tcPr>
          <w:p w14:paraId="68638597"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1.5</w:t>
            </w:r>
          </w:p>
        </w:tc>
        <w:tc>
          <w:tcPr>
            <w:tcW w:w="1134" w:type="dxa"/>
            <w:tcBorders>
              <w:top w:val="nil"/>
              <w:left w:val="nil"/>
              <w:bottom w:val="single" w:sz="8" w:space="0" w:color="231F20"/>
              <w:right w:val="single" w:sz="8" w:space="0" w:color="231F20"/>
            </w:tcBorders>
            <w:shd w:val="clear" w:color="auto" w:fill="auto"/>
            <w:vAlign w:val="center"/>
            <w:hideMark/>
          </w:tcPr>
          <w:p w14:paraId="4D08EEFC"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1.6</w:t>
            </w:r>
          </w:p>
        </w:tc>
        <w:tc>
          <w:tcPr>
            <w:tcW w:w="992" w:type="dxa"/>
            <w:tcBorders>
              <w:top w:val="nil"/>
              <w:left w:val="nil"/>
              <w:bottom w:val="single" w:sz="8" w:space="0" w:color="231F20"/>
              <w:right w:val="single" w:sz="8" w:space="0" w:color="231F20"/>
            </w:tcBorders>
            <w:shd w:val="clear" w:color="auto" w:fill="auto"/>
            <w:vAlign w:val="center"/>
            <w:hideMark/>
          </w:tcPr>
          <w:p w14:paraId="6AC5206C"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1.8</w:t>
            </w:r>
          </w:p>
        </w:tc>
        <w:tc>
          <w:tcPr>
            <w:tcW w:w="992" w:type="dxa"/>
            <w:tcBorders>
              <w:top w:val="nil"/>
              <w:left w:val="nil"/>
              <w:bottom w:val="single" w:sz="8" w:space="0" w:color="231F20"/>
              <w:right w:val="single" w:sz="8" w:space="0" w:color="231F20"/>
            </w:tcBorders>
            <w:shd w:val="clear" w:color="auto" w:fill="auto"/>
            <w:vAlign w:val="center"/>
            <w:hideMark/>
          </w:tcPr>
          <w:p w14:paraId="2779B823"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2.1</w:t>
            </w:r>
          </w:p>
        </w:tc>
      </w:tr>
      <w:tr w:rsidR="001A27C5" w:rsidRPr="009D7B0B" w14:paraId="2BCD3A04"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FA377D1"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20</w:t>
            </w:r>
          </w:p>
        </w:tc>
        <w:tc>
          <w:tcPr>
            <w:tcW w:w="775" w:type="dxa"/>
            <w:tcBorders>
              <w:top w:val="nil"/>
              <w:left w:val="single" w:sz="8" w:space="0" w:color="231F20"/>
              <w:bottom w:val="single" w:sz="8" w:space="0" w:color="231F20"/>
              <w:right w:val="single" w:sz="8" w:space="0" w:color="231F20"/>
            </w:tcBorders>
            <w:shd w:val="clear" w:color="auto" w:fill="auto"/>
            <w:vAlign w:val="center"/>
            <w:hideMark/>
          </w:tcPr>
          <w:p w14:paraId="7D3859B9"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w:t>
            </w:r>
          </w:p>
        </w:tc>
        <w:tc>
          <w:tcPr>
            <w:tcW w:w="850" w:type="dxa"/>
            <w:tcBorders>
              <w:top w:val="nil"/>
              <w:left w:val="nil"/>
              <w:bottom w:val="single" w:sz="8" w:space="0" w:color="231F20"/>
              <w:right w:val="single" w:sz="8" w:space="0" w:color="231F20"/>
            </w:tcBorders>
            <w:shd w:val="clear" w:color="auto" w:fill="auto"/>
            <w:vAlign w:val="center"/>
            <w:hideMark/>
          </w:tcPr>
          <w:p w14:paraId="75D71560"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1.2</w:t>
            </w:r>
          </w:p>
        </w:tc>
        <w:tc>
          <w:tcPr>
            <w:tcW w:w="1134" w:type="dxa"/>
            <w:tcBorders>
              <w:top w:val="nil"/>
              <w:left w:val="nil"/>
              <w:bottom w:val="single" w:sz="8" w:space="0" w:color="231F20"/>
              <w:right w:val="single" w:sz="8" w:space="0" w:color="231F20"/>
            </w:tcBorders>
            <w:shd w:val="clear" w:color="auto" w:fill="auto"/>
            <w:vAlign w:val="center"/>
            <w:hideMark/>
          </w:tcPr>
          <w:p w14:paraId="575BF7CA"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1.5</w:t>
            </w:r>
          </w:p>
        </w:tc>
        <w:tc>
          <w:tcPr>
            <w:tcW w:w="993" w:type="dxa"/>
            <w:tcBorders>
              <w:top w:val="nil"/>
              <w:left w:val="nil"/>
              <w:bottom w:val="single" w:sz="8" w:space="0" w:color="231F20"/>
              <w:right w:val="single" w:sz="8" w:space="0" w:color="231F20"/>
            </w:tcBorders>
            <w:shd w:val="clear" w:color="auto" w:fill="auto"/>
            <w:vAlign w:val="center"/>
            <w:hideMark/>
          </w:tcPr>
          <w:p w14:paraId="7E3DDA38"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1.8</w:t>
            </w:r>
          </w:p>
        </w:tc>
        <w:tc>
          <w:tcPr>
            <w:tcW w:w="1134" w:type="dxa"/>
            <w:tcBorders>
              <w:top w:val="nil"/>
              <w:left w:val="nil"/>
              <w:bottom w:val="single" w:sz="8" w:space="0" w:color="231F20"/>
              <w:right w:val="single" w:sz="8" w:space="0" w:color="231F20"/>
            </w:tcBorders>
            <w:shd w:val="clear" w:color="auto" w:fill="auto"/>
            <w:vAlign w:val="center"/>
            <w:hideMark/>
          </w:tcPr>
          <w:p w14:paraId="25E98E61"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1.9</w:t>
            </w:r>
          </w:p>
        </w:tc>
        <w:tc>
          <w:tcPr>
            <w:tcW w:w="992" w:type="dxa"/>
            <w:tcBorders>
              <w:top w:val="nil"/>
              <w:left w:val="nil"/>
              <w:bottom w:val="single" w:sz="8" w:space="0" w:color="231F20"/>
              <w:right w:val="single" w:sz="8" w:space="0" w:color="231F20"/>
            </w:tcBorders>
            <w:shd w:val="clear" w:color="auto" w:fill="auto"/>
            <w:vAlign w:val="center"/>
            <w:hideMark/>
          </w:tcPr>
          <w:p w14:paraId="0C07F8C8"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2.1</w:t>
            </w:r>
          </w:p>
        </w:tc>
        <w:tc>
          <w:tcPr>
            <w:tcW w:w="992" w:type="dxa"/>
            <w:tcBorders>
              <w:top w:val="nil"/>
              <w:left w:val="nil"/>
              <w:bottom w:val="single" w:sz="8" w:space="0" w:color="231F20"/>
              <w:right w:val="single" w:sz="8" w:space="0" w:color="231F20"/>
            </w:tcBorders>
            <w:shd w:val="clear" w:color="auto" w:fill="auto"/>
            <w:vAlign w:val="center"/>
            <w:hideMark/>
          </w:tcPr>
          <w:p w14:paraId="28DFC675"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2.3</w:t>
            </w:r>
          </w:p>
        </w:tc>
      </w:tr>
      <w:tr w:rsidR="001A27C5" w:rsidRPr="009D7B0B" w14:paraId="04138A21"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B37782D"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30</w:t>
            </w:r>
          </w:p>
        </w:tc>
        <w:tc>
          <w:tcPr>
            <w:tcW w:w="775" w:type="dxa"/>
            <w:tcBorders>
              <w:top w:val="nil"/>
              <w:left w:val="single" w:sz="8" w:space="0" w:color="231F20"/>
              <w:bottom w:val="single" w:sz="8" w:space="0" w:color="231F20"/>
              <w:right w:val="single" w:sz="8" w:space="0" w:color="231F20"/>
            </w:tcBorders>
            <w:shd w:val="clear" w:color="auto" w:fill="auto"/>
            <w:vAlign w:val="center"/>
            <w:hideMark/>
          </w:tcPr>
          <w:p w14:paraId="1A0A568D"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w:t>
            </w:r>
          </w:p>
        </w:tc>
        <w:tc>
          <w:tcPr>
            <w:tcW w:w="850" w:type="dxa"/>
            <w:tcBorders>
              <w:top w:val="nil"/>
              <w:left w:val="nil"/>
              <w:bottom w:val="single" w:sz="8" w:space="0" w:color="231F20"/>
              <w:right w:val="single" w:sz="8" w:space="0" w:color="231F20"/>
            </w:tcBorders>
            <w:shd w:val="clear" w:color="auto" w:fill="auto"/>
            <w:vAlign w:val="center"/>
            <w:hideMark/>
          </w:tcPr>
          <w:p w14:paraId="19A730F9"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1.3</w:t>
            </w:r>
          </w:p>
        </w:tc>
        <w:tc>
          <w:tcPr>
            <w:tcW w:w="1134" w:type="dxa"/>
            <w:tcBorders>
              <w:top w:val="nil"/>
              <w:left w:val="nil"/>
              <w:bottom w:val="single" w:sz="8" w:space="0" w:color="231F20"/>
              <w:right w:val="single" w:sz="8" w:space="0" w:color="231F20"/>
            </w:tcBorders>
            <w:shd w:val="clear" w:color="auto" w:fill="auto"/>
            <w:vAlign w:val="center"/>
            <w:hideMark/>
          </w:tcPr>
          <w:p w14:paraId="3E0E7A74"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1.6</w:t>
            </w:r>
          </w:p>
        </w:tc>
        <w:tc>
          <w:tcPr>
            <w:tcW w:w="993" w:type="dxa"/>
            <w:tcBorders>
              <w:top w:val="nil"/>
              <w:left w:val="nil"/>
              <w:bottom w:val="single" w:sz="8" w:space="0" w:color="231F20"/>
              <w:right w:val="single" w:sz="8" w:space="0" w:color="231F20"/>
            </w:tcBorders>
            <w:shd w:val="clear" w:color="auto" w:fill="auto"/>
            <w:vAlign w:val="center"/>
            <w:hideMark/>
          </w:tcPr>
          <w:p w14:paraId="4C7C7E3F"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w:t>
            </w:r>
          </w:p>
        </w:tc>
        <w:tc>
          <w:tcPr>
            <w:tcW w:w="1134" w:type="dxa"/>
            <w:tcBorders>
              <w:top w:val="nil"/>
              <w:left w:val="nil"/>
              <w:bottom w:val="single" w:sz="8" w:space="0" w:color="231F20"/>
              <w:right w:val="single" w:sz="8" w:space="0" w:color="231F20"/>
            </w:tcBorders>
            <w:shd w:val="clear" w:color="auto" w:fill="auto"/>
            <w:vAlign w:val="center"/>
            <w:hideMark/>
          </w:tcPr>
          <w:p w14:paraId="5F040303"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2.2</w:t>
            </w:r>
          </w:p>
        </w:tc>
        <w:tc>
          <w:tcPr>
            <w:tcW w:w="992" w:type="dxa"/>
            <w:tcBorders>
              <w:top w:val="nil"/>
              <w:left w:val="nil"/>
              <w:bottom w:val="single" w:sz="8" w:space="0" w:color="231F20"/>
              <w:right w:val="single" w:sz="8" w:space="0" w:color="231F20"/>
            </w:tcBorders>
            <w:shd w:val="clear" w:color="auto" w:fill="auto"/>
            <w:vAlign w:val="center"/>
            <w:hideMark/>
          </w:tcPr>
          <w:p w14:paraId="37F478E9"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2.4</w:t>
            </w:r>
          </w:p>
        </w:tc>
        <w:tc>
          <w:tcPr>
            <w:tcW w:w="992" w:type="dxa"/>
            <w:tcBorders>
              <w:top w:val="nil"/>
              <w:left w:val="nil"/>
              <w:bottom w:val="single" w:sz="8" w:space="0" w:color="231F20"/>
              <w:right w:val="single" w:sz="8" w:space="0" w:color="231F20"/>
            </w:tcBorders>
            <w:shd w:val="clear" w:color="auto" w:fill="auto"/>
            <w:vAlign w:val="center"/>
            <w:hideMark/>
          </w:tcPr>
          <w:p w14:paraId="38CF4EEC"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2.6</w:t>
            </w:r>
          </w:p>
        </w:tc>
      </w:tr>
      <w:tr w:rsidR="001A27C5" w:rsidRPr="009D7B0B" w14:paraId="4FE0BFBD"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CA6D805"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40</w:t>
            </w:r>
          </w:p>
        </w:tc>
        <w:tc>
          <w:tcPr>
            <w:tcW w:w="775" w:type="dxa"/>
            <w:tcBorders>
              <w:top w:val="nil"/>
              <w:left w:val="single" w:sz="8" w:space="0" w:color="231F20"/>
              <w:bottom w:val="single" w:sz="8" w:space="0" w:color="231F20"/>
              <w:right w:val="single" w:sz="8" w:space="0" w:color="231F20"/>
            </w:tcBorders>
            <w:shd w:val="clear" w:color="auto" w:fill="auto"/>
            <w:vAlign w:val="center"/>
            <w:hideMark/>
          </w:tcPr>
          <w:p w14:paraId="27BA3553"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1.1</w:t>
            </w:r>
          </w:p>
        </w:tc>
        <w:tc>
          <w:tcPr>
            <w:tcW w:w="850" w:type="dxa"/>
            <w:tcBorders>
              <w:top w:val="nil"/>
              <w:left w:val="nil"/>
              <w:bottom w:val="single" w:sz="8" w:space="0" w:color="231F20"/>
              <w:right w:val="single" w:sz="8" w:space="0" w:color="231F20"/>
            </w:tcBorders>
            <w:shd w:val="clear" w:color="auto" w:fill="auto"/>
            <w:vAlign w:val="center"/>
            <w:hideMark/>
          </w:tcPr>
          <w:p w14:paraId="2D9C6E38"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1.3</w:t>
            </w:r>
          </w:p>
        </w:tc>
        <w:tc>
          <w:tcPr>
            <w:tcW w:w="1134" w:type="dxa"/>
            <w:tcBorders>
              <w:top w:val="nil"/>
              <w:left w:val="nil"/>
              <w:bottom w:val="single" w:sz="8" w:space="0" w:color="231F20"/>
              <w:right w:val="single" w:sz="8" w:space="0" w:color="231F20"/>
            </w:tcBorders>
            <w:shd w:val="clear" w:color="auto" w:fill="auto"/>
            <w:vAlign w:val="center"/>
            <w:hideMark/>
          </w:tcPr>
          <w:p w14:paraId="653D359B"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1.7</w:t>
            </w:r>
          </w:p>
        </w:tc>
        <w:tc>
          <w:tcPr>
            <w:tcW w:w="993" w:type="dxa"/>
            <w:tcBorders>
              <w:top w:val="nil"/>
              <w:left w:val="nil"/>
              <w:bottom w:val="single" w:sz="8" w:space="0" w:color="231F20"/>
              <w:right w:val="single" w:sz="8" w:space="0" w:color="231F20"/>
            </w:tcBorders>
            <w:shd w:val="clear" w:color="auto" w:fill="auto"/>
            <w:vAlign w:val="center"/>
            <w:hideMark/>
          </w:tcPr>
          <w:p w14:paraId="783E5E49"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w:t>
            </w:r>
          </w:p>
        </w:tc>
        <w:tc>
          <w:tcPr>
            <w:tcW w:w="1134" w:type="dxa"/>
            <w:tcBorders>
              <w:top w:val="nil"/>
              <w:left w:val="nil"/>
              <w:bottom w:val="single" w:sz="8" w:space="0" w:color="231F20"/>
              <w:right w:val="single" w:sz="8" w:space="0" w:color="231F20"/>
            </w:tcBorders>
            <w:shd w:val="clear" w:color="auto" w:fill="auto"/>
            <w:vAlign w:val="center"/>
            <w:hideMark/>
          </w:tcPr>
          <w:p w14:paraId="0BB414B4"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2.3</w:t>
            </w:r>
          </w:p>
        </w:tc>
        <w:tc>
          <w:tcPr>
            <w:tcW w:w="992" w:type="dxa"/>
            <w:tcBorders>
              <w:top w:val="nil"/>
              <w:left w:val="nil"/>
              <w:bottom w:val="single" w:sz="8" w:space="0" w:color="231F20"/>
              <w:right w:val="single" w:sz="8" w:space="0" w:color="231F20"/>
            </w:tcBorders>
            <w:shd w:val="clear" w:color="auto" w:fill="auto"/>
            <w:vAlign w:val="center"/>
            <w:hideMark/>
          </w:tcPr>
          <w:p w14:paraId="168AEC60"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2.5</w:t>
            </w:r>
          </w:p>
        </w:tc>
        <w:tc>
          <w:tcPr>
            <w:tcW w:w="992" w:type="dxa"/>
            <w:tcBorders>
              <w:top w:val="nil"/>
              <w:left w:val="nil"/>
              <w:bottom w:val="single" w:sz="8" w:space="0" w:color="231F20"/>
              <w:right w:val="single" w:sz="8" w:space="0" w:color="231F20"/>
            </w:tcBorders>
            <w:shd w:val="clear" w:color="auto" w:fill="auto"/>
            <w:vAlign w:val="center"/>
            <w:hideMark/>
          </w:tcPr>
          <w:p w14:paraId="6A9ACE14"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2.9</w:t>
            </w:r>
          </w:p>
        </w:tc>
      </w:tr>
      <w:tr w:rsidR="001A27C5" w:rsidRPr="009D7B0B" w14:paraId="0B313EC3"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C2893C4"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50</w:t>
            </w:r>
          </w:p>
        </w:tc>
        <w:tc>
          <w:tcPr>
            <w:tcW w:w="775" w:type="dxa"/>
            <w:tcBorders>
              <w:top w:val="nil"/>
              <w:left w:val="single" w:sz="8" w:space="0" w:color="231F20"/>
              <w:bottom w:val="single" w:sz="8" w:space="0" w:color="231F20"/>
              <w:right w:val="single" w:sz="8" w:space="0" w:color="231F20"/>
            </w:tcBorders>
            <w:shd w:val="clear" w:color="auto" w:fill="auto"/>
            <w:vAlign w:val="center"/>
            <w:hideMark/>
          </w:tcPr>
          <w:p w14:paraId="3BB9CBCD"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1.1</w:t>
            </w:r>
          </w:p>
        </w:tc>
        <w:tc>
          <w:tcPr>
            <w:tcW w:w="850" w:type="dxa"/>
            <w:tcBorders>
              <w:top w:val="nil"/>
              <w:left w:val="nil"/>
              <w:bottom w:val="single" w:sz="8" w:space="0" w:color="231F20"/>
              <w:right w:val="single" w:sz="8" w:space="0" w:color="231F20"/>
            </w:tcBorders>
            <w:shd w:val="clear" w:color="auto" w:fill="auto"/>
            <w:vAlign w:val="center"/>
            <w:hideMark/>
          </w:tcPr>
          <w:p w14:paraId="61CC4C37"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1.4</w:t>
            </w:r>
          </w:p>
        </w:tc>
        <w:tc>
          <w:tcPr>
            <w:tcW w:w="1134" w:type="dxa"/>
            <w:tcBorders>
              <w:top w:val="nil"/>
              <w:left w:val="nil"/>
              <w:bottom w:val="single" w:sz="8" w:space="0" w:color="231F20"/>
              <w:right w:val="single" w:sz="8" w:space="0" w:color="231F20"/>
            </w:tcBorders>
            <w:shd w:val="clear" w:color="auto" w:fill="auto"/>
            <w:vAlign w:val="center"/>
            <w:hideMark/>
          </w:tcPr>
          <w:p w14:paraId="7594C487"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1.7</w:t>
            </w:r>
          </w:p>
        </w:tc>
        <w:tc>
          <w:tcPr>
            <w:tcW w:w="993" w:type="dxa"/>
            <w:tcBorders>
              <w:top w:val="nil"/>
              <w:left w:val="nil"/>
              <w:bottom w:val="single" w:sz="8" w:space="0" w:color="231F20"/>
              <w:right w:val="single" w:sz="8" w:space="0" w:color="231F20"/>
            </w:tcBorders>
            <w:shd w:val="clear" w:color="auto" w:fill="auto"/>
            <w:vAlign w:val="center"/>
            <w:hideMark/>
          </w:tcPr>
          <w:p w14:paraId="6744541F"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2.1</w:t>
            </w:r>
          </w:p>
        </w:tc>
        <w:tc>
          <w:tcPr>
            <w:tcW w:w="1134" w:type="dxa"/>
            <w:tcBorders>
              <w:top w:val="nil"/>
              <w:left w:val="nil"/>
              <w:bottom w:val="single" w:sz="8" w:space="0" w:color="231F20"/>
              <w:right w:val="single" w:sz="8" w:space="0" w:color="231F20"/>
            </w:tcBorders>
            <w:shd w:val="clear" w:color="auto" w:fill="auto"/>
            <w:vAlign w:val="center"/>
            <w:hideMark/>
          </w:tcPr>
          <w:p w14:paraId="435C0473"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2.5</w:t>
            </w:r>
          </w:p>
        </w:tc>
        <w:tc>
          <w:tcPr>
            <w:tcW w:w="992" w:type="dxa"/>
            <w:tcBorders>
              <w:top w:val="nil"/>
              <w:left w:val="nil"/>
              <w:bottom w:val="single" w:sz="8" w:space="0" w:color="231F20"/>
              <w:right w:val="single" w:sz="8" w:space="0" w:color="231F20"/>
            </w:tcBorders>
            <w:shd w:val="clear" w:color="auto" w:fill="auto"/>
            <w:vAlign w:val="center"/>
            <w:hideMark/>
          </w:tcPr>
          <w:p w14:paraId="3C238BCA"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2.8</w:t>
            </w:r>
          </w:p>
        </w:tc>
        <w:tc>
          <w:tcPr>
            <w:tcW w:w="992" w:type="dxa"/>
            <w:tcBorders>
              <w:top w:val="nil"/>
              <w:left w:val="nil"/>
              <w:bottom w:val="single" w:sz="8" w:space="0" w:color="231F20"/>
              <w:right w:val="single" w:sz="8" w:space="0" w:color="231F20"/>
            </w:tcBorders>
            <w:shd w:val="clear" w:color="auto" w:fill="auto"/>
            <w:vAlign w:val="center"/>
            <w:hideMark/>
          </w:tcPr>
          <w:p w14:paraId="3AB6A052"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3</w:t>
            </w:r>
          </w:p>
        </w:tc>
      </w:tr>
      <w:tr w:rsidR="001A27C5" w:rsidRPr="009D7B0B" w14:paraId="517495FF"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B417190"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60</w:t>
            </w:r>
          </w:p>
        </w:tc>
        <w:tc>
          <w:tcPr>
            <w:tcW w:w="775" w:type="dxa"/>
            <w:tcBorders>
              <w:top w:val="nil"/>
              <w:left w:val="single" w:sz="8" w:space="0" w:color="231F20"/>
              <w:bottom w:val="single" w:sz="8" w:space="0" w:color="231F20"/>
              <w:right w:val="single" w:sz="8" w:space="0" w:color="231F20"/>
            </w:tcBorders>
            <w:shd w:val="clear" w:color="auto" w:fill="auto"/>
            <w:vAlign w:val="center"/>
            <w:hideMark/>
          </w:tcPr>
          <w:p w14:paraId="18AEA065"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1.1</w:t>
            </w:r>
          </w:p>
        </w:tc>
        <w:tc>
          <w:tcPr>
            <w:tcW w:w="850" w:type="dxa"/>
            <w:tcBorders>
              <w:top w:val="nil"/>
              <w:left w:val="nil"/>
              <w:bottom w:val="single" w:sz="8" w:space="0" w:color="231F20"/>
              <w:right w:val="single" w:sz="8" w:space="0" w:color="231F20"/>
            </w:tcBorders>
            <w:shd w:val="clear" w:color="auto" w:fill="auto"/>
            <w:vAlign w:val="center"/>
            <w:hideMark/>
          </w:tcPr>
          <w:p w14:paraId="7E4BF890"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1.4</w:t>
            </w:r>
          </w:p>
        </w:tc>
        <w:tc>
          <w:tcPr>
            <w:tcW w:w="1134" w:type="dxa"/>
            <w:tcBorders>
              <w:top w:val="nil"/>
              <w:left w:val="nil"/>
              <w:bottom w:val="single" w:sz="8" w:space="0" w:color="231F20"/>
              <w:right w:val="single" w:sz="8" w:space="0" w:color="231F20"/>
            </w:tcBorders>
            <w:shd w:val="clear" w:color="auto" w:fill="auto"/>
            <w:vAlign w:val="center"/>
            <w:hideMark/>
          </w:tcPr>
          <w:p w14:paraId="438B9D28"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1.7</w:t>
            </w:r>
          </w:p>
        </w:tc>
        <w:tc>
          <w:tcPr>
            <w:tcW w:w="993" w:type="dxa"/>
            <w:tcBorders>
              <w:top w:val="nil"/>
              <w:left w:val="nil"/>
              <w:bottom w:val="single" w:sz="8" w:space="0" w:color="231F20"/>
              <w:right w:val="single" w:sz="8" w:space="0" w:color="231F20"/>
            </w:tcBorders>
            <w:shd w:val="clear" w:color="auto" w:fill="auto"/>
            <w:vAlign w:val="center"/>
            <w:hideMark/>
          </w:tcPr>
          <w:p w14:paraId="5E18D049"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2.1</w:t>
            </w:r>
          </w:p>
        </w:tc>
        <w:tc>
          <w:tcPr>
            <w:tcW w:w="1134" w:type="dxa"/>
            <w:tcBorders>
              <w:top w:val="nil"/>
              <w:left w:val="nil"/>
              <w:bottom w:val="single" w:sz="8" w:space="0" w:color="231F20"/>
              <w:right w:val="single" w:sz="8" w:space="0" w:color="231F20"/>
            </w:tcBorders>
            <w:shd w:val="clear" w:color="auto" w:fill="auto"/>
            <w:vAlign w:val="center"/>
            <w:hideMark/>
          </w:tcPr>
          <w:p w14:paraId="78FB68AB"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2.7</w:t>
            </w:r>
          </w:p>
        </w:tc>
        <w:tc>
          <w:tcPr>
            <w:tcW w:w="992" w:type="dxa"/>
            <w:tcBorders>
              <w:top w:val="nil"/>
              <w:left w:val="nil"/>
              <w:bottom w:val="single" w:sz="8" w:space="0" w:color="231F20"/>
              <w:right w:val="single" w:sz="8" w:space="0" w:color="231F20"/>
            </w:tcBorders>
            <w:shd w:val="clear" w:color="auto" w:fill="auto"/>
            <w:vAlign w:val="center"/>
            <w:hideMark/>
          </w:tcPr>
          <w:p w14:paraId="5FEB5464"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3</w:t>
            </w:r>
          </w:p>
        </w:tc>
        <w:tc>
          <w:tcPr>
            <w:tcW w:w="992" w:type="dxa"/>
            <w:tcBorders>
              <w:top w:val="nil"/>
              <w:left w:val="nil"/>
              <w:bottom w:val="single" w:sz="8" w:space="0" w:color="231F20"/>
              <w:right w:val="single" w:sz="8" w:space="0" w:color="231F20"/>
            </w:tcBorders>
            <w:shd w:val="clear" w:color="auto" w:fill="auto"/>
            <w:vAlign w:val="center"/>
            <w:hideMark/>
          </w:tcPr>
          <w:p w14:paraId="62116C4C"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3.4</w:t>
            </w:r>
          </w:p>
        </w:tc>
      </w:tr>
      <w:tr w:rsidR="001A27C5" w:rsidRPr="009D7B0B" w14:paraId="288837A6"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0AB312E"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70</w:t>
            </w:r>
          </w:p>
        </w:tc>
        <w:tc>
          <w:tcPr>
            <w:tcW w:w="775" w:type="dxa"/>
            <w:tcBorders>
              <w:top w:val="nil"/>
              <w:left w:val="single" w:sz="8" w:space="0" w:color="231F20"/>
              <w:bottom w:val="single" w:sz="8" w:space="0" w:color="231F20"/>
              <w:right w:val="single" w:sz="8" w:space="0" w:color="231F20"/>
            </w:tcBorders>
            <w:shd w:val="clear" w:color="auto" w:fill="auto"/>
            <w:vAlign w:val="center"/>
            <w:hideMark/>
          </w:tcPr>
          <w:p w14:paraId="428A6782"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1.1</w:t>
            </w:r>
          </w:p>
        </w:tc>
        <w:tc>
          <w:tcPr>
            <w:tcW w:w="850" w:type="dxa"/>
            <w:tcBorders>
              <w:top w:val="nil"/>
              <w:left w:val="nil"/>
              <w:bottom w:val="single" w:sz="8" w:space="0" w:color="231F20"/>
              <w:right w:val="single" w:sz="8" w:space="0" w:color="231F20"/>
            </w:tcBorders>
            <w:shd w:val="clear" w:color="auto" w:fill="auto"/>
            <w:vAlign w:val="center"/>
            <w:hideMark/>
          </w:tcPr>
          <w:p w14:paraId="52B1D01A"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1.6</w:t>
            </w:r>
          </w:p>
        </w:tc>
        <w:tc>
          <w:tcPr>
            <w:tcW w:w="1134" w:type="dxa"/>
            <w:tcBorders>
              <w:top w:val="nil"/>
              <w:left w:val="nil"/>
              <w:bottom w:val="single" w:sz="8" w:space="0" w:color="231F20"/>
              <w:right w:val="single" w:sz="8" w:space="0" w:color="231F20"/>
            </w:tcBorders>
            <w:shd w:val="clear" w:color="auto" w:fill="auto"/>
            <w:vAlign w:val="center"/>
            <w:hideMark/>
          </w:tcPr>
          <w:p w14:paraId="0A894DA4"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1.8</w:t>
            </w:r>
          </w:p>
        </w:tc>
        <w:tc>
          <w:tcPr>
            <w:tcW w:w="993" w:type="dxa"/>
            <w:tcBorders>
              <w:top w:val="nil"/>
              <w:left w:val="nil"/>
              <w:bottom w:val="single" w:sz="8" w:space="0" w:color="231F20"/>
              <w:right w:val="single" w:sz="8" w:space="0" w:color="231F20"/>
            </w:tcBorders>
            <w:shd w:val="clear" w:color="auto" w:fill="auto"/>
            <w:vAlign w:val="center"/>
            <w:hideMark/>
          </w:tcPr>
          <w:p w14:paraId="50743809"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2.3</w:t>
            </w:r>
          </w:p>
        </w:tc>
        <w:tc>
          <w:tcPr>
            <w:tcW w:w="1134" w:type="dxa"/>
            <w:tcBorders>
              <w:top w:val="nil"/>
              <w:left w:val="nil"/>
              <w:bottom w:val="single" w:sz="8" w:space="0" w:color="231F20"/>
              <w:right w:val="single" w:sz="8" w:space="0" w:color="231F20"/>
            </w:tcBorders>
            <w:shd w:val="clear" w:color="auto" w:fill="auto"/>
            <w:vAlign w:val="center"/>
            <w:hideMark/>
          </w:tcPr>
          <w:p w14:paraId="15969899"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3</w:t>
            </w:r>
          </w:p>
        </w:tc>
        <w:tc>
          <w:tcPr>
            <w:tcW w:w="992" w:type="dxa"/>
            <w:tcBorders>
              <w:top w:val="nil"/>
              <w:left w:val="nil"/>
              <w:bottom w:val="single" w:sz="8" w:space="0" w:color="231F20"/>
              <w:right w:val="single" w:sz="8" w:space="0" w:color="231F20"/>
            </w:tcBorders>
            <w:shd w:val="clear" w:color="auto" w:fill="auto"/>
            <w:vAlign w:val="center"/>
            <w:hideMark/>
          </w:tcPr>
          <w:p w14:paraId="4D68EB91"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3.3</w:t>
            </w:r>
          </w:p>
        </w:tc>
        <w:tc>
          <w:tcPr>
            <w:tcW w:w="992" w:type="dxa"/>
            <w:tcBorders>
              <w:top w:val="nil"/>
              <w:left w:val="nil"/>
              <w:bottom w:val="single" w:sz="8" w:space="0" w:color="231F20"/>
              <w:right w:val="single" w:sz="8" w:space="0" w:color="231F20"/>
            </w:tcBorders>
            <w:shd w:val="clear" w:color="auto" w:fill="auto"/>
            <w:vAlign w:val="center"/>
            <w:hideMark/>
          </w:tcPr>
          <w:p w14:paraId="4D21E62D"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3.8</w:t>
            </w:r>
          </w:p>
        </w:tc>
      </w:tr>
      <w:tr w:rsidR="001A27C5" w:rsidRPr="009D7B0B" w14:paraId="32C8D7CB"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CCB92FB"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80</w:t>
            </w:r>
          </w:p>
        </w:tc>
        <w:tc>
          <w:tcPr>
            <w:tcW w:w="775" w:type="dxa"/>
            <w:tcBorders>
              <w:top w:val="nil"/>
              <w:left w:val="single" w:sz="8" w:space="0" w:color="231F20"/>
              <w:bottom w:val="single" w:sz="8" w:space="0" w:color="231F20"/>
              <w:right w:val="single" w:sz="8" w:space="0" w:color="231F20"/>
            </w:tcBorders>
            <w:shd w:val="clear" w:color="auto" w:fill="auto"/>
            <w:vAlign w:val="center"/>
            <w:hideMark/>
          </w:tcPr>
          <w:p w14:paraId="78D25915"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1.4</w:t>
            </w:r>
          </w:p>
        </w:tc>
        <w:tc>
          <w:tcPr>
            <w:tcW w:w="850" w:type="dxa"/>
            <w:tcBorders>
              <w:top w:val="nil"/>
              <w:left w:val="nil"/>
              <w:bottom w:val="single" w:sz="8" w:space="0" w:color="231F20"/>
              <w:right w:val="single" w:sz="8" w:space="0" w:color="231F20"/>
            </w:tcBorders>
            <w:shd w:val="clear" w:color="auto" w:fill="auto"/>
            <w:vAlign w:val="center"/>
            <w:hideMark/>
          </w:tcPr>
          <w:p w14:paraId="38B079C8"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1.7</w:t>
            </w:r>
          </w:p>
        </w:tc>
        <w:tc>
          <w:tcPr>
            <w:tcW w:w="1134" w:type="dxa"/>
            <w:tcBorders>
              <w:top w:val="nil"/>
              <w:left w:val="nil"/>
              <w:bottom w:val="single" w:sz="8" w:space="0" w:color="231F20"/>
              <w:right w:val="single" w:sz="8" w:space="0" w:color="231F20"/>
            </w:tcBorders>
            <w:shd w:val="clear" w:color="auto" w:fill="auto"/>
            <w:vAlign w:val="center"/>
            <w:hideMark/>
          </w:tcPr>
          <w:p w14:paraId="653CD0EF"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1.9</w:t>
            </w:r>
          </w:p>
        </w:tc>
        <w:tc>
          <w:tcPr>
            <w:tcW w:w="993" w:type="dxa"/>
            <w:tcBorders>
              <w:top w:val="nil"/>
              <w:left w:val="nil"/>
              <w:bottom w:val="single" w:sz="8" w:space="0" w:color="231F20"/>
              <w:right w:val="single" w:sz="8" w:space="0" w:color="231F20"/>
            </w:tcBorders>
            <w:shd w:val="clear" w:color="auto" w:fill="auto"/>
            <w:vAlign w:val="center"/>
            <w:hideMark/>
          </w:tcPr>
          <w:p w14:paraId="69285483"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2.5</w:t>
            </w:r>
          </w:p>
        </w:tc>
        <w:tc>
          <w:tcPr>
            <w:tcW w:w="1134" w:type="dxa"/>
            <w:tcBorders>
              <w:top w:val="nil"/>
              <w:left w:val="nil"/>
              <w:bottom w:val="single" w:sz="8" w:space="0" w:color="231F20"/>
              <w:right w:val="single" w:sz="8" w:space="0" w:color="231F20"/>
            </w:tcBorders>
            <w:shd w:val="clear" w:color="auto" w:fill="auto"/>
            <w:vAlign w:val="center"/>
            <w:hideMark/>
          </w:tcPr>
          <w:p w14:paraId="4B3F10D0"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3.3</w:t>
            </w:r>
          </w:p>
        </w:tc>
        <w:tc>
          <w:tcPr>
            <w:tcW w:w="992" w:type="dxa"/>
            <w:tcBorders>
              <w:top w:val="nil"/>
              <w:left w:val="nil"/>
              <w:bottom w:val="single" w:sz="8" w:space="0" w:color="231F20"/>
              <w:right w:val="single" w:sz="8" w:space="0" w:color="231F20"/>
            </w:tcBorders>
            <w:shd w:val="clear" w:color="auto" w:fill="auto"/>
            <w:vAlign w:val="center"/>
            <w:hideMark/>
          </w:tcPr>
          <w:p w14:paraId="4D74D2A1"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3.6</w:t>
            </w:r>
          </w:p>
        </w:tc>
        <w:tc>
          <w:tcPr>
            <w:tcW w:w="992" w:type="dxa"/>
            <w:tcBorders>
              <w:top w:val="nil"/>
              <w:left w:val="nil"/>
              <w:bottom w:val="single" w:sz="8" w:space="0" w:color="231F20"/>
              <w:right w:val="single" w:sz="8" w:space="0" w:color="231F20"/>
            </w:tcBorders>
            <w:shd w:val="clear" w:color="auto" w:fill="auto"/>
            <w:vAlign w:val="center"/>
            <w:hideMark/>
          </w:tcPr>
          <w:p w14:paraId="15C146E1"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4.2</w:t>
            </w:r>
          </w:p>
        </w:tc>
      </w:tr>
      <w:tr w:rsidR="001A27C5" w:rsidRPr="009D7B0B" w14:paraId="57DC2267"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E0B471C"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90</w:t>
            </w:r>
          </w:p>
        </w:tc>
        <w:tc>
          <w:tcPr>
            <w:tcW w:w="775" w:type="dxa"/>
            <w:tcBorders>
              <w:top w:val="nil"/>
              <w:left w:val="single" w:sz="8" w:space="0" w:color="231F20"/>
              <w:bottom w:val="single" w:sz="8" w:space="0" w:color="231F20"/>
              <w:right w:val="single" w:sz="8" w:space="0" w:color="231F20"/>
            </w:tcBorders>
            <w:shd w:val="clear" w:color="auto" w:fill="auto"/>
            <w:vAlign w:val="center"/>
            <w:hideMark/>
          </w:tcPr>
          <w:p w14:paraId="71B3D822"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1.7</w:t>
            </w:r>
          </w:p>
        </w:tc>
        <w:tc>
          <w:tcPr>
            <w:tcW w:w="850" w:type="dxa"/>
            <w:tcBorders>
              <w:top w:val="nil"/>
              <w:left w:val="nil"/>
              <w:bottom w:val="single" w:sz="8" w:space="0" w:color="231F20"/>
              <w:right w:val="single" w:sz="8" w:space="0" w:color="231F20"/>
            </w:tcBorders>
            <w:shd w:val="clear" w:color="auto" w:fill="auto"/>
            <w:vAlign w:val="center"/>
            <w:hideMark/>
          </w:tcPr>
          <w:p w14:paraId="1B777DD3"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w:t>
            </w:r>
          </w:p>
        </w:tc>
        <w:tc>
          <w:tcPr>
            <w:tcW w:w="1134" w:type="dxa"/>
            <w:tcBorders>
              <w:top w:val="nil"/>
              <w:left w:val="nil"/>
              <w:bottom w:val="single" w:sz="8" w:space="0" w:color="231F20"/>
              <w:right w:val="single" w:sz="8" w:space="0" w:color="231F20"/>
            </w:tcBorders>
            <w:shd w:val="clear" w:color="auto" w:fill="auto"/>
            <w:vAlign w:val="center"/>
            <w:hideMark/>
          </w:tcPr>
          <w:p w14:paraId="5222C9AA"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2.1</w:t>
            </w:r>
          </w:p>
        </w:tc>
        <w:tc>
          <w:tcPr>
            <w:tcW w:w="993" w:type="dxa"/>
            <w:tcBorders>
              <w:top w:val="nil"/>
              <w:left w:val="nil"/>
              <w:bottom w:val="single" w:sz="8" w:space="0" w:color="231F20"/>
              <w:right w:val="single" w:sz="8" w:space="0" w:color="231F20"/>
            </w:tcBorders>
            <w:shd w:val="clear" w:color="auto" w:fill="auto"/>
            <w:vAlign w:val="center"/>
            <w:hideMark/>
          </w:tcPr>
          <w:p w14:paraId="1B9F5993"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2.6</w:t>
            </w:r>
          </w:p>
        </w:tc>
        <w:tc>
          <w:tcPr>
            <w:tcW w:w="1134" w:type="dxa"/>
            <w:tcBorders>
              <w:top w:val="nil"/>
              <w:left w:val="nil"/>
              <w:bottom w:val="single" w:sz="8" w:space="0" w:color="231F20"/>
              <w:right w:val="single" w:sz="8" w:space="0" w:color="231F20"/>
            </w:tcBorders>
            <w:shd w:val="clear" w:color="auto" w:fill="auto"/>
            <w:vAlign w:val="center"/>
            <w:hideMark/>
          </w:tcPr>
          <w:p w14:paraId="4B3C1593"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3.5</w:t>
            </w:r>
          </w:p>
        </w:tc>
        <w:tc>
          <w:tcPr>
            <w:tcW w:w="992" w:type="dxa"/>
            <w:tcBorders>
              <w:top w:val="nil"/>
              <w:left w:val="nil"/>
              <w:bottom w:val="single" w:sz="8" w:space="0" w:color="231F20"/>
              <w:right w:val="single" w:sz="8" w:space="0" w:color="231F20"/>
            </w:tcBorders>
            <w:shd w:val="clear" w:color="auto" w:fill="auto"/>
            <w:vAlign w:val="center"/>
            <w:hideMark/>
          </w:tcPr>
          <w:p w14:paraId="5B147294"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3.9</w:t>
            </w:r>
          </w:p>
        </w:tc>
        <w:tc>
          <w:tcPr>
            <w:tcW w:w="992" w:type="dxa"/>
            <w:tcBorders>
              <w:top w:val="nil"/>
              <w:left w:val="nil"/>
              <w:bottom w:val="single" w:sz="8" w:space="0" w:color="231F20"/>
              <w:right w:val="single" w:sz="8" w:space="0" w:color="231F20"/>
            </w:tcBorders>
            <w:shd w:val="clear" w:color="auto" w:fill="auto"/>
            <w:vAlign w:val="center"/>
            <w:hideMark/>
          </w:tcPr>
          <w:p w14:paraId="3A7C913A"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5.1</w:t>
            </w:r>
          </w:p>
        </w:tc>
      </w:tr>
      <w:tr w:rsidR="001A27C5" w:rsidRPr="009D7B0B" w14:paraId="35BD90C9"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320BC6F"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100</w:t>
            </w:r>
          </w:p>
        </w:tc>
        <w:tc>
          <w:tcPr>
            <w:tcW w:w="775" w:type="dxa"/>
            <w:tcBorders>
              <w:top w:val="nil"/>
              <w:left w:val="single" w:sz="8" w:space="0" w:color="231F20"/>
              <w:bottom w:val="single" w:sz="8" w:space="0" w:color="231F20"/>
              <w:right w:val="single" w:sz="8" w:space="0" w:color="231F20"/>
            </w:tcBorders>
            <w:shd w:val="clear" w:color="auto" w:fill="auto"/>
            <w:vAlign w:val="center"/>
            <w:hideMark/>
          </w:tcPr>
          <w:p w14:paraId="09E9C133"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w:t>
            </w:r>
          </w:p>
        </w:tc>
        <w:tc>
          <w:tcPr>
            <w:tcW w:w="850" w:type="dxa"/>
            <w:tcBorders>
              <w:top w:val="nil"/>
              <w:left w:val="nil"/>
              <w:bottom w:val="single" w:sz="8" w:space="0" w:color="231F20"/>
              <w:right w:val="single" w:sz="8" w:space="0" w:color="231F20"/>
            </w:tcBorders>
            <w:shd w:val="clear" w:color="auto" w:fill="auto"/>
            <w:vAlign w:val="center"/>
            <w:hideMark/>
          </w:tcPr>
          <w:p w14:paraId="67A570F4"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2.3</w:t>
            </w:r>
          </w:p>
        </w:tc>
        <w:tc>
          <w:tcPr>
            <w:tcW w:w="1134" w:type="dxa"/>
            <w:tcBorders>
              <w:top w:val="nil"/>
              <w:left w:val="nil"/>
              <w:bottom w:val="single" w:sz="8" w:space="0" w:color="231F20"/>
              <w:right w:val="single" w:sz="8" w:space="0" w:color="231F20"/>
            </w:tcBorders>
            <w:shd w:val="clear" w:color="auto" w:fill="auto"/>
            <w:vAlign w:val="center"/>
            <w:hideMark/>
          </w:tcPr>
          <w:p w14:paraId="50EB4005"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2.2</w:t>
            </w:r>
          </w:p>
        </w:tc>
        <w:tc>
          <w:tcPr>
            <w:tcW w:w="993" w:type="dxa"/>
            <w:tcBorders>
              <w:top w:val="nil"/>
              <w:left w:val="nil"/>
              <w:bottom w:val="single" w:sz="8" w:space="0" w:color="231F20"/>
              <w:right w:val="single" w:sz="8" w:space="0" w:color="231F20"/>
            </w:tcBorders>
            <w:shd w:val="clear" w:color="auto" w:fill="auto"/>
            <w:vAlign w:val="center"/>
            <w:hideMark/>
          </w:tcPr>
          <w:p w14:paraId="6C03D190"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2.8</w:t>
            </w:r>
          </w:p>
        </w:tc>
        <w:tc>
          <w:tcPr>
            <w:tcW w:w="1134" w:type="dxa"/>
            <w:tcBorders>
              <w:top w:val="nil"/>
              <w:left w:val="nil"/>
              <w:bottom w:val="single" w:sz="8" w:space="0" w:color="231F20"/>
              <w:right w:val="single" w:sz="8" w:space="0" w:color="231F20"/>
            </w:tcBorders>
            <w:shd w:val="clear" w:color="auto" w:fill="auto"/>
            <w:vAlign w:val="center"/>
            <w:hideMark/>
          </w:tcPr>
          <w:p w14:paraId="698B61AB"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3.9</w:t>
            </w:r>
          </w:p>
        </w:tc>
        <w:tc>
          <w:tcPr>
            <w:tcW w:w="992" w:type="dxa"/>
            <w:tcBorders>
              <w:top w:val="nil"/>
              <w:left w:val="nil"/>
              <w:bottom w:val="single" w:sz="8" w:space="0" w:color="231F20"/>
              <w:right w:val="single" w:sz="8" w:space="0" w:color="231F20"/>
            </w:tcBorders>
            <w:shd w:val="clear" w:color="auto" w:fill="auto"/>
            <w:vAlign w:val="center"/>
            <w:hideMark/>
          </w:tcPr>
          <w:p w14:paraId="232ECDBE"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4.6</w:t>
            </w:r>
          </w:p>
        </w:tc>
        <w:tc>
          <w:tcPr>
            <w:tcW w:w="992" w:type="dxa"/>
            <w:tcBorders>
              <w:top w:val="nil"/>
              <w:left w:val="nil"/>
              <w:bottom w:val="single" w:sz="8" w:space="0" w:color="231F20"/>
              <w:right w:val="single" w:sz="8" w:space="0" w:color="231F20"/>
            </w:tcBorders>
            <w:shd w:val="clear" w:color="auto" w:fill="auto"/>
            <w:vAlign w:val="center"/>
            <w:hideMark/>
          </w:tcPr>
          <w:p w14:paraId="5597A5B9"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5.7</w:t>
            </w:r>
          </w:p>
        </w:tc>
      </w:tr>
      <w:tr w:rsidR="001A27C5" w:rsidRPr="009D7B0B" w14:paraId="34553D2B"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4683C0C"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110</w:t>
            </w:r>
          </w:p>
        </w:tc>
        <w:tc>
          <w:tcPr>
            <w:tcW w:w="775" w:type="dxa"/>
            <w:tcBorders>
              <w:top w:val="nil"/>
              <w:left w:val="single" w:sz="8" w:space="0" w:color="231F20"/>
              <w:bottom w:val="single" w:sz="8" w:space="0" w:color="231F20"/>
              <w:right w:val="single" w:sz="8" w:space="0" w:color="231F20"/>
            </w:tcBorders>
            <w:shd w:val="clear" w:color="auto" w:fill="auto"/>
            <w:vAlign w:val="center"/>
            <w:hideMark/>
          </w:tcPr>
          <w:p w14:paraId="6DD467B5"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2.4</w:t>
            </w:r>
          </w:p>
        </w:tc>
        <w:tc>
          <w:tcPr>
            <w:tcW w:w="850" w:type="dxa"/>
            <w:tcBorders>
              <w:top w:val="nil"/>
              <w:left w:val="nil"/>
              <w:bottom w:val="single" w:sz="8" w:space="0" w:color="231F20"/>
              <w:right w:val="single" w:sz="8" w:space="0" w:color="231F20"/>
            </w:tcBorders>
            <w:shd w:val="clear" w:color="auto" w:fill="auto"/>
            <w:vAlign w:val="center"/>
            <w:hideMark/>
          </w:tcPr>
          <w:p w14:paraId="089B724F"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2.6</w:t>
            </w:r>
          </w:p>
        </w:tc>
        <w:tc>
          <w:tcPr>
            <w:tcW w:w="1134" w:type="dxa"/>
            <w:tcBorders>
              <w:top w:val="nil"/>
              <w:left w:val="nil"/>
              <w:bottom w:val="single" w:sz="8" w:space="0" w:color="231F20"/>
              <w:right w:val="single" w:sz="8" w:space="0" w:color="231F20"/>
            </w:tcBorders>
            <w:shd w:val="clear" w:color="auto" w:fill="auto"/>
            <w:vAlign w:val="center"/>
            <w:hideMark/>
          </w:tcPr>
          <w:p w14:paraId="4E7CF560"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2.5</w:t>
            </w:r>
          </w:p>
        </w:tc>
        <w:tc>
          <w:tcPr>
            <w:tcW w:w="993" w:type="dxa"/>
            <w:tcBorders>
              <w:top w:val="nil"/>
              <w:left w:val="nil"/>
              <w:bottom w:val="single" w:sz="8" w:space="0" w:color="231F20"/>
              <w:right w:val="single" w:sz="8" w:space="0" w:color="231F20"/>
            </w:tcBorders>
            <w:shd w:val="clear" w:color="auto" w:fill="auto"/>
            <w:vAlign w:val="center"/>
            <w:hideMark/>
          </w:tcPr>
          <w:p w14:paraId="2ADE31F4"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3</w:t>
            </w:r>
          </w:p>
        </w:tc>
        <w:tc>
          <w:tcPr>
            <w:tcW w:w="1134" w:type="dxa"/>
            <w:tcBorders>
              <w:top w:val="nil"/>
              <w:left w:val="nil"/>
              <w:bottom w:val="single" w:sz="8" w:space="0" w:color="231F20"/>
              <w:right w:val="single" w:sz="8" w:space="0" w:color="231F20"/>
            </w:tcBorders>
            <w:shd w:val="clear" w:color="auto" w:fill="auto"/>
            <w:vAlign w:val="center"/>
            <w:hideMark/>
          </w:tcPr>
          <w:p w14:paraId="292F1B75"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4.4</w:t>
            </w:r>
          </w:p>
        </w:tc>
        <w:tc>
          <w:tcPr>
            <w:tcW w:w="992" w:type="dxa"/>
            <w:tcBorders>
              <w:top w:val="nil"/>
              <w:left w:val="nil"/>
              <w:bottom w:val="single" w:sz="8" w:space="0" w:color="231F20"/>
              <w:right w:val="single" w:sz="8" w:space="0" w:color="231F20"/>
            </w:tcBorders>
            <w:shd w:val="clear" w:color="auto" w:fill="auto"/>
            <w:vAlign w:val="center"/>
            <w:hideMark/>
          </w:tcPr>
          <w:p w14:paraId="0F3D2BBA"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5.4</w:t>
            </w:r>
          </w:p>
        </w:tc>
        <w:tc>
          <w:tcPr>
            <w:tcW w:w="992" w:type="dxa"/>
            <w:tcBorders>
              <w:top w:val="nil"/>
              <w:left w:val="nil"/>
              <w:bottom w:val="single" w:sz="8" w:space="0" w:color="231F20"/>
              <w:right w:val="single" w:sz="8" w:space="0" w:color="231F20"/>
            </w:tcBorders>
            <w:shd w:val="clear" w:color="auto" w:fill="auto"/>
            <w:vAlign w:val="center"/>
            <w:hideMark/>
          </w:tcPr>
          <w:p w14:paraId="38C33857"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6.2</w:t>
            </w:r>
          </w:p>
        </w:tc>
      </w:tr>
      <w:tr w:rsidR="001A27C5" w:rsidRPr="009D7B0B" w14:paraId="152D6A47"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518731D"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120</w:t>
            </w:r>
          </w:p>
        </w:tc>
        <w:tc>
          <w:tcPr>
            <w:tcW w:w="775" w:type="dxa"/>
            <w:tcBorders>
              <w:top w:val="nil"/>
              <w:left w:val="single" w:sz="8" w:space="0" w:color="231F20"/>
              <w:bottom w:val="single" w:sz="8" w:space="0" w:color="231F20"/>
              <w:right w:val="single" w:sz="8" w:space="0" w:color="231F20"/>
            </w:tcBorders>
            <w:shd w:val="clear" w:color="auto" w:fill="auto"/>
            <w:vAlign w:val="center"/>
            <w:hideMark/>
          </w:tcPr>
          <w:p w14:paraId="5604E6DE"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2.8</w:t>
            </w:r>
          </w:p>
        </w:tc>
        <w:tc>
          <w:tcPr>
            <w:tcW w:w="850" w:type="dxa"/>
            <w:tcBorders>
              <w:top w:val="nil"/>
              <w:left w:val="nil"/>
              <w:bottom w:val="single" w:sz="8" w:space="0" w:color="231F20"/>
              <w:right w:val="single" w:sz="8" w:space="0" w:color="231F20"/>
            </w:tcBorders>
            <w:shd w:val="clear" w:color="auto" w:fill="auto"/>
            <w:vAlign w:val="center"/>
            <w:hideMark/>
          </w:tcPr>
          <w:p w14:paraId="1519A97E"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3</w:t>
            </w:r>
          </w:p>
        </w:tc>
        <w:tc>
          <w:tcPr>
            <w:tcW w:w="1134" w:type="dxa"/>
            <w:tcBorders>
              <w:top w:val="nil"/>
              <w:left w:val="nil"/>
              <w:bottom w:val="single" w:sz="8" w:space="0" w:color="231F20"/>
              <w:right w:val="single" w:sz="8" w:space="0" w:color="231F20"/>
            </w:tcBorders>
            <w:shd w:val="clear" w:color="auto" w:fill="auto"/>
            <w:vAlign w:val="center"/>
            <w:hideMark/>
          </w:tcPr>
          <w:p w14:paraId="14880E42"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3.4</w:t>
            </w:r>
          </w:p>
        </w:tc>
        <w:tc>
          <w:tcPr>
            <w:tcW w:w="993" w:type="dxa"/>
            <w:tcBorders>
              <w:top w:val="nil"/>
              <w:left w:val="nil"/>
              <w:bottom w:val="single" w:sz="8" w:space="0" w:color="231F20"/>
              <w:right w:val="single" w:sz="8" w:space="0" w:color="231F20"/>
            </w:tcBorders>
            <w:shd w:val="clear" w:color="auto" w:fill="auto"/>
            <w:vAlign w:val="center"/>
            <w:hideMark/>
          </w:tcPr>
          <w:p w14:paraId="4297B864"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4.2</w:t>
            </w:r>
          </w:p>
        </w:tc>
        <w:tc>
          <w:tcPr>
            <w:tcW w:w="1134" w:type="dxa"/>
            <w:tcBorders>
              <w:top w:val="nil"/>
              <w:left w:val="nil"/>
              <w:bottom w:val="single" w:sz="8" w:space="0" w:color="231F20"/>
              <w:right w:val="single" w:sz="8" w:space="0" w:color="231F20"/>
            </w:tcBorders>
            <w:shd w:val="clear" w:color="auto" w:fill="auto"/>
            <w:vAlign w:val="center"/>
            <w:hideMark/>
          </w:tcPr>
          <w:p w14:paraId="5189B9EE"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5.4</w:t>
            </w:r>
          </w:p>
        </w:tc>
        <w:tc>
          <w:tcPr>
            <w:tcW w:w="992" w:type="dxa"/>
            <w:tcBorders>
              <w:top w:val="nil"/>
              <w:left w:val="nil"/>
              <w:bottom w:val="single" w:sz="8" w:space="0" w:color="231F20"/>
              <w:right w:val="single" w:sz="8" w:space="0" w:color="231F20"/>
            </w:tcBorders>
            <w:shd w:val="clear" w:color="auto" w:fill="auto"/>
            <w:vAlign w:val="center"/>
            <w:hideMark/>
          </w:tcPr>
          <w:p w14:paraId="2BAEC4FE"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6</w:t>
            </w:r>
          </w:p>
        </w:tc>
        <w:tc>
          <w:tcPr>
            <w:tcW w:w="992" w:type="dxa"/>
            <w:tcBorders>
              <w:top w:val="nil"/>
              <w:left w:val="nil"/>
              <w:bottom w:val="single" w:sz="8" w:space="0" w:color="231F20"/>
              <w:right w:val="single" w:sz="8" w:space="0" w:color="231F20"/>
            </w:tcBorders>
            <w:shd w:val="clear" w:color="auto" w:fill="auto"/>
            <w:vAlign w:val="center"/>
            <w:hideMark/>
          </w:tcPr>
          <w:p w14:paraId="6AC7FC78" w14:textId="77777777" w:rsidR="001A27C5" w:rsidRPr="009D7B0B" w:rsidRDefault="001A27C5"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6.6</w:t>
            </w:r>
          </w:p>
        </w:tc>
      </w:tr>
      <w:tr w:rsidR="001A27C5" w:rsidRPr="009D7B0B" w14:paraId="1A225B19" w14:textId="77777777" w:rsidTr="002629AF">
        <w:trPr>
          <w:trHeight w:val="315"/>
          <w:jc w:val="center"/>
        </w:trPr>
        <w:tc>
          <w:tcPr>
            <w:tcW w:w="1200" w:type="dxa"/>
            <w:tcBorders>
              <w:top w:val="nil"/>
              <w:left w:val="nil"/>
              <w:bottom w:val="nil"/>
              <w:right w:val="single" w:sz="8" w:space="0" w:color="auto"/>
            </w:tcBorders>
            <w:shd w:val="clear" w:color="auto" w:fill="auto"/>
            <w:vAlign w:val="center"/>
            <w:hideMark/>
          </w:tcPr>
          <w:p w14:paraId="0A52E1D0" w14:textId="77777777" w:rsidR="001A27C5" w:rsidRPr="009D7B0B" w:rsidRDefault="001A27C5" w:rsidP="002629AF">
            <w:pPr>
              <w:spacing w:after="0" w:line="240" w:lineRule="auto"/>
              <w:ind w:right="-1"/>
              <w:jc w:val="right"/>
              <w:rPr>
                <w:rFonts w:eastAsia="Times New Roman" w:cs="Times New Roman"/>
                <w:bCs/>
                <w:color w:val="000000"/>
                <w:szCs w:val="24"/>
                <w:lang w:eastAsia="bg-BG"/>
              </w:rPr>
            </w:pPr>
            <w:r w:rsidRPr="009D7B0B">
              <w:rPr>
                <w:rFonts w:eastAsia="Times New Roman" w:cs="Times New Roman"/>
                <w:bCs/>
                <w:color w:val="000000"/>
                <w:szCs w:val="24"/>
                <w:lang w:eastAsia="bg-BG"/>
              </w:rPr>
              <w:t> </w:t>
            </w:r>
          </w:p>
        </w:tc>
        <w:tc>
          <w:tcPr>
            <w:tcW w:w="2759" w:type="dxa"/>
            <w:gridSpan w:val="3"/>
            <w:tcBorders>
              <w:top w:val="single" w:sz="8" w:space="0" w:color="auto"/>
              <w:left w:val="nil"/>
              <w:bottom w:val="single" w:sz="8" w:space="0" w:color="auto"/>
              <w:right w:val="single" w:sz="8" w:space="0" w:color="000000"/>
            </w:tcBorders>
            <w:shd w:val="clear" w:color="auto" w:fill="auto"/>
            <w:vAlign w:val="center"/>
            <w:hideMark/>
          </w:tcPr>
          <w:p w14:paraId="28ADAEFF" w14:textId="77777777" w:rsidR="001A27C5" w:rsidRPr="009D7B0B" w:rsidRDefault="001A27C5" w:rsidP="002629AF">
            <w:pPr>
              <w:spacing w:after="0" w:line="288" w:lineRule="auto"/>
              <w:ind w:right="-1"/>
              <w:jc w:val="center"/>
              <w:textAlignment w:val="center"/>
              <w:rPr>
                <w:rFonts w:eastAsiaTheme="minorEastAsia" w:cs="Times New Roman"/>
                <w:i/>
                <w:iCs/>
                <w:color w:val="000000"/>
                <w:spacing w:val="30"/>
                <w:szCs w:val="24"/>
              </w:rPr>
            </w:pPr>
            <w:r w:rsidRPr="009D7B0B">
              <w:rPr>
                <w:rFonts w:eastAsiaTheme="minorEastAsia" w:cs="Times New Roman"/>
                <w:i/>
                <w:iCs/>
                <w:color w:val="000000"/>
                <w:spacing w:val="30"/>
                <w:szCs w:val="24"/>
              </w:rPr>
              <w:t>Спускане надолу</w:t>
            </w:r>
          </w:p>
        </w:tc>
        <w:tc>
          <w:tcPr>
            <w:tcW w:w="993" w:type="dxa"/>
            <w:tcBorders>
              <w:top w:val="nil"/>
              <w:left w:val="nil"/>
              <w:bottom w:val="nil"/>
              <w:right w:val="single" w:sz="8" w:space="0" w:color="auto"/>
            </w:tcBorders>
            <w:shd w:val="clear" w:color="auto" w:fill="auto"/>
            <w:vAlign w:val="center"/>
            <w:hideMark/>
          </w:tcPr>
          <w:p w14:paraId="2A1F3C96" w14:textId="77777777" w:rsidR="001A27C5" w:rsidRPr="009D7B0B" w:rsidRDefault="001A27C5" w:rsidP="002629AF">
            <w:pPr>
              <w:spacing w:after="0" w:line="288" w:lineRule="auto"/>
              <w:ind w:right="-1"/>
              <w:jc w:val="center"/>
              <w:textAlignment w:val="center"/>
              <w:rPr>
                <w:rFonts w:eastAsiaTheme="minorEastAsia" w:cs="Times New Roman"/>
                <w:i/>
                <w:iCs/>
                <w:color w:val="000000"/>
                <w:spacing w:val="30"/>
                <w:szCs w:val="24"/>
              </w:rPr>
            </w:pPr>
            <w:r w:rsidRPr="009D7B0B">
              <w:rPr>
                <w:rFonts w:eastAsiaTheme="minorEastAsia" w:cs="Times New Roman"/>
                <w:i/>
                <w:iCs/>
                <w:color w:val="000000"/>
                <w:spacing w:val="30"/>
                <w:szCs w:val="24"/>
              </w:rPr>
              <w:t> </w:t>
            </w:r>
          </w:p>
        </w:tc>
        <w:tc>
          <w:tcPr>
            <w:tcW w:w="3118" w:type="dxa"/>
            <w:gridSpan w:val="3"/>
            <w:tcBorders>
              <w:top w:val="single" w:sz="8" w:space="0" w:color="auto"/>
              <w:left w:val="nil"/>
              <w:bottom w:val="single" w:sz="8" w:space="0" w:color="auto"/>
              <w:right w:val="single" w:sz="8" w:space="0" w:color="000000"/>
            </w:tcBorders>
            <w:shd w:val="clear" w:color="auto" w:fill="auto"/>
            <w:vAlign w:val="center"/>
            <w:hideMark/>
          </w:tcPr>
          <w:p w14:paraId="0B641911" w14:textId="77777777" w:rsidR="001A27C5" w:rsidRPr="009D7B0B" w:rsidRDefault="001A27C5" w:rsidP="002629AF">
            <w:pPr>
              <w:spacing w:after="0" w:line="288" w:lineRule="auto"/>
              <w:ind w:right="-1"/>
              <w:jc w:val="center"/>
              <w:textAlignment w:val="center"/>
              <w:rPr>
                <w:rFonts w:eastAsiaTheme="minorEastAsia" w:cs="Times New Roman"/>
                <w:i/>
                <w:iCs/>
                <w:color w:val="000000"/>
                <w:spacing w:val="30"/>
                <w:szCs w:val="24"/>
              </w:rPr>
            </w:pPr>
            <w:r w:rsidRPr="009D7B0B">
              <w:rPr>
                <w:rFonts w:eastAsiaTheme="minorEastAsia" w:cs="Times New Roman"/>
                <w:i/>
                <w:iCs/>
                <w:color w:val="000000"/>
                <w:spacing w:val="30"/>
                <w:szCs w:val="24"/>
              </w:rPr>
              <w:t>Изкачване нагоре</w:t>
            </w:r>
          </w:p>
        </w:tc>
      </w:tr>
    </w:tbl>
    <w:p w14:paraId="0CE1BC59" w14:textId="0D65674F" w:rsidR="00631D6C" w:rsidRDefault="00631D6C" w:rsidP="00934D8B"/>
    <w:p w14:paraId="458AC08D" w14:textId="77777777" w:rsidR="00776333" w:rsidRPr="009D7B0B" w:rsidRDefault="00776333" w:rsidP="00776333">
      <w:pPr>
        <w:pStyle w:val="IntenseQuote"/>
        <w:numPr>
          <w:ilvl w:val="0"/>
          <w:numId w:val="0"/>
        </w:numPr>
        <w:ind w:left="8217" w:right="-1" w:firstLine="279"/>
      </w:pPr>
      <w:r w:rsidRPr="009D7B0B">
        <w:t xml:space="preserve">Таблица 10 </w:t>
      </w:r>
    </w:p>
    <w:p w14:paraId="7709BF41" w14:textId="77777777" w:rsidR="00776333" w:rsidRPr="009D7B0B" w:rsidRDefault="00776333" w:rsidP="00776333">
      <w:pPr>
        <w:ind w:right="-1"/>
        <w:jc w:val="center"/>
      </w:pPr>
      <w:r w:rsidRPr="009D7B0B">
        <w:rPr>
          <w:rFonts w:eastAsia="Times New Roman" w:cs="Times New Roman"/>
          <w:color w:val="000000"/>
          <w:szCs w:val="24"/>
        </w:rPr>
        <w:t>Базов емисионен фактор на азотни оксиди (</w:t>
      </w:r>
      <w:proofErr w:type="spellStart"/>
      <w:r w:rsidRPr="009D7B0B">
        <w:rPr>
          <w:rFonts w:eastAsia="Times New Roman" w:cs="Times New Roman"/>
          <w:color w:val="000000"/>
          <w:szCs w:val="24"/>
        </w:rPr>
        <w:t>NO</w:t>
      </w:r>
      <w:r w:rsidRPr="009D7B0B">
        <w:rPr>
          <w:rFonts w:eastAsia="Times New Roman" w:cs="Times New Roman"/>
          <w:color w:val="000000"/>
          <w:szCs w:val="24"/>
          <w:vertAlign w:val="subscript"/>
        </w:rPr>
        <w:t>x</w:t>
      </w:r>
      <w:proofErr w:type="spellEnd"/>
      <w:r w:rsidRPr="009D7B0B">
        <w:rPr>
          <w:rFonts w:eastAsia="Times New Roman" w:cs="Times New Roman"/>
          <w:color w:val="000000"/>
          <w:szCs w:val="24"/>
        </w:rPr>
        <w:t>) за лекотоварни превозни средства (LDV) с бензинови двигатели в зависимост от наклона на пътя и скоростта (V) на движение</w:t>
      </w:r>
    </w:p>
    <w:tbl>
      <w:tblPr>
        <w:tblW w:w="9329" w:type="dxa"/>
        <w:jc w:val="center"/>
        <w:tblCellMar>
          <w:left w:w="0" w:type="dxa"/>
          <w:right w:w="0" w:type="dxa"/>
        </w:tblCellMar>
        <w:tblLook w:val="04A0" w:firstRow="1" w:lastRow="0" w:firstColumn="1" w:lastColumn="0" w:noHBand="0" w:noVBand="1"/>
      </w:tblPr>
      <w:tblGrid>
        <w:gridCol w:w="963"/>
        <w:gridCol w:w="1038"/>
        <w:gridCol w:w="1036"/>
        <w:gridCol w:w="1154"/>
        <w:gridCol w:w="1270"/>
        <w:gridCol w:w="1271"/>
        <w:gridCol w:w="1327"/>
        <w:gridCol w:w="1270"/>
      </w:tblGrid>
      <w:tr w:rsidR="00776333" w:rsidRPr="009D7B0B" w14:paraId="489AE5B9" w14:textId="77777777" w:rsidTr="002629AF">
        <w:trPr>
          <w:trHeight w:val="322"/>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0" w:type="dxa"/>
              <w:left w:w="57" w:type="dxa"/>
              <w:bottom w:w="57" w:type="dxa"/>
              <w:right w:w="57" w:type="dxa"/>
            </w:tcMar>
            <w:hideMark/>
          </w:tcPr>
          <w:p w14:paraId="4BFB1F3E"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Скорост</w:t>
            </w:r>
          </w:p>
          <w:p w14:paraId="7BEA6676"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V</w:t>
            </w:r>
          </w:p>
          <w:p w14:paraId="6A69AE02"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w:t>
            </w:r>
            <w:proofErr w:type="spellStart"/>
            <w:r w:rsidRPr="009D7B0B">
              <w:rPr>
                <w:rFonts w:cs="Times New Roman"/>
                <w:color w:val="000000"/>
                <w:szCs w:val="24"/>
              </w:rPr>
              <w:t>km</w:t>
            </w:r>
            <w:proofErr w:type="spellEnd"/>
            <w:r w:rsidRPr="009D7B0B">
              <w:rPr>
                <w:rFonts w:cs="Times New Roman"/>
                <w:color w:val="000000"/>
                <w:szCs w:val="24"/>
              </w:rPr>
              <w:t>/h]</w:t>
            </w:r>
          </w:p>
        </w:tc>
        <w:tc>
          <w:tcPr>
            <w:tcW w:w="8377" w:type="dxa"/>
            <w:gridSpan w:val="7"/>
            <w:tcBorders>
              <w:top w:val="single" w:sz="8" w:space="0" w:color="000000"/>
              <w:left w:val="nil"/>
              <w:bottom w:val="dashed" w:sz="8" w:space="0" w:color="000000"/>
              <w:right w:val="single" w:sz="8" w:space="0" w:color="000000"/>
            </w:tcBorders>
            <w:tcMar>
              <w:top w:w="0" w:type="dxa"/>
              <w:left w:w="57" w:type="dxa"/>
              <w:bottom w:w="57" w:type="dxa"/>
              <w:right w:w="57" w:type="dxa"/>
            </w:tcMar>
            <w:hideMark/>
          </w:tcPr>
          <w:p w14:paraId="7345675A"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pacing w:val="15"/>
                <w:szCs w:val="24"/>
              </w:rPr>
              <w:t xml:space="preserve">Емисия на </w:t>
            </w:r>
            <w:proofErr w:type="spellStart"/>
            <w:r w:rsidRPr="009D7B0B">
              <w:rPr>
                <w:rFonts w:cs="Times New Roman"/>
                <w:color w:val="000000"/>
                <w:spacing w:val="15"/>
                <w:szCs w:val="24"/>
              </w:rPr>
              <w:t>NOx</w:t>
            </w:r>
            <w:proofErr w:type="spellEnd"/>
            <w:r w:rsidRPr="009D7B0B">
              <w:rPr>
                <w:rFonts w:cs="Times New Roman"/>
                <w:color w:val="000000"/>
                <w:spacing w:val="15"/>
                <w:szCs w:val="24"/>
              </w:rPr>
              <w:t xml:space="preserve"> [g/h] от</w:t>
            </w:r>
            <w:r w:rsidRPr="009D7B0B">
              <w:rPr>
                <w:rFonts w:cs="Times New Roman"/>
                <w:color w:val="000000"/>
                <w:szCs w:val="24"/>
              </w:rPr>
              <w:t xml:space="preserve"> LDV с бензинов двигател </w:t>
            </w:r>
            <w:r w:rsidRPr="009D7B0B">
              <w:rPr>
                <w:rFonts w:cs="Times New Roman"/>
                <w:color w:val="000000"/>
                <w:spacing w:val="15"/>
                <w:szCs w:val="24"/>
              </w:rPr>
              <w:t>при</w:t>
            </w:r>
          </w:p>
        </w:tc>
      </w:tr>
      <w:tr w:rsidR="00776333" w:rsidRPr="009D7B0B" w14:paraId="2DD93125" w14:textId="77777777" w:rsidTr="002629AF">
        <w:trPr>
          <w:trHeight w:val="322"/>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6BD820" w14:textId="77777777" w:rsidR="00776333" w:rsidRPr="009D7B0B" w:rsidRDefault="00776333" w:rsidP="002629AF">
            <w:pPr>
              <w:spacing w:after="0" w:line="240" w:lineRule="auto"/>
              <w:ind w:right="-1"/>
              <w:textAlignment w:val="center"/>
              <w:rPr>
                <w:rFonts w:cs="Times New Roman"/>
                <w:color w:val="000000"/>
                <w:szCs w:val="24"/>
              </w:rPr>
            </w:pPr>
          </w:p>
        </w:tc>
        <w:tc>
          <w:tcPr>
            <w:tcW w:w="8377" w:type="dxa"/>
            <w:gridSpan w:val="7"/>
            <w:tcBorders>
              <w:top w:val="nil"/>
              <w:left w:val="nil"/>
              <w:bottom w:val="single" w:sz="8" w:space="0" w:color="000000"/>
              <w:right w:val="single" w:sz="8" w:space="0" w:color="000000"/>
            </w:tcBorders>
            <w:tcMar>
              <w:top w:w="0" w:type="dxa"/>
              <w:left w:w="57" w:type="dxa"/>
              <w:bottom w:w="57" w:type="dxa"/>
              <w:right w:w="57" w:type="dxa"/>
            </w:tcMar>
            <w:hideMark/>
          </w:tcPr>
          <w:p w14:paraId="394F2F5F"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i/>
                <w:iCs/>
                <w:color w:val="000000"/>
                <w:spacing w:val="45"/>
                <w:szCs w:val="24"/>
              </w:rPr>
              <w:t>наклон</w:t>
            </w:r>
            <w:r w:rsidRPr="009D7B0B">
              <w:rPr>
                <w:rFonts w:cs="Times New Roman"/>
                <w:i/>
                <w:iCs/>
                <w:color w:val="000000"/>
                <w:szCs w:val="24"/>
              </w:rPr>
              <w:t xml:space="preserve">  [%]</w:t>
            </w:r>
          </w:p>
        </w:tc>
      </w:tr>
      <w:tr w:rsidR="00776333" w:rsidRPr="009D7B0B" w14:paraId="02C9B86E" w14:textId="77777777" w:rsidTr="002629AF">
        <w:trPr>
          <w:trHeight w:val="322"/>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3F25EC" w14:textId="77777777" w:rsidR="00776333" w:rsidRPr="009D7B0B" w:rsidRDefault="00776333" w:rsidP="002629AF">
            <w:pPr>
              <w:spacing w:after="0" w:line="240" w:lineRule="auto"/>
              <w:ind w:right="-1"/>
              <w:textAlignment w:val="center"/>
              <w:rPr>
                <w:rFonts w:cs="Times New Roman"/>
                <w:color w:val="000000"/>
                <w:szCs w:val="24"/>
              </w:rPr>
            </w:pPr>
          </w:p>
        </w:tc>
        <w:tc>
          <w:tcPr>
            <w:tcW w:w="1039" w:type="dxa"/>
            <w:tcBorders>
              <w:top w:val="nil"/>
              <w:left w:val="nil"/>
              <w:bottom w:val="single" w:sz="8" w:space="0" w:color="000000"/>
              <w:right w:val="single" w:sz="8" w:space="0" w:color="000000"/>
            </w:tcBorders>
            <w:tcMar>
              <w:top w:w="0" w:type="dxa"/>
              <w:left w:w="57" w:type="dxa"/>
              <w:bottom w:w="57" w:type="dxa"/>
              <w:right w:w="0" w:type="dxa"/>
            </w:tcMar>
            <w:hideMark/>
          </w:tcPr>
          <w:p w14:paraId="119E7B2C"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-6</w:t>
            </w:r>
          </w:p>
        </w:tc>
        <w:tc>
          <w:tcPr>
            <w:tcW w:w="1037" w:type="dxa"/>
            <w:tcBorders>
              <w:top w:val="nil"/>
              <w:left w:val="nil"/>
              <w:bottom w:val="single" w:sz="8" w:space="0" w:color="000000"/>
              <w:right w:val="single" w:sz="8" w:space="0" w:color="000000"/>
            </w:tcBorders>
            <w:tcMar>
              <w:top w:w="0" w:type="dxa"/>
              <w:left w:w="57" w:type="dxa"/>
              <w:bottom w:w="57" w:type="dxa"/>
              <w:right w:w="0" w:type="dxa"/>
            </w:tcMar>
            <w:hideMark/>
          </w:tcPr>
          <w:p w14:paraId="07E7EF73"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-4</w:t>
            </w:r>
          </w:p>
        </w:tc>
        <w:tc>
          <w:tcPr>
            <w:tcW w:w="1155" w:type="dxa"/>
            <w:tcBorders>
              <w:top w:val="nil"/>
              <w:left w:val="nil"/>
              <w:bottom w:val="single" w:sz="8" w:space="0" w:color="000000"/>
              <w:right w:val="single" w:sz="8" w:space="0" w:color="000000"/>
            </w:tcBorders>
            <w:tcMar>
              <w:top w:w="0" w:type="dxa"/>
              <w:left w:w="57" w:type="dxa"/>
              <w:bottom w:w="57" w:type="dxa"/>
              <w:right w:w="0" w:type="dxa"/>
            </w:tcMar>
            <w:hideMark/>
          </w:tcPr>
          <w:p w14:paraId="67D9D3EA"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-2</w:t>
            </w:r>
          </w:p>
        </w:tc>
        <w:tc>
          <w:tcPr>
            <w:tcW w:w="1272" w:type="dxa"/>
            <w:tcBorders>
              <w:top w:val="nil"/>
              <w:left w:val="nil"/>
              <w:bottom w:val="single" w:sz="8" w:space="0" w:color="000000"/>
              <w:right w:val="single" w:sz="8" w:space="0" w:color="000000"/>
            </w:tcBorders>
            <w:tcMar>
              <w:top w:w="0" w:type="dxa"/>
              <w:left w:w="57" w:type="dxa"/>
              <w:bottom w:w="57" w:type="dxa"/>
              <w:right w:w="0" w:type="dxa"/>
            </w:tcMar>
            <w:hideMark/>
          </w:tcPr>
          <w:p w14:paraId="2AA3B2CC"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0</w:t>
            </w:r>
          </w:p>
        </w:tc>
        <w:tc>
          <w:tcPr>
            <w:tcW w:w="1273" w:type="dxa"/>
            <w:tcBorders>
              <w:top w:val="nil"/>
              <w:left w:val="nil"/>
              <w:bottom w:val="single" w:sz="8" w:space="0" w:color="000000"/>
              <w:right w:val="single" w:sz="8" w:space="0" w:color="000000"/>
            </w:tcBorders>
            <w:tcMar>
              <w:top w:w="0" w:type="dxa"/>
              <w:left w:w="57" w:type="dxa"/>
              <w:bottom w:w="57" w:type="dxa"/>
              <w:right w:w="0" w:type="dxa"/>
            </w:tcMar>
            <w:hideMark/>
          </w:tcPr>
          <w:p w14:paraId="650F12A6"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+2</w:t>
            </w:r>
          </w:p>
        </w:tc>
        <w:tc>
          <w:tcPr>
            <w:tcW w:w="1329" w:type="dxa"/>
            <w:tcBorders>
              <w:top w:val="nil"/>
              <w:left w:val="nil"/>
              <w:bottom w:val="single" w:sz="8" w:space="0" w:color="000000"/>
              <w:right w:val="single" w:sz="8" w:space="0" w:color="000000"/>
            </w:tcBorders>
            <w:tcMar>
              <w:top w:w="0" w:type="dxa"/>
              <w:left w:w="57" w:type="dxa"/>
              <w:bottom w:w="57" w:type="dxa"/>
              <w:right w:w="57" w:type="dxa"/>
            </w:tcMar>
            <w:hideMark/>
          </w:tcPr>
          <w:p w14:paraId="0E4B62A5"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+4</w:t>
            </w:r>
          </w:p>
        </w:tc>
        <w:tc>
          <w:tcPr>
            <w:tcW w:w="1272" w:type="dxa"/>
            <w:tcBorders>
              <w:top w:val="nil"/>
              <w:left w:val="nil"/>
              <w:bottom w:val="single" w:sz="8" w:space="0" w:color="000000"/>
              <w:right w:val="single" w:sz="8" w:space="0" w:color="000000"/>
            </w:tcBorders>
            <w:tcMar>
              <w:top w:w="0" w:type="dxa"/>
              <w:left w:w="57" w:type="dxa"/>
              <w:bottom w:w="57" w:type="dxa"/>
              <w:right w:w="0" w:type="dxa"/>
            </w:tcMar>
            <w:hideMark/>
          </w:tcPr>
          <w:p w14:paraId="7D13FC79"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+6</w:t>
            </w:r>
          </w:p>
        </w:tc>
      </w:tr>
      <w:tr w:rsidR="00776333" w:rsidRPr="009D7B0B" w14:paraId="5006933F" w14:textId="77777777" w:rsidTr="002629AF">
        <w:trPr>
          <w:trHeight w:val="322"/>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0FB4FADA" w14:textId="77777777" w:rsidR="00776333" w:rsidRPr="009D7B0B" w:rsidRDefault="00776333"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0</w:t>
            </w:r>
          </w:p>
        </w:tc>
        <w:tc>
          <w:tcPr>
            <w:tcW w:w="1039" w:type="dxa"/>
            <w:tcBorders>
              <w:top w:val="nil"/>
              <w:left w:val="nil"/>
              <w:bottom w:val="single" w:sz="8" w:space="0" w:color="000000"/>
              <w:right w:val="single" w:sz="8" w:space="0" w:color="000000"/>
            </w:tcBorders>
            <w:tcMar>
              <w:top w:w="0" w:type="dxa"/>
              <w:left w:w="57" w:type="dxa"/>
              <w:bottom w:w="57" w:type="dxa"/>
              <w:right w:w="0" w:type="dxa"/>
            </w:tcMar>
            <w:hideMark/>
          </w:tcPr>
          <w:p w14:paraId="2D083B17"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0.4</w:t>
            </w:r>
          </w:p>
        </w:tc>
        <w:tc>
          <w:tcPr>
            <w:tcW w:w="1037" w:type="dxa"/>
            <w:tcBorders>
              <w:top w:val="nil"/>
              <w:left w:val="nil"/>
              <w:bottom w:val="single" w:sz="8" w:space="0" w:color="000000"/>
              <w:right w:val="single" w:sz="8" w:space="0" w:color="000000"/>
            </w:tcBorders>
            <w:tcMar>
              <w:top w:w="0" w:type="dxa"/>
              <w:left w:w="57" w:type="dxa"/>
              <w:bottom w:w="57" w:type="dxa"/>
              <w:right w:w="0" w:type="dxa"/>
            </w:tcMar>
            <w:hideMark/>
          </w:tcPr>
          <w:p w14:paraId="2FCFAD2F"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0.4</w:t>
            </w:r>
          </w:p>
        </w:tc>
        <w:tc>
          <w:tcPr>
            <w:tcW w:w="1155" w:type="dxa"/>
            <w:tcBorders>
              <w:top w:val="nil"/>
              <w:left w:val="nil"/>
              <w:bottom w:val="single" w:sz="8" w:space="0" w:color="000000"/>
              <w:right w:val="single" w:sz="8" w:space="0" w:color="000000"/>
            </w:tcBorders>
            <w:tcMar>
              <w:top w:w="0" w:type="dxa"/>
              <w:left w:w="57" w:type="dxa"/>
              <w:bottom w:w="57" w:type="dxa"/>
              <w:right w:w="0" w:type="dxa"/>
            </w:tcMar>
            <w:hideMark/>
          </w:tcPr>
          <w:p w14:paraId="4D33B705"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0.4</w:t>
            </w:r>
          </w:p>
        </w:tc>
        <w:tc>
          <w:tcPr>
            <w:tcW w:w="1272" w:type="dxa"/>
            <w:tcBorders>
              <w:top w:val="nil"/>
              <w:left w:val="nil"/>
              <w:bottom w:val="single" w:sz="8" w:space="0" w:color="000000"/>
              <w:right w:val="single" w:sz="8" w:space="0" w:color="000000"/>
            </w:tcBorders>
            <w:tcMar>
              <w:top w:w="0" w:type="dxa"/>
              <w:left w:w="57" w:type="dxa"/>
              <w:bottom w:w="57" w:type="dxa"/>
              <w:right w:w="0" w:type="dxa"/>
            </w:tcMar>
            <w:hideMark/>
          </w:tcPr>
          <w:p w14:paraId="54011794"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0.4</w:t>
            </w:r>
          </w:p>
        </w:tc>
        <w:tc>
          <w:tcPr>
            <w:tcW w:w="1273" w:type="dxa"/>
            <w:tcBorders>
              <w:top w:val="nil"/>
              <w:left w:val="nil"/>
              <w:bottom w:val="single" w:sz="8" w:space="0" w:color="000000"/>
              <w:right w:val="single" w:sz="8" w:space="0" w:color="000000"/>
            </w:tcBorders>
            <w:tcMar>
              <w:top w:w="0" w:type="dxa"/>
              <w:left w:w="57" w:type="dxa"/>
              <w:bottom w:w="57" w:type="dxa"/>
              <w:right w:w="0" w:type="dxa"/>
            </w:tcMar>
            <w:hideMark/>
          </w:tcPr>
          <w:p w14:paraId="48F25DA9"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0.4</w:t>
            </w:r>
          </w:p>
        </w:tc>
        <w:tc>
          <w:tcPr>
            <w:tcW w:w="1329" w:type="dxa"/>
            <w:tcBorders>
              <w:top w:val="nil"/>
              <w:left w:val="nil"/>
              <w:bottom w:val="single" w:sz="8" w:space="0" w:color="000000"/>
              <w:right w:val="single" w:sz="8" w:space="0" w:color="000000"/>
            </w:tcBorders>
            <w:tcMar>
              <w:top w:w="0" w:type="dxa"/>
              <w:left w:w="57" w:type="dxa"/>
              <w:bottom w:w="57" w:type="dxa"/>
              <w:right w:w="57" w:type="dxa"/>
            </w:tcMar>
            <w:hideMark/>
          </w:tcPr>
          <w:p w14:paraId="14FFEE85"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0.4</w:t>
            </w:r>
          </w:p>
        </w:tc>
        <w:tc>
          <w:tcPr>
            <w:tcW w:w="1272" w:type="dxa"/>
            <w:tcBorders>
              <w:top w:val="nil"/>
              <w:left w:val="nil"/>
              <w:bottom w:val="single" w:sz="8" w:space="0" w:color="000000"/>
              <w:right w:val="single" w:sz="8" w:space="0" w:color="000000"/>
            </w:tcBorders>
            <w:tcMar>
              <w:top w:w="0" w:type="dxa"/>
              <w:left w:w="57" w:type="dxa"/>
              <w:bottom w:w="57" w:type="dxa"/>
              <w:right w:w="0" w:type="dxa"/>
            </w:tcMar>
            <w:hideMark/>
          </w:tcPr>
          <w:p w14:paraId="396E1ACA"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0.4</w:t>
            </w:r>
          </w:p>
        </w:tc>
      </w:tr>
      <w:tr w:rsidR="00776333" w:rsidRPr="009D7B0B" w14:paraId="48EEA658" w14:textId="77777777" w:rsidTr="002629AF">
        <w:trPr>
          <w:trHeight w:val="322"/>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274BA5E4" w14:textId="77777777" w:rsidR="00776333" w:rsidRPr="009D7B0B" w:rsidRDefault="00776333"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10</w:t>
            </w:r>
          </w:p>
        </w:tc>
        <w:tc>
          <w:tcPr>
            <w:tcW w:w="1039" w:type="dxa"/>
            <w:tcBorders>
              <w:top w:val="nil"/>
              <w:left w:val="nil"/>
              <w:bottom w:val="single" w:sz="8" w:space="0" w:color="000000"/>
              <w:right w:val="single" w:sz="8" w:space="0" w:color="000000"/>
            </w:tcBorders>
            <w:tcMar>
              <w:top w:w="0" w:type="dxa"/>
              <w:left w:w="57" w:type="dxa"/>
              <w:bottom w:w="57" w:type="dxa"/>
              <w:right w:w="0" w:type="dxa"/>
            </w:tcMar>
            <w:hideMark/>
          </w:tcPr>
          <w:p w14:paraId="1C27D2AE"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1.7</w:t>
            </w:r>
          </w:p>
        </w:tc>
        <w:tc>
          <w:tcPr>
            <w:tcW w:w="1037" w:type="dxa"/>
            <w:tcBorders>
              <w:top w:val="nil"/>
              <w:left w:val="nil"/>
              <w:bottom w:val="single" w:sz="8" w:space="0" w:color="000000"/>
              <w:right w:val="single" w:sz="8" w:space="0" w:color="000000"/>
            </w:tcBorders>
            <w:tcMar>
              <w:top w:w="0" w:type="dxa"/>
              <w:left w:w="57" w:type="dxa"/>
              <w:bottom w:w="57" w:type="dxa"/>
              <w:right w:w="0" w:type="dxa"/>
            </w:tcMar>
            <w:hideMark/>
          </w:tcPr>
          <w:p w14:paraId="3ECA0F30"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2.1</w:t>
            </w:r>
          </w:p>
        </w:tc>
        <w:tc>
          <w:tcPr>
            <w:tcW w:w="1155" w:type="dxa"/>
            <w:tcBorders>
              <w:top w:val="nil"/>
              <w:left w:val="nil"/>
              <w:bottom w:val="single" w:sz="8" w:space="0" w:color="000000"/>
              <w:right w:val="single" w:sz="8" w:space="0" w:color="000000"/>
            </w:tcBorders>
            <w:tcMar>
              <w:top w:w="0" w:type="dxa"/>
              <w:left w:w="57" w:type="dxa"/>
              <w:bottom w:w="57" w:type="dxa"/>
              <w:right w:w="0" w:type="dxa"/>
            </w:tcMar>
            <w:hideMark/>
          </w:tcPr>
          <w:p w14:paraId="68B58432"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2.7</w:t>
            </w:r>
          </w:p>
        </w:tc>
        <w:tc>
          <w:tcPr>
            <w:tcW w:w="1272" w:type="dxa"/>
            <w:tcBorders>
              <w:top w:val="nil"/>
              <w:left w:val="nil"/>
              <w:bottom w:val="single" w:sz="8" w:space="0" w:color="000000"/>
              <w:right w:val="single" w:sz="8" w:space="0" w:color="000000"/>
            </w:tcBorders>
            <w:tcMar>
              <w:top w:w="0" w:type="dxa"/>
              <w:left w:w="57" w:type="dxa"/>
              <w:bottom w:w="57" w:type="dxa"/>
              <w:right w:w="0" w:type="dxa"/>
            </w:tcMar>
            <w:hideMark/>
          </w:tcPr>
          <w:p w14:paraId="169D5140"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3.4</w:t>
            </w:r>
          </w:p>
        </w:tc>
        <w:tc>
          <w:tcPr>
            <w:tcW w:w="1273" w:type="dxa"/>
            <w:tcBorders>
              <w:top w:val="nil"/>
              <w:left w:val="nil"/>
              <w:bottom w:val="single" w:sz="8" w:space="0" w:color="000000"/>
              <w:right w:val="single" w:sz="8" w:space="0" w:color="000000"/>
            </w:tcBorders>
            <w:tcMar>
              <w:top w:w="0" w:type="dxa"/>
              <w:left w:w="57" w:type="dxa"/>
              <w:bottom w:w="57" w:type="dxa"/>
              <w:right w:w="0" w:type="dxa"/>
            </w:tcMar>
            <w:hideMark/>
          </w:tcPr>
          <w:p w14:paraId="2C42CAFC"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4.3</w:t>
            </w:r>
          </w:p>
        </w:tc>
        <w:tc>
          <w:tcPr>
            <w:tcW w:w="1329" w:type="dxa"/>
            <w:tcBorders>
              <w:top w:val="nil"/>
              <w:left w:val="nil"/>
              <w:bottom w:val="single" w:sz="8" w:space="0" w:color="000000"/>
              <w:right w:val="single" w:sz="8" w:space="0" w:color="000000"/>
            </w:tcBorders>
            <w:tcMar>
              <w:top w:w="0" w:type="dxa"/>
              <w:left w:w="57" w:type="dxa"/>
              <w:bottom w:w="57" w:type="dxa"/>
              <w:right w:w="57" w:type="dxa"/>
            </w:tcMar>
            <w:hideMark/>
          </w:tcPr>
          <w:p w14:paraId="1971EB02"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5.4</w:t>
            </w:r>
          </w:p>
        </w:tc>
        <w:tc>
          <w:tcPr>
            <w:tcW w:w="1272" w:type="dxa"/>
            <w:tcBorders>
              <w:top w:val="nil"/>
              <w:left w:val="nil"/>
              <w:bottom w:val="single" w:sz="8" w:space="0" w:color="000000"/>
              <w:right w:val="single" w:sz="8" w:space="0" w:color="000000"/>
            </w:tcBorders>
            <w:tcMar>
              <w:top w:w="0" w:type="dxa"/>
              <w:left w:w="57" w:type="dxa"/>
              <w:bottom w:w="57" w:type="dxa"/>
              <w:right w:w="0" w:type="dxa"/>
            </w:tcMar>
            <w:hideMark/>
          </w:tcPr>
          <w:p w14:paraId="42516DD0"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6.4</w:t>
            </w:r>
          </w:p>
        </w:tc>
      </w:tr>
      <w:tr w:rsidR="00776333" w:rsidRPr="009D7B0B" w14:paraId="62FF6DBC" w14:textId="77777777" w:rsidTr="002629AF">
        <w:trPr>
          <w:trHeight w:val="322"/>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06705963" w14:textId="77777777" w:rsidR="00776333" w:rsidRPr="009D7B0B" w:rsidRDefault="00776333"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20</w:t>
            </w:r>
          </w:p>
        </w:tc>
        <w:tc>
          <w:tcPr>
            <w:tcW w:w="1039" w:type="dxa"/>
            <w:tcBorders>
              <w:top w:val="nil"/>
              <w:left w:val="nil"/>
              <w:bottom w:val="single" w:sz="8" w:space="0" w:color="000000"/>
              <w:right w:val="single" w:sz="8" w:space="0" w:color="000000"/>
            </w:tcBorders>
            <w:tcMar>
              <w:top w:w="0" w:type="dxa"/>
              <w:left w:w="57" w:type="dxa"/>
              <w:bottom w:w="57" w:type="dxa"/>
              <w:right w:w="0" w:type="dxa"/>
            </w:tcMar>
            <w:hideMark/>
          </w:tcPr>
          <w:p w14:paraId="1F21CF28"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1.8</w:t>
            </w:r>
          </w:p>
        </w:tc>
        <w:tc>
          <w:tcPr>
            <w:tcW w:w="1037" w:type="dxa"/>
            <w:tcBorders>
              <w:top w:val="nil"/>
              <w:left w:val="nil"/>
              <w:bottom w:val="single" w:sz="8" w:space="0" w:color="000000"/>
              <w:right w:val="single" w:sz="8" w:space="0" w:color="000000"/>
            </w:tcBorders>
            <w:tcMar>
              <w:top w:w="0" w:type="dxa"/>
              <w:left w:w="57" w:type="dxa"/>
              <w:bottom w:w="57" w:type="dxa"/>
              <w:right w:w="0" w:type="dxa"/>
            </w:tcMar>
            <w:hideMark/>
          </w:tcPr>
          <w:p w14:paraId="6F15011A"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2.2</w:t>
            </w:r>
          </w:p>
        </w:tc>
        <w:tc>
          <w:tcPr>
            <w:tcW w:w="1155" w:type="dxa"/>
            <w:tcBorders>
              <w:top w:val="nil"/>
              <w:left w:val="nil"/>
              <w:bottom w:val="single" w:sz="8" w:space="0" w:color="000000"/>
              <w:right w:val="single" w:sz="8" w:space="0" w:color="000000"/>
            </w:tcBorders>
            <w:tcMar>
              <w:top w:w="0" w:type="dxa"/>
              <w:left w:w="57" w:type="dxa"/>
              <w:bottom w:w="57" w:type="dxa"/>
              <w:right w:w="0" w:type="dxa"/>
            </w:tcMar>
            <w:hideMark/>
          </w:tcPr>
          <w:p w14:paraId="13D83EE7"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3</w:t>
            </w:r>
          </w:p>
        </w:tc>
        <w:tc>
          <w:tcPr>
            <w:tcW w:w="1272" w:type="dxa"/>
            <w:tcBorders>
              <w:top w:val="nil"/>
              <w:left w:val="nil"/>
              <w:bottom w:val="single" w:sz="8" w:space="0" w:color="000000"/>
              <w:right w:val="single" w:sz="8" w:space="0" w:color="000000"/>
            </w:tcBorders>
            <w:tcMar>
              <w:top w:w="0" w:type="dxa"/>
              <w:left w:w="57" w:type="dxa"/>
              <w:bottom w:w="57" w:type="dxa"/>
              <w:right w:w="0" w:type="dxa"/>
            </w:tcMar>
            <w:hideMark/>
          </w:tcPr>
          <w:p w14:paraId="69F1F284"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4.7</w:t>
            </w:r>
          </w:p>
        </w:tc>
        <w:tc>
          <w:tcPr>
            <w:tcW w:w="1273" w:type="dxa"/>
            <w:tcBorders>
              <w:top w:val="nil"/>
              <w:left w:val="nil"/>
              <w:bottom w:val="single" w:sz="8" w:space="0" w:color="000000"/>
              <w:right w:val="single" w:sz="8" w:space="0" w:color="000000"/>
            </w:tcBorders>
            <w:tcMar>
              <w:top w:w="0" w:type="dxa"/>
              <w:left w:w="57" w:type="dxa"/>
              <w:bottom w:w="57" w:type="dxa"/>
              <w:right w:w="0" w:type="dxa"/>
            </w:tcMar>
            <w:hideMark/>
          </w:tcPr>
          <w:p w14:paraId="01F1A08D"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6.2</w:t>
            </w:r>
          </w:p>
        </w:tc>
        <w:tc>
          <w:tcPr>
            <w:tcW w:w="1329" w:type="dxa"/>
            <w:tcBorders>
              <w:top w:val="nil"/>
              <w:left w:val="nil"/>
              <w:bottom w:val="single" w:sz="8" w:space="0" w:color="000000"/>
              <w:right w:val="single" w:sz="8" w:space="0" w:color="000000"/>
            </w:tcBorders>
            <w:tcMar>
              <w:top w:w="0" w:type="dxa"/>
              <w:left w:w="57" w:type="dxa"/>
              <w:bottom w:w="57" w:type="dxa"/>
              <w:right w:w="57" w:type="dxa"/>
            </w:tcMar>
            <w:hideMark/>
          </w:tcPr>
          <w:p w14:paraId="2DA8F899"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8.8</w:t>
            </w:r>
          </w:p>
        </w:tc>
        <w:tc>
          <w:tcPr>
            <w:tcW w:w="1272" w:type="dxa"/>
            <w:tcBorders>
              <w:top w:val="nil"/>
              <w:left w:val="nil"/>
              <w:bottom w:val="single" w:sz="8" w:space="0" w:color="000000"/>
              <w:right w:val="single" w:sz="8" w:space="0" w:color="000000"/>
            </w:tcBorders>
            <w:tcMar>
              <w:top w:w="0" w:type="dxa"/>
              <w:left w:w="57" w:type="dxa"/>
              <w:bottom w:w="57" w:type="dxa"/>
              <w:right w:w="0" w:type="dxa"/>
            </w:tcMar>
            <w:hideMark/>
          </w:tcPr>
          <w:p w14:paraId="4655C1FA"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10.4</w:t>
            </w:r>
          </w:p>
        </w:tc>
      </w:tr>
      <w:tr w:rsidR="00776333" w:rsidRPr="009D7B0B" w14:paraId="5DFB84FA" w14:textId="77777777" w:rsidTr="002629AF">
        <w:trPr>
          <w:trHeight w:val="322"/>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7C219DEF" w14:textId="77777777" w:rsidR="00776333" w:rsidRPr="009D7B0B" w:rsidRDefault="00776333"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30</w:t>
            </w:r>
          </w:p>
        </w:tc>
        <w:tc>
          <w:tcPr>
            <w:tcW w:w="1039" w:type="dxa"/>
            <w:tcBorders>
              <w:top w:val="nil"/>
              <w:left w:val="nil"/>
              <w:bottom w:val="single" w:sz="8" w:space="0" w:color="000000"/>
              <w:right w:val="single" w:sz="8" w:space="0" w:color="000000"/>
            </w:tcBorders>
            <w:tcMar>
              <w:top w:w="0" w:type="dxa"/>
              <w:left w:w="57" w:type="dxa"/>
              <w:bottom w:w="57" w:type="dxa"/>
              <w:right w:w="0" w:type="dxa"/>
            </w:tcMar>
            <w:hideMark/>
          </w:tcPr>
          <w:p w14:paraId="30B4D575"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1.9</w:t>
            </w:r>
          </w:p>
        </w:tc>
        <w:tc>
          <w:tcPr>
            <w:tcW w:w="1037" w:type="dxa"/>
            <w:tcBorders>
              <w:top w:val="nil"/>
              <w:left w:val="nil"/>
              <w:bottom w:val="single" w:sz="8" w:space="0" w:color="000000"/>
              <w:right w:val="single" w:sz="8" w:space="0" w:color="000000"/>
            </w:tcBorders>
            <w:tcMar>
              <w:top w:w="0" w:type="dxa"/>
              <w:left w:w="57" w:type="dxa"/>
              <w:bottom w:w="57" w:type="dxa"/>
              <w:right w:w="0" w:type="dxa"/>
            </w:tcMar>
            <w:hideMark/>
          </w:tcPr>
          <w:p w14:paraId="246DB841"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2.1</w:t>
            </w:r>
          </w:p>
        </w:tc>
        <w:tc>
          <w:tcPr>
            <w:tcW w:w="1155" w:type="dxa"/>
            <w:tcBorders>
              <w:top w:val="nil"/>
              <w:left w:val="nil"/>
              <w:bottom w:val="single" w:sz="8" w:space="0" w:color="000000"/>
              <w:right w:val="single" w:sz="8" w:space="0" w:color="000000"/>
            </w:tcBorders>
            <w:tcMar>
              <w:top w:w="0" w:type="dxa"/>
              <w:left w:w="57" w:type="dxa"/>
              <w:bottom w:w="57" w:type="dxa"/>
              <w:right w:w="0" w:type="dxa"/>
            </w:tcMar>
            <w:hideMark/>
          </w:tcPr>
          <w:p w14:paraId="20426BC8"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3.1</w:t>
            </w:r>
          </w:p>
        </w:tc>
        <w:tc>
          <w:tcPr>
            <w:tcW w:w="1272" w:type="dxa"/>
            <w:tcBorders>
              <w:top w:val="nil"/>
              <w:left w:val="nil"/>
              <w:bottom w:val="single" w:sz="8" w:space="0" w:color="000000"/>
              <w:right w:val="single" w:sz="8" w:space="0" w:color="000000"/>
            </w:tcBorders>
            <w:tcMar>
              <w:top w:w="0" w:type="dxa"/>
              <w:left w:w="57" w:type="dxa"/>
              <w:bottom w:w="57" w:type="dxa"/>
              <w:right w:w="0" w:type="dxa"/>
            </w:tcMar>
            <w:hideMark/>
          </w:tcPr>
          <w:p w14:paraId="2F2DAD27"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5.7</w:t>
            </w:r>
          </w:p>
        </w:tc>
        <w:tc>
          <w:tcPr>
            <w:tcW w:w="1273" w:type="dxa"/>
            <w:tcBorders>
              <w:top w:val="nil"/>
              <w:left w:val="nil"/>
              <w:bottom w:val="single" w:sz="8" w:space="0" w:color="000000"/>
              <w:right w:val="single" w:sz="8" w:space="0" w:color="000000"/>
            </w:tcBorders>
            <w:tcMar>
              <w:top w:w="0" w:type="dxa"/>
              <w:left w:w="57" w:type="dxa"/>
              <w:bottom w:w="57" w:type="dxa"/>
              <w:right w:w="0" w:type="dxa"/>
            </w:tcMar>
            <w:hideMark/>
          </w:tcPr>
          <w:p w14:paraId="06586E50"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8</w:t>
            </w:r>
          </w:p>
        </w:tc>
        <w:tc>
          <w:tcPr>
            <w:tcW w:w="1329" w:type="dxa"/>
            <w:tcBorders>
              <w:top w:val="nil"/>
              <w:left w:val="nil"/>
              <w:bottom w:val="single" w:sz="8" w:space="0" w:color="000000"/>
              <w:right w:val="single" w:sz="8" w:space="0" w:color="000000"/>
            </w:tcBorders>
            <w:tcMar>
              <w:top w:w="0" w:type="dxa"/>
              <w:left w:w="57" w:type="dxa"/>
              <w:bottom w:w="57" w:type="dxa"/>
              <w:right w:w="57" w:type="dxa"/>
            </w:tcMar>
            <w:hideMark/>
          </w:tcPr>
          <w:p w14:paraId="098CAEEF"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10.7</w:t>
            </w:r>
          </w:p>
        </w:tc>
        <w:tc>
          <w:tcPr>
            <w:tcW w:w="1272" w:type="dxa"/>
            <w:tcBorders>
              <w:top w:val="nil"/>
              <w:left w:val="nil"/>
              <w:bottom w:val="single" w:sz="8" w:space="0" w:color="000000"/>
              <w:right w:val="single" w:sz="8" w:space="0" w:color="000000"/>
            </w:tcBorders>
            <w:tcMar>
              <w:top w:w="0" w:type="dxa"/>
              <w:left w:w="57" w:type="dxa"/>
              <w:bottom w:w="57" w:type="dxa"/>
              <w:right w:w="0" w:type="dxa"/>
            </w:tcMar>
            <w:hideMark/>
          </w:tcPr>
          <w:p w14:paraId="751FBF51"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13.1</w:t>
            </w:r>
          </w:p>
        </w:tc>
      </w:tr>
      <w:tr w:rsidR="00776333" w:rsidRPr="009D7B0B" w14:paraId="50693F89" w14:textId="77777777" w:rsidTr="002629AF">
        <w:trPr>
          <w:trHeight w:val="322"/>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15296315" w14:textId="77777777" w:rsidR="00776333" w:rsidRPr="009D7B0B" w:rsidRDefault="00776333"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40</w:t>
            </w:r>
          </w:p>
        </w:tc>
        <w:tc>
          <w:tcPr>
            <w:tcW w:w="1039" w:type="dxa"/>
            <w:tcBorders>
              <w:top w:val="nil"/>
              <w:left w:val="nil"/>
              <w:bottom w:val="single" w:sz="8" w:space="0" w:color="000000"/>
              <w:right w:val="single" w:sz="8" w:space="0" w:color="000000"/>
            </w:tcBorders>
            <w:tcMar>
              <w:top w:w="0" w:type="dxa"/>
              <w:left w:w="57" w:type="dxa"/>
              <w:bottom w:w="57" w:type="dxa"/>
              <w:right w:w="0" w:type="dxa"/>
            </w:tcMar>
            <w:hideMark/>
          </w:tcPr>
          <w:p w14:paraId="6FCAE48F"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1.8</w:t>
            </w:r>
          </w:p>
        </w:tc>
        <w:tc>
          <w:tcPr>
            <w:tcW w:w="1037" w:type="dxa"/>
            <w:tcBorders>
              <w:top w:val="nil"/>
              <w:left w:val="nil"/>
              <w:bottom w:val="single" w:sz="8" w:space="0" w:color="000000"/>
              <w:right w:val="single" w:sz="8" w:space="0" w:color="000000"/>
            </w:tcBorders>
            <w:tcMar>
              <w:top w:w="0" w:type="dxa"/>
              <w:left w:w="57" w:type="dxa"/>
              <w:bottom w:w="57" w:type="dxa"/>
              <w:right w:w="0" w:type="dxa"/>
            </w:tcMar>
            <w:hideMark/>
          </w:tcPr>
          <w:p w14:paraId="55AF2A2C"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2</w:t>
            </w:r>
          </w:p>
        </w:tc>
        <w:tc>
          <w:tcPr>
            <w:tcW w:w="1155" w:type="dxa"/>
            <w:tcBorders>
              <w:top w:val="nil"/>
              <w:left w:val="nil"/>
              <w:bottom w:val="single" w:sz="8" w:space="0" w:color="000000"/>
              <w:right w:val="single" w:sz="8" w:space="0" w:color="000000"/>
            </w:tcBorders>
            <w:tcMar>
              <w:top w:w="0" w:type="dxa"/>
              <w:left w:w="57" w:type="dxa"/>
              <w:bottom w:w="57" w:type="dxa"/>
              <w:right w:w="0" w:type="dxa"/>
            </w:tcMar>
            <w:hideMark/>
          </w:tcPr>
          <w:p w14:paraId="3BF1CD4D"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3.3</w:t>
            </w:r>
          </w:p>
        </w:tc>
        <w:tc>
          <w:tcPr>
            <w:tcW w:w="1272" w:type="dxa"/>
            <w:tcBorders>
              <w:top w:val="nil"/>
              <w:left w:val="nil"/>
              <w:bottom w:val="single" w:sz="8" w:space="0" w:color="000000"/>
              <w:right w:val="single" w:sz="8" w:space="0" w:color="000000"/>
            </w:tcBorders>
            <w:tcMar>
              <w:top w:w="0" w:type="dxa"/>
              <w:left w:w="57" w:type="dxa"/>
              <w:bottom w:w="57" w:type="dxa"/>
              <w:right w:w="0" w:type="dxa"/>
            </w:tcMar>
            <w:hideMark/>
          </w:tcPr>
          <w:p w14:paraId="465DCB5A"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6</w:t>
            </w:r>
          </w:p>
        </w:tc>
        <w:tc>
          <w:tcPr>
            <w:tcW w:w="1273" w:type="dxa"/>
            <w:tcBorders>
              <w:top w:val="nil"/>
              <w:left w:val="nil"/>
              <w:bottom w:val="single" w:sz="8" w:space="0" w:color="000000"/>
              <w:right w:val="single" w:sz="8" w:space="0" w:color="000000"/>
            </w:tcBorders>
            <w:tcMar>
              <w:top w:w="0" w:type="dxa"/>
              <w:left w:w="57" w:type="dxa"/>
              <w:bottom w:w="57" w:type="dxa"/>
              <w:right w:w="0" w:type="dxa"/>
            </w:tcMar>
            <w:hideMark/>
          </w:tcPr>
          <w:p w14:paraId="174F275F"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9.1</w:t>
            </w:r>
          </w:p>
        </w:tc>
        <w:tc>
          <w:tcPr>
            <w:tcW w:w="1329" w:type="dxa"/>
            <w:tcBorders>
              <w:top w:val="nil"/>
              <w:left w:val="nil"/>
              <w:bottom w:val="single" w:sz="8" w:space="0" w:color="000000"/>
              <w:right w:val="single" w:sz="8" w:space="0" w:color="000000"/>
            </w:tcBorders>
            <w:tcMar>
              <w:top w:w="0" w:type="dxa"/>
              <w:left w:w="57" w:type="dxa"/>
              <w:bottom w:w="57" w:type="dxa"/>
              <w:right w:w="57" w:type="dxa"/>
            </w:tcMar>
            <w:hideMark/>
          </w:tcPr>
          <w:p w14:paraId="52A61BA9"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12.7</w:t>
            </w:r>
          </w:p>
        </w:tc>
        <w:tc>
          <w:tcPr>
            <w:tcW w:w="1272" w:type="dxa"/>
            <w:tcBorders>
              <w:top w:val="nil"/>
              <w:left w:val="nil"/>
              <w:bottom w:val="single" w:sz="8" w:space="0" w:color="000000"/>
              <w:right w:val="single" w:sz="8" w:space="0" w:color="000000"/>
            </w:tcBorders>
            <w:tcMar>
              <w:top w:w="0" w:type="dxa"/>
              <w:left w:w="57" w:type="dxa"/>
              <w:bottom w:w="57" w:type="dxa"/>
              <w:right w:w="0" w:type="dxa"/>
            </w:tcMar>
            <w:hideMark/>
          </w:tcPr>
          <w:p w14:paraId="49800C6B"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16.1</w:t>
            </w:r>
          </w:p>
        </w:tc>
      </w:tr>
      <w:tr w:rsidR="00776333" w:rsidRPr="009D7B0B" w14:paraId="46C65B62" w14:textId="77777777" w:rsidTr="002629AF">
        <w:trPr>
          <w:trHeight w:val="322"/>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70B73C5D" w14:textId="77777777" w:rsidR="00776333" w:rsidRPr="009D7B0B" w:rsidRDefault="00776333"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50</w:t>
            </w:r>
          </w:p>
        </w:tc>
        <w:tc>
          <w:tcPr>
            <w:tcW w:w="1039" w:type="dxa"/>
            <w:tcBorders>
              <w:top w:val="nil"/>
              <w:left w:val="nil"/>
              <w:bottom w:val="single" w:sz="8" w:space="0" w:color="000000"/>
              <w:right w:val="single" w:sz="8" w:space="0" w:color="000000"/>
            </w:tcBorders>
            <w:tcMar>
              <w:top w:w="0" w:type="dxa"/>
              <w:left w:w="57" w:type="dxa"/>
              <w:bottom w:w="57" w:type="dxa"/>
              <w:right w:w="0" w:type="dxa"/>
            </w:tcMar>
            <w:hideMark/>
          </w:tcPr>
          <w:p w14:paraId="4093B492"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1.4</w:t>
            </w:r>
          </w:p>
        </w:tc>
        <w:tc>
          <w:tcPr>
            <w:tcW w:w="1037" w:type="dxa"/>
            <w:tcBorders>
              <w:top w:val="nil"/>
              <w:left w:val="nil"/>
              <w:bottom w:val="single" w:sz="8" w:space="0" w:color="000000"/>
              <w:right w:val="single" w:sz="8" w:space="0" w:color="000000"/>
            </w:tcBorders>
            <w:tcMar>
              <w:top w:w="0" w:type="dxa"/>
              <w:left w:w="57" w:type="dxa"/>
              <w:bottom w:w="57" w:type="dxa"/>
              <w:right w:w="0" w:type="dxa"/>
            </w:tcMar>
            <w:hideMark/>
          </w:tcPr>
          <w:p w14:paraId="7D831762"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1.6</w:t>
            </w:r>
          </w:p>
        </w:tc>
        <w:tc>
          <w:tcPr>
            <w:tcW w:w="1155" w:type="dxa"/>
            <w:tcBorders>
              <w:top w:val="nil"/>
              <w:left w:val="nil"/>
              <w:bottom w:val="single" w:sz="8" w:space="0" w:color="000000"/>
              <w:right w:val="single" w:sz="8" w:space="0" w:color="000000"/>
            </w:tcBorders>
            <w:tcMar>
              <w:top w:w="0" w:type="dxa"/>
              <w:left w:w="57" w:type="dxa"/>
              <w:bottom w:w="57" w:type="dxa"/>
              <w:right w:w="0" w:type="dxa"/>
            </w:tcMar>
            <w:hideMark/>
          </w:tcPr>
          <w:p w14:paraId="2924FC58"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3.6</w:t>
            </w:r>
          </w:p>
        </w:tc>
        <w:tc>
          <w:tcPr>
            <w:tcW w:w="1272" w:type="dxa"/>
            <w:tcBorders>
              <w:top w:val="nil"/>
              <w:left w:val="nil"/>
              <w:bottom w:val="single" w:sz="8" w:space="0" w:color="000000"/>
              <w:right w:val="single" w:sz="8" w:space="0" w:color="000000"/>
            </w:tcBorders>
            <w:tcMar>
              <w:top w:w="0" w:type="dxa"/>
              <w:left w:w="57" w:type="dxa"/>
              <w:bottom w:w="57" w:type="dxa"/>
              <w:right w:w="0" w:type="dxa"/>
            </w:tcMar>
            <w:hideMark/>
          </w:tcPr>
          <w:p w14:paraId="0AF18B9F"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6</w:t>
            </w:r>
          </w:p>
        </w:tc>
        <w:tc>
          <w:tcPr>
            <w:tcW w:w="1273" w:type="dxa"/>
            <w:tcBorders>
              <w:top w:val="nil"/>
              <w:left w:val="nil"/>
              <w:bottom w:val="single" w:sz="8" w:space="0" w:color="000000"/>
              <w:right w:val="single" w:sz="8" w:space="0" w:color="000000"/>
            </w:tcBorders>
            <w:tcMar>
              <w:top w:w="0" w:type="dxa"/>
              <w:left w:w="57" w:type="dxa"/>
              <w:bottom w:w="57" w:type="dxa"/>
              <w:right w:w="0" w:type="dxa"/>
            </w:tcMar>
            <w:hideMark/>
          </w:tcPr>
          <w:p w14:paraId="6F860975"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9.9</w:t>
            </w:r>
          </w:p>
        </w:tc>
        <w:tc>
          <w:tcPr>
            <w:tcW w:w="1329" w:type="dxa"/>
            <w:tcBorders>
              <w:top w:val="nil"/>
              <w:left w:val="nil"/>
              <w:bottom w:val="single" w:sz="8" w:space="0" w:color="000000"/>
              <w:right w:val="single" w:sz="8" w:space="0" w:color="000000"/>
            </w:tcBorders>
            <w:tcMar>
              <w:top w:w="0" w:type="dxa"/>
              <w:left w:w="57" w:type="dxa"/>
              <w:bottom w:w="57" w:type="dxa"/>
              <w:right w:w="57" w:type="dxa"/>
            </w:tcMar>
            <w:hideMark/>
          </w:tcPr>
          <w:p w14:paraId="0425BE46"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14.2</w:t>
            </w:r>
          </w:p>
        </w:tc>
        <w:tc>
          <w:tcPr>
            <w:tcW w:w="1272" w:type="dxa"/>
            <w:tcBorders>
              <w:top w:val="nil"/>
              <w:left w:val="nil"/>
              <w:bottom w:val="single" w:sz="8" w:space="0" w:color="000000"/>
              <w:right w:val="single" w:sz="8" w:space="0" w:color="000000"/>
            </w:tcBorders>
            <w:tcMar>
              <w:top w:w="0" w:type="dxa"/>
              <w:left w:w="57" w:type="dxa"/>
              <w:bottom w:w="57" w:type="dxa"/>
              <w:right w:w="0" w:type="dxa"/>
            </w:tcMar>
            <w:hideMark/>
          </w:tcPr>
          <w:p w14:paraId="37014525"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18.7</w:t>
            </w:r>
          </w:p>
        </w:tc>
      </w:tr>
      <w:tr w:rsidR="00776333" w:rsidRPr="009D7B0B" w14:paraId="5A0A682F" w14:textId="77777777" w:rsidTr="002629AF">
        <w:trPr>
          <w:trHeight w:val="322"/>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42AC8842" w14:textId="77777777" w:rsidR="00776333" w:rsidRPr="009D7B0B" w:rsidRDefault="00776333"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60</w:t>
            </w:r>
          </w:p>
        </w:tc>
        <w:tc>
          <w:tcPr>
            <w:tcW w:w="1039" w:type="dxa"/>
            <w:tcBorders>
              <w:top w:val="nil"/>
              <w:left w:val="nil"/>
              <w:bottom w:val="single" w:sz="8" w:space="0" w:color="000000"/>
              <w:right w:val="single" w:sz="8" w:space="0" w:color="000000"/>
            </w:tcBorders>
            <w:tcMar>
              <w:top w:w="0" w:type="dxa"/>
              <w:left w:w="57" w:type="dxa"/>
              <w:bottom w:w="57" w:type="dxa"/>
              <w:right w:w="0" w:type="dxa"/>
            </w:tcMar>
            <w:hideMark/>
          </w:tcPr>
          <w:p w14:paraId="6FF414A8"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0.9</w:t>
            </w:r>
          </w:p>
        </w:tc>
        <w:tc>
          <w:tcPr>
            <w:tcW w:w="1037" w:type="dxa"/>
            <w:tcBorders>
              <w:top w:val="nil"/>
              <w:left w:val="nil"/>
              <w:bottom w:val="single" w:sz="8" w:space="0" w:color="000000"/>
              <w:right w:val="single" w:sz="8" w:space="0" w:color="000000"/>
            </w:tcBorders>
            <w:tcMar>
              <w:top w:w="0" w:type="dxa"/>
              <w:left w:w="57" w:type="dxa"/>
              <w:bottom w:w="57" w:type="dxa"/>
              <w:right w:w="0" w:type="dxa"/>
            </w:tcMar>
            <w:hideMark/>
          </w:tcPr>
          <w:p w14:paraId="01C95238"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1.7</w:t>
            </w:r>
          </w:p>
        </w:tc>
        <w:tc>
          <w:tcPr>
            <w:tcW w:w="1155" w:type="dxa"/>
            <w:tcBorders>
              <w:top w:val="nil"/>
              <w:left w:val="nil"/>
              <w:bottom w:val="single" w:sz="8" w:space="0" w:color="000000"/>
              <w:right w:val="single" w:sz="8" w:space="0" w:color="000000"/>
            </w:tcBorders>
            <w:tcMar>
              <w:top w:w="0" w:type="dxa"/>
              <w:left w:w="57" w:type="dxa"/>
              <w:bottom w:w="57" w:type="dxa"/>
              <w:right w:w="0" w:type="dxa"/>
            </w:tcMar>
            <w:hideMark/>
          </w:tcPr>
          <w:p w14:paraId="2363D216"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3.9</w:t>
            </w:r>
          </w:p>
        </w:tc>
        <w:tc>
          <w:tcPr>
            <w:tcW w:w="1272" w:type="dxa"/>
            <w:tcBorders>
              <w:top w:val="nil"/>
              <w:left w:val="nil"/>
              <w:bottom w:val="single" w:sz="8" w:space="0" w:color="000000"/>
              <w:right w:val="single" w:sz="8" w:space="0" w:color="000000"/>
            </w:tcBorders>
            <w:tcMar>
              <w:top w:w="0" w:type="dxa"/>
              <w:left w:w="57" w:type="dxa"/>
              <w:bottom w:w="57" w:type="dxa"/>
              <w:right w:w="0" w:type="dxa"/>
            </w:tcMar>
            <w:hideMark/>
          </w:tcPr>
          <w:p w14:paraId="477F621F"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7.5</w:t>
            </w:r>
          </w:p>
        </w:tc>
        <w:tc>
          <w:tcPr>
            <w:tcW w:w="1273" w:type="dxa"/>
            <w:tcBorders>
              <w:top w:val="nil"/>
              <w:left w:val="nil"/>
              <w:bottom w:val="single" w:sz="8" w:space="0" w:color="000000"/>
              <w:right w:val="single" w:sz="8" w:space="0" w:color="000000"/>
            </w:tcBorders>
            <w:tcMar>
              <w:top w:w="0" w:type="dxa"/>
              <w:left w:w="57" w:type="dxa"/>
              <w:bottom w:w="57" w:type="dxa"/>
              <w:right w:w="0" w:type="dxa"/>
            </w:tcMar>
            <w:hideMark/>
          </w:tcPr>
          <w:p w14:paraId="7CE41EB8"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12.3</w:t>
            </w:r>
          </w:p>
        </w:tc>
        <w:tc>
          <w:tcPr>
            <w:tcW w:w="1329" w:type="dxa"/>
            <w:tcBorders>
              <w:top w:val="nil"/>
              <w:left w:val="nil"/>
              <w:bottom w:val="single" w:sz="8" w:space="0" w:color="000000"/>
              <w:right w:val="single" w:sz="8" w:space="0" w:color="000000"/>
            </w:tcBorders>
            <w:tcMar>
              <w:top w:w="0" w:type="dxa"/>
              <w:left w:w="57" w:type="dxa"/>
              <w:bottom w:w="57" w:type="dxa"/>
              <w:right w:w="57" w:type="dxa"/>
            </w:tcMar>
            <w:hideMark/>
          </w:tcPr>
          <w:p w14:paraId="567B626B"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14.7</w:t>
            </w:r>
          </w:p>
        </w:tc>
        <w:tc>
          <w:tcPr>
            <w:tcW w:w="1272" w:type="dxa"/>
            <w:tcBorders>
              <w:top w:val="nil"/>
              <w:left w:val="nil"/>
              <w:bottom w:val="single" w:sz="8" w:space="0" w:color="000000"/>
              <w:right w:val="single" w:sz="8" w:space="0" w:color="000000"/>
            </w:tcBorders>
            <w:tcMar>
              <w:top w:w="0" w:type="dxa"/>
              <w:left w:w="57" w:type="dxa"/>
              <w:bottom w:w="57" w:type="dxa"/>
              <w:right w:w="0" w:type="dxa"/>
            </w:tcMar>
            <w:hideMark/>
          </w:tcPr>
          <w:p w14:paraId="567B7A29"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21.2</w:t>
            </w:r>
          </w:p>
        </w:tc>
      </w:tr>
      <w:tr w:rsidR="00776333" w:rsidRPr="009D7B0B" w14:paraId="6F7B1B5E" w14:textId="77777777" w:rsidTr="002629AF">
        <w:trPr>
          <w:trHeight w:val="322"/>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5C4BC57D" w14:textId="77777777" w:rsidR="00776333" w:rsidRPr="009D7B0B" w:rsidRDefault="00776333"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70</w:t>
            </w:r>
          </w:p>
        </w:tc>
        <w:tc>
          <w:tcPr>
            <w:tcW w:w="1039" w:type="dxa"/>
            <w:tcBorders>
              <w:top w:val="nil"/>
              <w:left w:val="nil"/>
              <w:bottom w:val="single" w:sz="8" w:space="0" w:color="000000"/>
              <w:right w:val="single" w:sz="8" w:space="0" w:color="000000"/>
            </w:tcBorders>
            <w:tcMar>
              <w:top w:w="0" w:type="dxa"/>
              <w:left w:w="57" w:type="dxa"/>
              <w:bottom w:w="57" w:type="dxa"/>
              <w:right w:w="0" w:type="dxa"/>
            </w:tcMar>
            <w:hideMark/>
          </w:tcPr>
          <w:p w14:paraId="61E43442"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0.8</w:t>
            </w:r>
          </w:p>
        </w:tc>
        <w:tc>
          <w:tcPr>
            <w:tcW w:w="1037" w:type="dxa"/>
            <w:tcBorders>
              <w:top w:val="nil"/>
              <w:left w:val="nil"/>
              <w:bottom w:val="single" w:sz="8" w:space="0" w:color="000000"/>
              <w:right w:val="single" w:sz="8" w:space="0" w:color="000000"/>
            </w:tcBorders>
            <w:tcMar>
              <w:top w:w="0" w:type="dxa"/>
              <w:left w:w="57" w:type="dxa"/>
              <w:bottom w:w="57" w:type="dxa"/>
              <w:right w:w="0" w:type="dxa"/>
            </w:tcMar>
            <w:hideMark/>
          </w:tcPr>
          <w:p w14:paraId="0AB5BEBE"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1.9</w:t>
            </w:r>
          </w:p>
        </w:tc>
        <w:tc>
          <w:tcPr>
            <w:tcW w:w="1155" w:type="dxa"/>
            <w:tcBorders>
              <w:top w:val="nil"/>
              <w:left w:val="nil"/>
              <w:bottom w:val="single" w:sz="8" w:space="0" w:color="000000"/>
              <w:right w:val="single" w:sz="8" w:space="0" w:color="000000"/>
            </w:tcBorders>
            <w:tcMar>
              <w:top w:w="0" w:type="dxa"/>
              <w:left w:w="57" w:type="dxa"/>
              <w:bottom w:w="57" w:type="dxa"/>
              <w:right w:w="0" w:type="dxa"/>
            </w:tcMar>
            <w:hideMark/>
          </w:tcPr>
          <w:p w14:paraId="79632EAD"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4.7</w:t>
            </w:r>
          </w:p>
        </w:tc>
        <w:tc>
          <w:tcPr>
            <w:tcW w:w="1272" w:type="dxa"/>
            <w:tcBorders>
              <w:top w:val="nil"/>
              <w:left w:val="nil"/>
              <w:bottom w:val="single" w:sz="8" w:space="0" w:color="000000"/>
              <w:right w:val="single" w:sz="8" w:space="0" w:color="000000"/>
            </w:tcBorders>
            <w:tcMar>
              <w:top w:w="0" w:type="dxa"/>
              <w:left w:w="57" w:type="dxa"/>
              <w:bottom w:w="57" w:type="dxa"/>
              <w:right w:w="0" w:type="dxa"/>
            </w:tcMar>
            <w:hideMark/>
          </w:tcPr>
          <w:p w14:paraId="6D0290C4"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9.1</w:t>
            </w:r>
          </w:p>
        </w:tc>
        <w:tc>
          <w:tcPr>
            <w:tcW w:w="1273" w:type="dxa"/>
            <w:tcBorders>
              <w:top w:val="nil"/>
              <w:left w:val="nil"/>
              <w:bottom w:val="single" w:sz="8" w:space="0" w:color="000000"/>
              <w:right w:val="single" w:sz="8" w:space="0" w:color="000000"/>
            </w:tcBorders>
            <w:tcMar>
              <w:top w:w="0" w:type="dxa"/>
              <w:left w:w="57" w:type="dxa"/>
              <w:bottom w:w="57" w:type="dxa"/>
              <w:right w:w="0" w:type="dxa"/>
            </w:tcMar>
            <w:hideMark/>
          </w:tcPr>
          <w:p w14:paraId="16789B07"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14.6</w:t>
            </w:r>
          </w:p>
        </w:tc>
        <w:tc>
          <w:tcPr>
            <w:tcW w:w="1329" w:type="dxa"/>
            <w:tcBorders>
              <w:top w:val="nil"/>
              <w:left w:val="nil"/>
              <w:bottom w:val="single" w:sz="8" w:space="0" w:color="000000"/>
              <w:right w:val="single" w:sz="8" w:space="0" w:color="000000"/>
            </w:tcBorders>
            <w:tcMar>
              <w:top w:w="0" w:type="dxa"/>
              <w:left w:w="57" w:type="dxa"/>
              <w:bottom w:w="57" w:type="dxa"/>
              <w:right w:w="57" w:type="dxa"/>
            </w:tcMar>
            <w:hideMark/>
          </w:tcPr>
          <w:p w14:paraId="2BE01DB5"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18.1</w:t>
            </w:r>
          </w:p>
        </w:tc>
        <w:tc>
          <w:tcPr>
            <w:tcW w:w="1272" w:type="dxa"/>
            <w:tcBorders>
              <w:top w:val="nil"/>
              <w:left w:val="nil"/>
              <w:bottom w:val="single" w:sz="8" w:space="0" w:color="000000"/>
              <w:right w:val="single" w:sz="8" w:space="0" w:color="000000"/>
            </w:tcBorders>
            <w:tcMar>
              <w:top w:w="0" w:type="dxa"/>
              <w:left w:w="57" w:type="dxa"/>
              <w:bottom w:w="57" w:type="dxa"/>
              <w:right w:w="0" w:type="dxa"/>
            </w:tcMar>
            <w:hideMark/>
          </w:tcPr>
          <w:p w14:paraId="4FE06B24"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24.3</w:t>
            </w:r>
          </w:p>
        </w:tc>
      </w:tr>
      <w:tr w:rsidR="00776333" w:rsidRPr="009D7B0B" w14:paraId="06C827A1" w14:textId="77777777" w:rsidTr="002629AF">
        <w:trPr>
          <w:trHeight w:val="322"/>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60D5D670" w14:textId="77777777" w:rsidR="00776333" w:rsidRPr="009D7B0B" w:rsidRDefault="00776333"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80</w:t>
            </w:r>
          </w:p>
        </w:tc>
        <w:tc>
          <w:tcPr>
            <w:tcW w:w="1039" w:type="dxa"/>
            <w:tcBorders>
              <w:top w:val="nil"/>
              <w:left w:val="nil"/>
              <w:bottom w:val="single" w:sz="8" w:space="0" w:color="000000"/>
              <w:right w:val="single" w:sz="8" w:space="0" w:color="000000"/>
            </w:tcBorders>
            <w:tcMar>
              <w:top w:w="0" w:type="dxa"/>
              <w:left w:w="57" w:type="dxa"/>
              <w:bottom w:w="57" w:type="dxa"/>
              <w:right w:w="0" w:type="dxa"/>
            </w:tcMar>
            <w:hideMark/>
          </w:tcPr>
          <w:p w14:paraId="0690791B"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0.7</w:t>
            </w:r>
          </w:p>
        </w:tc>
        <w:tc>
          <w:tcPr>
            <w:tcW w:w="1037" w:type="dxa"/>
            <w:tcBorders>
              <w:top w:val="nil"/>
              <w:left w:val="nil"/>
              <w:bottom w:val="single" w:sz="8" w:space="0" w:color="000000"/>
              <w:right w:val="single" w:sz="8" w:space="0" w:color="000000"/>
            </w:tcBorders>
            <w:tcMar>
              <w:top w:w="0" w:type="dxa"/>
              <w:left w:w="57" w:type="dxa"/>
              <w:bottom w:w="57" w:type="dxa"/>
              <w:right w:w="0" w:type="dxa"/>
            </w:tcMar>
            <w:hideMark/>
          </w:tcPr>
          <w:p w14:paraId="6F82C24B"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2</w:t>
            </w:r>
          </w:p>
        </w:tc>
        <w:tc>
          <w:tcPr>
            <w:tcW w:w="1155" w:type="dxa"/>
            <w:tcBorders>
              <w:top w:val="nil"/>
              <w:left w:val="nil"/>
              <w:bottom w:val="single" w:sz="8" w:space="0" w:color="000000"/>
              <w:right w:val="single" w:sz="8" w:space="0" w:color="000000"/>
            </w:tcBorders>
            <w:tcMar>
              <w:top w:w="0" w:type="dxa"/>
              <w:left w:w="57" w:type="dxa"/>
              <w:bottom w:w="57" w:type="dxa"/>
              <w:right w:w="0" w:type="dxa"/>
            </w:tcMar>
            <w:hideMark/>
          </w:tcPr>
          <w:p w14:paraId="0664AE03"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5.7</w:t>
            </w:r>
          </w:p>
        </w:tc>
        <w:tc>
          <w:tcPr>
            <w:tcW w:w="1272" w:type="dxa"/>
            <w:tcBorders>
              <w:top w:val="nil"/>
              <w:left w:val="nil"/>
              <w:bottom w:val="single" w:sz="8" w:space="0" w:color="000000"/>
              <w:right w:val="single" w:sz="8" w:space="0" w:color="000000"/>
            </w:tcBorders>
            <w:tcMar>
              <w:top w:w="0" w:type="dxa"/>
              <w:left w:w="57" w:type="dxa"/>
              <w:bottom w:w="57" w:type="dxa"/>
              <w:right w:w="0" w:type="dxa"/>
            </w:tcMar>
            <w:hideMark/>
          </w:tcPr>
          <w:p w14:paraId="5F7458D1"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12.3</w:t>
            </w:r>
          </w:p>
        </w:tc>
        <w:tc>
          <w:tcPr>
            <w:tcW w:w="1273" w:type="dxa"/>
            <w:tcBorders>
              <w:top w:val="nil"/>
              <w:left w:val="nil"/>
              <w:bottom w:val="single" w:sz="8" w:space="0" w:color="000000"/>
              <w:right w:val="single" w:sz="8" w:space="0" w:color="000000"/>
            </w:tcBorders>
            <w:tcMar>
              <w:top w:w="0" w:type="dxa"/>
              <w:left w:w="57" w:type="dxa"/>
              <w:bottom w:w="57" w:type="dxa"/>
              <w:right w:w="0" w:type="dxa"/>
            </w:tcMar>
            <w:hideMark/>
          </w:tcPr>
          <w:p w14:paraId="0D803ED1"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19.1</w:t>
            </w:r>
          </w:p>
        </w:tc>
        <w:tc>
          <w:tcPr>
            <w:tcW w:w="1329" w:type="dxa"/>
            <w:tcBorders>
              <w:top w:val="nil"/>
              <w:left w:val="nil"/>
              <w:bottom w:val="single" w:sz="8" w:space="0" w:color="000000"/>
              <w:right w:val="single" w:sz="8" w:space="0" w:color="000000"/>
            </w:tcBorders>
            <w:tcMar>
              <w:top w:w="0" w:type="dxa"/>
              <w:left w:w="57" w:type="dxa"/>
              <w:bottom w:w="57" w:type="dxa"/>
              <w:right w:w="57" w:type="dxa"/>
            </w:tcMar>
            <w:hideMark/>
          </w:tcPr>
          <w:p w14:paraId="0BF69931"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21.6</w:t>
            </w:r>
          </w:p>
        </w:tc>
        <w:tc>
          <w:tcPr>
            <w:tcW w:w="1272" w:type="dxa"/>
            <w:tcBorders>
              <w:top w:val="nil"/>
              <w:left w:val="nil"/>
              <w:bottom w:val="single" w:sz="8" w:space="0" w:color="000000"/>
              <w:right w:val="single" w:sz="8" w:space="0" w:color="000000"/>
            </w:tcBorders>
            <w:tcMar>
              <w:top w:w="0" w:type="dxa"/>
              <w:left w:w="57" w:type="dxa"/>
              <w:bottom w:w="57" w:type="dxa"/>
              <w:right w:w="0" w:type="dxa"/>
            </w:tcMar>
            <w:hideMark/>
          </w:tcPr>
          <w:p w14:paraId="0E5FA84C"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25.5</w:t>
            </w:r>
          </w:p>
        </w:tc>
      </w:tr>
      <w:tr w:rsidR="00776333" w:rsidRPr="009D7B0B" w14:paraId="5B4157DA" w14:textId="77777777" w:rsidTr="002629AF">
        <w:trPr>
          <w:trHeight w:val="322"/>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47A511EC" w14:textId="77777777" w:rsidR="00776333" w:rsidRPr="009D7B0B" w:rsidRDefault="00776333"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lastRenderedPageBreak/>
              <w:t>90</w:t>
            </w:r>
          </w:p>
        </w:tc>
        <w:tc>
          <w:tcPr>
            <w:tcW w:w="1039" w:type="dxa"/>
            <w:tcBorders>
              <w:top w:val="nil"/>
              <w:left w:val="nil"/>
              <w:bottom w:val="single" w:sz="8" w:space="0" w:color="000000"/>
              <w:right w:val="single" w:sz="8" w:space="0" w:color="000000"/>
            </w:tcBorders>
            <w:tcMar>
              <w:top w:w="0" w:type="dxa"/>
              <w:left w:w="57" w:type="dxa"/>
              <w:bottom w:w="57" w:type="dxa"/>
              <w:right w:w="0" w:type="dxa"/>
            </w:tcMar>
            <w:hideMark/>
          </w:tcPr>
          <w:p w14:paraId="22AD5AAF"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1.1</w:t>
            </w:r>
          </w:p>
        </w:tc>
        <w:tc>
          <w:tcPr>
            <w:tcW w:w="1037" w:type="dxa"/>
            <w:tcBorders>
              <w:top w:val="nil"/>
              <w:left w:val="nil"/>
              <w:bottom w:val="single" w:sz="8" w:space="0" w:color="000000"/>
              <w:right w:val="single" w:sz="8" w:space="0" w:color="000000"/>
            </w:tcBorders>
            <w:tcMar>
              <w:top w:w="0" w:type="dxa"/>
              <w:left w:w="57" w:type="dxa"/>
              <w:bottom w:w="57" w:type="dxa"/>
              <w:right w:w="0" w:type="dxa"/>
            </w:tcMar>
            <w:hideMark/>
          </w:tcPr>
          <w:p w14:paraId="6F7CBE25"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2.7</w:t>
            </w:r>
          </w:p>
        </w:tc>
        <w:tc>
          <w:tcPr>
            <w:tcW w:w="1155" w:type="dxa"/>
            <w:tcBorders>
              <w:top w:val="nil"/>
              <w:left w:val="nil"/>
              <w:bottom w:val="single" w:sz="8" w:space="0" w:color="000000"/>
              <w:right w:val="single" w:sz="8" w:space="0" w:color="000000"/>
            </w:tcBorders>
            <w:tcMar>
              <w:top w:w="0" w:type="dxa"/>
              <w:left w:w="57" w:type="dxa"/>
              <w:bottom w:w="57" w:type="dxa"/>
              <w:right w:w="0" w:type="dxa"/>
            </w:tcMar>
            <w:hideMark/>
          </w:tcPr>
          <w:p w14:paraId="1F9771BA"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7.8</w:t>
            </w:r>
          </w:p>
        </w:tc>
        <w:tc>
          <w:tcPr>
            <w:tcW w:w="1272" w:type="dxa"/>
            <w:tcBorders>
              <w:top w:val="nil"/>
              <w:left w:val="nil"/>
              <w:bottom w:val="single" w:sz="8" w:space="0" w:color="000000"/>
              <w:right w:val="single" w:sz="8" w:space="0" w:color="000000"/>
            </w:tcBorders>
            <w:tcMar>
              <w:top w:w="0" w:type="dxa"/>
              <w:left w:w="57" w:type="dxa"/>
              <w:bottom w:w="57" w:type="dxa"/>
              <w:right w:w="0" w:type="dxa"/>
            </w:tcMar>
            <w:hideMark/>
          </w:tcPr>
          <w:p w14:paraId="0FF2AFC9"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15.2</w:t>
            </w:r>
          </w:p>
        </w:tc>
        <w:tc>
          <w:tcPr>
            <w:tcW w:w="1273" w:type="dxa"/>
            <w:tcBorders>
              <w:top w:val="nil"/>
              <w:left w:val="nil"/>
              <w:bottom w:val="single" w:sz="8" w:space="0" w:color="000000"/>
              <w:right w:val="single" w:sz="8" w:space="0" w:color="000000"/>
            </w:tcBorders>
            <w:tcMar>
              <w:top w:w="0" w:type="dxa"/>
              <w:left w:w="57" w:type="dxa"/>
              <w:bottom w:w="57" w:type="dxa"/>
              <w:right w:w="0" w:type="dxa"/>
            </w:tcMar>
            <w:hideMark/>
          </w:tcPr>
          <w:p w14:paraId="6C4E62DF"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23.6</w:t>
            </w:r>
          </w:p>
        </w:tc>
        <w:tc>
          <w:tcPr>
            <w:tcW w:w="1329" w:type="dxa"/>
            <w:tcBorders>
              <w:top w:val="nil"/>
              <w:left w:val="nil"/>
              <w:bottom w:val="single" w:sz="8" w:space="0" w:color="000000"/>
              <w:right w:val="single" w:sz="8" w:space="0" w:color="000000"/>
            </w:tcBorders>
            <w:tcMar>
              <w:top w:w="0" w:type="dxa"/>
              <w:left w:w="57" w:type="dxa"/>
              <w:bottom w:w="57" w:type="dxa"/>
              <w:right w:w="57" w:type="dxa"/>
            </w:tcMar>
            <w:hideMark/>
          </w:tcPr>
          <w:p w14:paraId="1633EF56"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24.7</w:t>
            </w:r>
          </w:p>
        </w:tc>
        <w:tc>
          <w:tcPr>
            <w:tcW w:w="1272" w:type="dxa"/>
            <w:tcBorders>
              <w:top w:val="nil"/>
              <w:left w:val="nil"/>
              <w:bottom w:val="single" w:sz="8" w:space="0" w:color="000000"/>
              <w:right w:val="single" w:sz="8" w:space="0" w:color="000000"/>
            </w:tcBorders>
            <w:tcMar>
              <w:top w:w="0" w:type="dxa"/>
              <w:left w:w="57" w:type="dxa"/>
              <w:bottom w:w="57" w:type="dxa"/>
              <w:right w:w="0" w:type="dxa"/>
            </w:tcMar>
            <w:hideMark/>
          </w:tcPr>
          <w:p w14:paraId="6171867D"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26.8</w:t>
            </w:r>
          </w:p>
        </w:tc>
      </w:tr>
      <w:tr w:rsidR="00776333" w:rsidRPr="009D7B0B" w14:paraId="177E9DF4" w14:textId="77777777" w:rsidTr="002629AF">
        <w:trPr>
          <w:trHeight w:val="322"/>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74D43C5B" w14:textId="77777777" w:rsidR="00776333" w:rsidRPr="009D7B0B" w:rsidRDefault="00776333"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100</w:t>
            </w:r>
          </w:p>
        </w:tc>
        <w:tc>
          <w:tcPr>
            <w:tcW w:w="1039" w:type="dxa"/>
            <w:tcBorders>
              <w:top w:val="nil"/>
              <w:left w:val="nil"/>
              <w:bottom w:val="single" w:sz="8" w:space="0" w:color="000000"/>
              <w:right w:val="single" w:sz="8" w:space="0" w:color="000000"/>
            </w:tcBorders>
            <w:tcMar>
              <w:top w:w="0" w:type="dxa"/>
              <w:left w:w="57" w:type="dxa"/>
              <w:bottom w:w="57" w:type="dxa"/>
              <w:right w:w="0" w:type="dxa"/>
            </w:tcMar>
            <w:hideMark/>
          </w:tcPr>
          <w:p w14:paraId="0D1C5A0F"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2</w:t>
            </w:r>
          </w:p>
        </w:tc>
        <w:tc>
          <w:tcPr>
            <w:tcW w:w="1037" w:type="dxa"/>
            <w:tcBorders>
              <w:top w:val="nil"/>
              <w:left w:val="nil"/>
              <w:bottom w:val="single" w:sz="8" w:space="0" w:color="000000"/>
              <w:right w:val="single" w:sz="8" w:space="0" w:color="000000"/>
            </w:tcBorders>
            <w:tcMar>
              <w:top w:w="0" w:type="dxa"/>
              <w:left w:w="57" w:type="dxa"/>
              <w:bottom w:w="57" w:type="dxa"/>
              <w:right w:w="0" w:type="dxa"/>
            </w:tcMar>
            <w:hideMark/>
          </w:tcPr>
          <w:p w14:paraId="13B7B39D"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3.9</w:t>
            </w:r>
          </w:p>
        </w:tc>
        <w:tc>
          <w:tcPr>
            <w:tcW w:w="1155" w:type="dxa"/>
            <w:tcBorders>
              <w:top w:val="nil"/>
              <w:left w:val="nil"/>
              <w:bottom w:val="single" w:sz="8" w:space="0" w:color="000000"/>
              <w:right w:val="single" w:sz="8" w:space="0" w:color="000000"/>
            </w:tcBorders>
            <w:tcMar>
              <w:top w:w="0" w:type="dxa"/>
              <w:left w:w="57" w:type="dxa"/>
              <w:bottom w:w="57" w:type="dxa"/>
              <w:right w:w="0" w:type="dxa"/>
            </w:tcMar>
            <w:hideMark/>
          </w:tcPr>
          <w:p w14:paraId="0972506D"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10.1</w:t>
            </w:r>
          </w:p>
        </w:tc>
        <w:tc>
          <w:tcPr>
            <w:tcW w:w="1272" w:type="dxa"/>
            <w:tcBorders>
              <w:top w:val="nil"/>
              <w:left w:val="nil"/>
              <w:bottom w:val="single" w:sz="8" w:space="0" w:color="000000"/>
              <w:right w:val="single" w:sz="8" w:space="0" w:color="000000"/>
            </w:tcBorders>
            <w:tcMar>
              <w:top w:w="0" w:type="dxa"/>
              <w:left w:w="57" w:type="dxa"/>
              <w:bottom w:w="57" w:type="dxa"/>
              <w:right w:w="0" w:type="dxa"/>
            </w:tcMar>
            <w:hideMark/>
          </w:tcPr>
          <w:p w14:paraId="01841688"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19.2</w:t>
            </w:r>
          </w:p>
        </w:tc>
        <w:tc>
          <w:tcPr>
            <w:tcW w:w="1273" w:type="dxa"/>
            <w:tcBorders>
              <w:top w:val="nil"/>
              <w:left w:val="nil"/>
              <w:bottom w:val="single" w:sz="8" w:space="0" w:color="000000"/>
              <w:right w:val="single" w:sz="8" w:space="0" w:color="000000"/>
            </w:tcBorders>
            <w:tcMar>
              <w:top w:w="0" w:type="dxa"/>
              <w:left w:w="57" w:type="dxa"/>
              <w:bottom w:w="57" w:type="dxa"/>
              <w:right w:w="0" w:type="dxa"/>
            </w:tcMar>
            <w:hideMark/>
          </w:tcPr>
          <w:p w14:paraId="436103F9"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27.9</w:t>
            </w:r>
          </w:p>
        </w:tc>
        <w:tc>
          <w:tcPr>
            <w:tcW w:w="1329" w:type="dxa"/>
            <w:tcBorders>
              <w:top w:val="nil"/>
              <w:left w:val="nil"/>
              <w:bottom w:val="single" w:sz="8" w:space="0" w:color="000000"/>
              <w:right w:val="single" w:sz="8" w:space="0" w:color="000000"/>
            </w:tcBorders>
            <w:tcMar>
              <w:top w:w="0" w:type="dxa"/>
              <w:left w:w="57" w:type="dxa"/>
              <w:bottom w:w="57" w:type="dxa"/>
              <w:right w:w="57" w:type="dxa"/>
            </w:tcMar>
            <w:hideMark/>
          </w:tcPr>
          <w:p w14:paraId="7BE23382"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27.8</w:t>
            </w:r>
          </w:p>
        </w:tc>
        <w:tc>
          <w:tcPr>
            <w:tcW w:w="1272" w:type="dxa"/>
            <w:tcBorders>
              <w:top w:val="nil"/>
              <w:left w:val="nil"/>
              <w:bottom w:val="single" w:sz="8" w:space="0" w:color="000000"/>
              <w:right w:val="single" w:sz="8" w:space="0" w:color="000000"/>
            </w:tcBorders>
            <w:tcMar>
              <w:top w:w="0" w:type="dxa"/>
              <w:left w:w="57" w:type="dxa"/>
              <w:bottom w:w="57" w:type="dxa"/>
              <w:right w:w="0" w:type="dxa"/>
            </w:tcMar>
            <w:hideMark/>
          </w:tcPr>
          <w:p w14:paraId="2FDEF58B"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27.9</w:t>
            </w:r>
          </w:p>
        </w:tc>
      </w:tr>
      <w:tr w:rsidR="00776333" w:rsidRPr="009D7B0B" w14:paraId="7BC00D7D" w14:textId="77777777" w:rsidTr="002629AF">
        <w:trPr>
          <w:trHeight w:val="322"/>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6F7E65EA" w14:textId="77777777" w:rsidR="00776333" w:rsidRPr="009D7B0B" w:rsidRDefault="00776333"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110</w:t>
            </w:r>
          </w:p>
        </w:tc>
        <w:tc>
          <w:tcPr>
            <w:tcW w:w="1039" w:type="dxa"/>
            <w:tcBorders>
              <w:top w:val="nil"/>
              <w:left w:val="nil"/>
              <w:bottom w:val="single" w:sz="8" w:space="0" w:color="000000"/>
              <w:right w:val="single" w:sz="8" w:space="0" w:color="000000"/>
            </w:tcBorders>
            <w:tcMar>
              <w:top w:w="0" w:type="dxa"/>
              <w:left w:w="57" w:type="dxa"/>
              <w:bottom w:w="57" w:type="dxa"/>
              <w:right w:w="0" w:type="dxa"/>
            </w:tcMar>
            <w:hideMark/>
          </w:tcPr>
          <w:p w14:paraId="5F18BEC3"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3.4</w:t>
            </w:r>
          </w:p>
        </w:tc>
        <w:tc>
          <w:tcPr>
            <w:tcW w:w="1037" w:type="dxa"/>
            <w:tcBorders>
              <w:top w:val="nil"/>
              <w:left w:val="nil"/>
              <w:bottom w:val="single" w:sz="8" w:space="0" w:color="000000"/>
              <w:right w:val="single" w:sz="8" w:space="0" w:color="000000"/>
            </w:tcBorders>
            <w:tcMar>
              <w:top w:w="0" w:type="dxa"/>
              <w:left w:w="57" w:type="dxa"/>
              <w:bottom w:w="57" w:type="dxa"/>
              <w:right w:w="0" w:type="dxa"/>
            </w:tcMar>
            <w:hideMark/>
          </w:tcPr>
          <w:p w14:paraId="535B2950"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6.7</w:t>
            </w:r>
          </w:p>
        </w:tc>
        <w:tc>
          <w:tcPr>
            <w:tcW w:w="1155" w:type="dxa"/>
            <w:tcBorders>
              <w:top w:val="nil"/>
              <w:left w:val="nil"/>
              <w:bottom w:val="single" w:sz="8" w:space="0" w:color="000000"/>
              <w:right w:val="single" w:sz="8" w:space="0" w:color="000000"/>
            </w:tcBorders>
            <w:tcMar>
              <w:top w:w="0" w:type="dxa"/>
              <w:left w:w="57" w:type="dxa"/>
              <w:bottom w:w="57" w:type="dxa"/>
              <w:right w:w="0" w:type="dxa"/>
            </w:tcMar>
            <w:hideMark/>
          </w:tcPr>
          <w:p w14:paraId="6B4CC02C"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15.2</w:t>
            </w:r>
          </w:p>
        </w:tc>
        <w:tc>
          <w:tcPr>
            <w:tcW w:w="1272" w:type="dxa"/>
            <w:tcBorders>
              <w:top w:val="nil"/>
              <w:left w:val="nil"/>
              <w:bottom w:val="single" w:sz="8" w:space="0" w:color="000000"/>
              <w:right w:val="single" w:sz="8" w:space="0" w:color="000000"/>
            </w:tcBorders>
            <w:tcMar>
              <w:top w:w="0" w:type="dxa"/>
              <w:left w:w="57" w:type="dxa"/>
              <w:bottom w:w="57" w:type="dxa"/>
              <w:right w:w="0" w:type="dxa"/>
            </w:tcMar>
            <w:hideMark/>
          </w:tcPr>
          <w:p w14:paraId="7A753737"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26.8</w:t>
            </w:r>
          </w:p>
        </w:tc>
        <w:tc>
          <w:tcPr>
            <w:tcW w:w="1273" w:type="dxa"/>
            <w:tcBorders>
              <w:top w:val="nil"/>
              <w:left w:val="nil"/>
              <w:bottom w:val="single" w:sz="8" w:space="0" w:color="000000"/>
              <w:right w:val="single" w:sz="8" w:space="0" w:color="000000"/>
            </w:tcBorders>
            <w:tcMar>
              <w:top w:w="0" w:type="dxa"/>
              <w:left w:w="57" w:type="dxa"/>
              <w:bottom w:w="57" w:type="dxa"/>
              <w:right w:w="0" w:type="dxa"/>
            </w:tcMar>
            <w:hideMark/>
          </w:tcPr>
          <w:p w14:paraId="7DD43416"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33</w:t>
            </w:r>
          </w:p>
        </w:tc>
        <w:tc>
          <w:tcPr>
            <w:tcW w:w="1329" w:type="dxa"/>
            <w:tcBorders>
              <w:top w:val="nil"/>
              <w:left w:val="nil"/>
              <w:bottom w:val="single" w:sz="8" w:space="0" w:color="000000"/>
              <w:right w:val="single" w:sz="8" w:space="0" w:color="000000"/>
            </w:tcBorders>
            <w:tcMar>
              <w:top w:w="0" w:type="dxa"/>
              <w:left w:w="57" w:type="dxa"/>
              <w:bottom w:w="57" w:type="dxa"/>
              <w:right w:w="57" w:type="dxa"/>
            </w:tcMar>
            <w:hideMark/>
          </w:tcPr>
          <w:p w14:paraId="50DF1A9D"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30.9</w:t>
            </w:r>
          </w:p>
        </w:tc>
        <w:tc>
          <w:tcPr>
            <w:tcW w:w="1272" w:type="dxa"/>
            <w:tcBorders>
              <w:top w:val="nil"/>
              <w:left w:val="nil"/>
              <w:bottom w:val="single" w:sz="8" w:space="0" w:color="000000"/>
              <w:right w:val="single" w:sz="8" w:space="0" w:color="000000"/>
            </w:tcBorders>
            <w:tcMar>
              <w:top w:w="0" w:type="dxa"/>
              <w:left w:w="57" w:type="dxa"/>
              <w:bottom w:w="57" w:type="dxa"/>
              <w:right w:w="0" w:type="dxa"/>
            </w:tcMar>
            <w:hideMark/>
          </w:tcPr>
          <w:p w14:paraId="1A0CE529"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28.9</w:t>
            </w:r>
          </w:p>
        </w:tc>
      </w:tr>
      <w:tr w:rsidR="00776333" w:rsidRPr="009D7B0B" w14:paraId="3510EB22" w14:textId="77777777" w:rsidTr="002629AF">
        <w:trPr>
          <w:trHeight w:val="322"/>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11D26C13" w14:textId="77777777" w:rsidR="00776333" w:rsidRPr="009D7B0B" w:rsidRDefault="00776333"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120</w:t>
            </w:r>
          </w:p>
        </w:tc>
        <w:tc>
          <w:tcPr>
            <w:tcW w:w="1039" w:type="dxa"/>
            <w:tcBorders>
              <w:top w:val="nil"/>
              <w:left w:val="nil"/>
              <w:bottom w:val="single" w:sz="8" w:space="0" w:color="000000"/>
              <w:right w:val="single" w:sz="8" w:space="0" w:color="000000"/>
            </w:tcBorders>
            <w:tcMar>
              <w:top w:w="0" w:type="dxa"/>
              <w:left w:w="57" w:type="dxa"/>
              <w:bottom w:w="57" w:type="dxa"/>
              <w:right w:w="0" w:type="dxa"/>
            </w:tcMar>
            <w:hideMark/>
          </w:tcPr>
          <w:p w14:paraId="5088CB86"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4.5</w:t>
            </w:r>
          </w:p>
        </w:tc>
        <w:tc>
          <w:tcPr>
            <w:tcW w:w="1037" w:type="dxa"/>
            <w:tcBorders>
              <w:top w:val="nil"/>
              <w:left w:val="nil"/>
              <w:bottom w:val="single" w:sz="8" w:space="0" w:color="000000"/>
              <w:right w:val="single" w:sz="8" w:space="0" w:color="000000"/>
            </w:tcBorders>
            <w:tcMar>
              <w:top w:w="0" w:type="dxa"/>
              <w:left w:w="57" w:type="dxa"/>
              <w:bottom w:w="57" w:type="dxa"/>
              <w:right w:w="0" w:type="dxa"/>
            </w:tcMar>
            <w:hideMark/>
          </w:tcPr>
          <w:p w14:paraId="2AF4BD7B"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9.8</w:t>
            </w:r>
          </w:p>
        </w:tc>
        <w:tc>
          <w:tcPr>
            <w:tcW w:w="1155" w:type="dxa"/>
            <w:tcBorders>
              <w:top w:val="nil"/>
              <w:left w:val="nil"/>
              <w:bottom w:val="single" w:sz="8" w:space="0" w:color="000000"/>
              <w:right w:val="single" w:sz="8" w:space="0" w:color="000000"/>
            </w:tcBorders>
            <w:tcMar>
              <w:top w:w="0" w:type="dxa"/>
              <w:left w:w="57" w:type="dxa"/>
              <w:bottom w:w="57" w:type="dxa"/>
              <w:right w:w="0" w:type="dxa"/>
            </w:tcMar>
            <w:hideMark/>
          </w:tcPr>
          <w:p w14:paraId="0A15DD72"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21.6</w:t>
            </w:r>
          </w:p>
        </w:tc>
        <w:tc>
          <w:tcPr>
            <w:tcW w:w="1272" w:type="dxa"/>
            <w:tcBorders>
              <w:top w:val="nil"/>
              <w:left w:val="nil"/>
              <w:bottom w:val="single" w:sz="8" w:space="0" w:color="000000"/>
              <w:right w:val="single" w:sz="8" w:space="0" w:color="000000"/>
            </w:tcBorders>
            <w:tcMar>
              <w:top w:w="0" w:type="dxa"/>
              <w:left w:w="57" w:type="dxa"/>
              <w:bottom w:w="57" w:type="dxa"/>
              <w:right w:w="0" w:type="dxa"/>
            </w:tcMar>
            <w:hideMark/>
          </w:tcPr>
          <w:p w14:paraId="03DD1604"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33.8</w:t>
            </w:r>
          </w:p>
        </w:tc>
        <w:tc>
          <w:tcPr>
            <w:tcW w:w="1273" w:type="dxa"/>
            <w:tcBorders>
              <w:top w:val="nil"/>
              <w:left w:val="nil"/>
              <w:bottom w:val="single" w:sz="8" w:space="0" w:color="000000"/>
              <w:right w:val="single" w:sz="8" w:space="0" w:color="000000"/>
            </w:tcBorders>
            <w:tcMar>
              <w:top w:w="0" w:type="dxa"/>
              <w:left w:w="57" w:type="dxa"/>
              <w:bottom w:w="57" w:type="dxa"/>
              <w:right w:w="0" w:type="dxa"/>
            </w:tcMar>
            <w:hideMark/>
          </w:tcPr>
          <w:p w14:paraId="53A24263"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36.1</w:t>
            </w:r>
          </w:p>
        </w:tc>
        <w:tc>
          <w:tcPr>
            <w:tcW w:w="1329" w:type="dxa"/>
            <w:tcBorders>
              <w:top w:val="nil"/>
              <w:left w:val="nil"/>
              <w:bottom w:val="single" w:sz="8" w:space="0" w:color="000000"/>
              <w:right w:val="single" w:sz="8" w:space="0" w:color="000000"/>
            </w:tcBorders>
            <w:tcMar>
              <w:top w:w="0" w:type="dxa"/>
              <w:left w:w="57" w:type="dxa"/>
              <w:bottom w:w="57" w:type="dxa"/>
              <w:right w:w="57" w:type="dxa"/>
            </w:tcMar>
            <w:hideMark/>
          </w:tcPr>
          <w:p w14:paraId="12D9ACE1"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32.1</w:t>
            </w:r>
          </w:p>
        </w:tc>
        <w:tc>
          <w:tcPr>
            <w:tcW w:w="1272" w:type="dxa"/>
            <w:tcBorders>
              <w:top w:val="nil"/>
              <w:left w:val="nil"/>
              <w:bottom w:val="single" w:sz="8" w:space="0" w:color="000000"/>
              <w:right w:val="single" w:sz="8" w:space="0" w:color="000000"/>
            </w:tcBorders>
            <w:tcMar>
              <w:top w:w="0" w:type="dxa"/>
              <w:left w:w="57" w:type="dxa"/>
              <w:bottom w:w="57" w:type="dxa"/>
              <w:right w:w="0" w:type="dxa"/>
            </w:tcMar>
            <w:hideMark/>
          </w:tcPr>
          <w:p w14:paraId="43C9F035"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color w:val="000000"/>
                <w:szCs w:val="24"/>
              </w:rPr>
              <w:t>29.8</w:t>
            </w:r>
          </w:p>
        </w:tc>
      </w:tr>
      <w:tr w:rsidR="00776333" w:rsidRPr="009D7B0B" w14:paraId="7BB45F4C" w14:textId="77777777" w:rsidTr="002629AF">
        <w:trPr>
          <w:trHeight w:val="322"/>
          <w:jc w:val="center"/>
        </w:trPr>
        <w:tc>
          <w:tcPr>
            <w:tcW w:w="0" w:type="auto"/>
            <w:tcBorders>
              <w:top w:val="nil"/>
              <w:left w:val="nil"/>
              <w:bottom w:val="nil"/>
              <w:right w:val="single" w:sz="8" w:space="0" w:color="000000"/>
            </w:tcBorders>
            <w:tcMar>
              <w:top w:w="0" w:type="dxa"/>
              <w:left w:w="57" w:type="dxa"/>
              <w:bottom w:w="57" w:type="dxa"/>
              <w:right w:w="397" w:type="dxa"/>
            </w:tcMar>
            <w:hideMark/>
          </w:tcPr>
          <w:p w14:paraId="651954EF" w14:textId="77777777" w:rsidR="00776333" w:rsidRPr="009D7B0B" w:rsidRDefault="00776333" w:rsidP="002629AF">
            <w:pPr>
              <w:spacing w:after="0" w:line="240" w:lineRule="auto"/>
              <w:ind w:right="-1"/>
              <w:textAlignment w:val="center"/>
              <w:rPr>
                <w:rFonts w:cs="Times New Roman"/>
                <w:color w:val="000000"/>
                <w:szCs w:val="24"/>
              </w:rPr>
            </w:pPr>
            <w:r w:rsidRPr="009D7B0B">
              <w:rPr>
                <w:rFonts w:cs="Times New Roman"/>
                <w:color w:val="000000"/>
                <w:szCs w:val="24"/>
              </w:rPr>
              <w:t> </w:t>
            </w:r>
          </w:p>
        </w:tc>
        <w:tc>
          <w:tcPr>
            <w:tcW w:w="3231" w:type="dxa"/>
            <w:gridSpan w:val="3"/>
            <w:tcBorders>
              <w:top w:val="nil"/>
              <w:left w:val="nil"/>
              <w:bottom w:val="single" w:sz="8" w:space="0" w:color="000000"/>
              <w:right w:val="single" w:sz="8" w:space="0" w:color="000000"/>
            </w:tcBorders>
            <w:tcMar>
              <w:top w:w="0" w:type="dxa"/>
              <w:left w:w="57" w:type="dxa"/>
              <w:bottom w:w="57" w:type="dxa"/>
              <w:right w:w="0" w:type="dxa"/>
            </w:tcMar>
            <w:hideMark/>
          </w:tcPr>
          <w:p w14:paraId="17DC5002"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i/>
                <w:iCs/>
                <w:color w:val="000000"/>
                <w:spacing w:val="30"/>
                <w:szCs w:val="24"/>
              </w:rPr>
              <w:t>Спускане надолу</w:t>
            </w:r>
          </w:p>
        </w:tc>
        <w:tc>
          <w:tcPr>
            <w:tcW w:w="1272" w:type="dxa"/>
            <w:tcBorders>
              <w:top w:val="nil"/>
              <w:left w:val="nil"/>
              <w:bottom w:val="nil"/>
              <w:right w:val="single" w:sz="8" w:space="0" w:color="000000"/>
            </w:tcBorders>
            <w:tcMar>
              <w:top w:w="0" w:type="dxa"/>
              <w:left w:w="57" w:type="dxa"/>
              <w:bottom w:w="57" w:type="dxa"/>
              <w:right w:w="0" w:type="dxa"/>
            </w:tcMar>
            <w:hideMark/>
          </w:tcPr>
          <w:p w14:paraId="79F627E0" w14:textId="77777777" w:rsidR="00776333" w:rsidRPr="009D7B0B" w:rsidRDefault="00776333" w:rsidP="002629AF">
            <w:pPr>
              <w:spacing w:after="0" w:line="240" w:lineRule="auto"/>
              <w:ind w:right="-1"/>
              <w:textAlignment w:val="center"/>
              <w:rPr>
                <w:rFonts w:cs="Times New Roman"/>
                <w:color w:val="000000"/>
                <w:szCs w:val="24"/>
              </w:rPr>
            </w:pPr>
            <w:r w:rsidRPr="009D7B0B">
              <w:rPr>
                <w:rFonts w:cs="Times New Roman"/>
                <w:color w:val="000000"/>
                <w:szCs w:val="24"/>
              </w:rPr>
              <w:t> </w:t>
            </w:r>
          </w:p>
        </w:tc>
        <w:tc>
          <w:tcPr>
            <w:tcW w:w="3874" w:type="dxa"/>
            <w:gridSpan w:val="3"/>
            <w:tcBorders>
              <w:top w:val="nil"/>
              <w:left w:val="nil"/>
              <w:bottom w:val="single" w:sz="8" w:space="0" w:color="000000"/>
              <w:right w:val="single" w:sz="8" w:space="0" w:color="000000"/>
            </w:tcBorders>
            <w:tcMar>
              <w:top w:w="0" w:type="dxa"/>
              <w:left w:w="57" w:type="dxa"/>
              <w:bottom w:w="57" w:type="dxa"/>
              <w:right w:w="57" w:type="dxa"/>
            </w:tcMar>
            <w:hideMark/>
          </w:tcPr>
          <w:p w14:paraId="7364C3B1" w14:textId="77777777" w:rsidR="00776333" w:rsidRPr="009D7B0B" w:rsidRDefault="00776333" w:rsidP="002629AF">
            <w:pPr>
              <w:spacing w:after="0" w:line="288" w:lineRule="auto"/>
              <w:ind w:right="-1"/>
              <w:jc w:val="center"/>
              <w:textAlignment w:val="center"/>
              <w:rPr>
                <w:rFonts w:cs="Times New Roman"/>
                <w:color w:val="000000"/>
                <w:szCs w:val="24"/>
              </w:rPr>
            </w:pPr>
            <w:r w:rsidRPr="009D7B0B">
              <w:rPr>
                <w:rFonts w:cs="Times New Roman"/>
                <w:i/>
                <w:iCs/>
                <w:color w:val="000000"/>
                <w:spacing w:val="30"/>
                <w:szCs w:val="24"/>
              </w:rPr>
              <w:t>Изкачване нагоре</w:t>
            </w:r>
          </w:p>
        </w:tc>
      </w:tr>
    </w:tbl>
    <w:p w14:paraId="514D9171" w14:textId="5A2CBD6A" w:rsidR="00153DDA" w:rsidRDefault="00153DDA" w:rsidP="00934D8B"/>
    <w:p w14:paraId="4B2FC3A8" w14:textId="77777777" w:rsidR="00776333" w:rsidRPr="009D7B0B" w:rsidRDefault="00776333" w:rsidP="00776333">
      <w:pPr>
        <w:pStyle w:val="IntenseQuote"/>
        <w:numPr>
          <w:ilvl w:val="0"/>
          <w:numId w:val="0"/>
        </w:numPr>
        <w:ind w:left="7727" w:right="-1" w:firstLine="61"/>
      </w:pPr>
      <w:r w:rsidRPr="009D7B0B">
        <w:t>Таблица 10а</w:t>
      </w:r>
    </w:p>
    <w:p w14:paraId="0271D0D6" w14:textId="77777777" w:rsidR="00776333" w:rsidRPr="009D7B0B" w:rsidRDefault="00776333" w:rsidP="00776333">
      <w:pPr>
        <w:spacing w:after="0" w:line="240" w:lineRule="auto"/>
        <w:ind w:right="-1"/>
        <w:jc w:val="center"/>
        <w:textAlignment w:val="center"/>
        <w:rPr>
          <w:rFonts w:eastAsia="Times New Roman" w:cs="Times New Roman"/>
          <w:color w:val="000000"/>
          <w:szCs w:val="24"/>
        </w:rPr>
      </w:pPr>
      <w:r w:rsidRPr="009D7B0B">
        <w:rPr>
          <w:rFonts w:eastAsia="Times New Roman" w:cs="Times New Roman"/>
          <w:color w:val="000000"/>
          <w:szCs w:val="24"/>
        </w:rPr>
        <w:t>Базов емисионен фактор на азотни оксиди (</w:t>
      </w:r>
      <w:proofErr w:type="spellStart"/>
      <w:r w:rsidRPr="009D7B0B">
        <w:rPr>
          <w:rFonts w:eastAsia="Times New Roman" w:cs="Times New Roman"/>
          <w:color w:val="000000"/>
          <w:szCs w:val="24"/>
        </w:rPr>
        <w:t>NOx</w:t>
      </w:r>
      <w:proofErr w:type="spellEnd"/>
      <w:r w:rsidRPr="009D7B0B">
        <w:rPr>
          <w:rFonts w:eastAsia="Times New Roman" w:cs="Times New Roman"/>
          <w:color w:val="000000"/>
          <w:szCs w:val="24"/>
        </w:rPr>
        <w:t>) за лекотоварни превозни средства (LDV) с дизелови двигатели в зависимост от наклона на пътя и скоростта (V) на движение</w:t>
      </w:r>
    </w:p>
    <w:p w14:paraId="63655C2F" w14:textId="77777777" w:rsidR="00776333" w:rsidRPr="009D7B0B" w:rsidRDefault="00776333" w:rsidP="00776333">
      <w:pPr>
        <w:spacing w:after="0" w:line="240" w:lineRule="auto"/>
        <w:ind w:right="-1" w:firstLine="1155"/>
        <w:jc w:val="both"/>
        <w:textAlignment w:val="center"/>
        <w:rPr>
          <w:rFonts w:eastAsia="Times New Roman" w:cs="Times New Roman"/>
          <w:color w:val="000000"/>
          <w:szCs w:val="24"/>
        </w:rPr>
      </w:pPr>
    </w:p>
    <w:tbl>
      <w:tblPr>
        <w:tblW w:w="8354" w:type="dxa"/>
        <w:jc w:val="center"/>
        <w:tblCellMar>
          <w:left w:w="70" w:type="dxa"/>
          <w:right w:w="70" w:type="dxa"/>
        </w:tblCellMar>
        <w:tblLook w:val="04A0" w:firstRow="1" w:lastRow="0" w:firstColumn="1" w:lastColumn="0" w:noHBand="0" w:noVBand="1"/>
      </w:tblPr>
      <w:tblGrid>
        <w:gridCol w:w="1200"/>
        <w:gridCol w:w="917"/>
        <w:gridCol w:w="708"/>
        <w:gridCol w:w="1134"/>
        <w:gridCol w:w="993"/>
        <w:gridCol w:w="1134"/>
        <w:gridCol w:w="1134"/>
        <w:gridCol w:w="1134"/>
      </w:tblGrid>
      <w:tr w:rsidR="00776333" w:rsidRPr="009D7B0B" w14:paraId="050F40DA" w14:textId="77777777" w:rsidTr="002629AF">
        <w:trPr>
          <w:trHeight w:val="315"/>
          <w:jc w:val="center"/>
        </w:trPr>
        <w:tc>
          <w:tcPr>
            <w:tcW w:w="1200" w:type="dxa"/>
            <w:tcBorders>
              <w:top w:val="single" w:sz="8" w:space="0" w:color="auto"/>
              <w:left w:val="single" w:sz="8" w:space="0" w:color="auto"/>
              <w:bottom w:val="nil"/>
              <w:right w:val="single" w:sz="8" w:space="0" w:color="auto"/>
            </w:tcBorders>
            <w:shd w:val="clear" w:color="auto" w:fill="auto"/>
            <w:vAlign w:val="center"/>
            <w:hideMark/>
          </w:tcPr>
          <w:p w14:paraId="428E6AFE" w14:textId="77777777" w:rsidR="00776333" w:rsidRPr="009D7B0B" w:rsidRDefault="00776333" w:rsidP="002629AF">
            <w:pPr>
              <w:spacing w:after="0" w:line="288" w:lineRule="auto"/>
              <w:ind w:right="-1"/>
              <w:jc w:val="center"/>
              <w:textAlignment w:val="center"/>
              <w:rPr>
                <w:rFonts w:eastAsiaTheme="minorEastAsia" w:cs="Times New Roman"/>
                <w:color w:val="000000"/>
                <w:spacing w:val="15"/>
                <w:szCs w:val="24"/>
              </w:rPr>
            </w:pPr>
            <w:r w:rsidRPr="009D7B0B">
              <w:rPr>
                <w:rFonts w:eastAsiaTheme="minorEastAsia" w:cs="Times New Roman"/>
                <w:color w:val="000000"/>
                <w:spacing w:val="15"/>
                <w:szCs w:val="24"/>
              </w:rPr>
              <w:t>Скорост</w:t>
            </w:r>
          </w:p>
        </w:tc>
        <w:tc>
          <w:tcPr>
            <w:tcW w:w="7154" w:type="dxa"/>
            <w:gridSpan w:val="7"/>
            <w:tcBorders>
              <w:top w:val="single" w:sz="8" w:space="0" w:color="auto"/>
              <w:left w:val="nil"/>
              <w:bottom w:val="dashed" w:sz="8" w:space="0" w:color="auto"/>
              <w:right w:val="single" w:sz="8" w:space="0" w:color="000000"/>
            </w:tcBorders>
            <w:shd w:val="clear" w:color="auto" w:fill="auto"/>
            <w:vAlign w:val="center"/>
            <w:hideMark/>
          </w:tcPr>
          <w:p w14:paraId="6CAB5CAD" w14:textId="77777777" w:rsidR="00776333" w:rsidRPr="009D7B0B" w:rsidRDefault="00776333" w:rsidP="002629AF">
            <w:pPr>
              <w:spacing w:after="0" w:line="288" w:lineRule="auto"/>
              <w:ind w:right="-1"/>
              <w:jc w:val="center"/>
              <w:textAlignment w:val="center"/>
              <w:rPr>
                <w:rFonts w:eastAsiaTheme="minorEastAsia" w:cs="Times New Roman"/>
                <w:color w:val="000000"/>
                <w:spacing w:val="15"/>
                <w:szCs w:val="24"/>
              </w:rPr>
            </w:pPr>
            <w:r w:rsidRPr="009D7B0B">
              <w:rPr>
                <w:rFonts w:eastAsiaTheme="minorEastAsia" w:cs="Times New Roman"/>
                <w:color w:val="000000"/>
                <w:spacing w:val="15"/>
                <w:szCs w:val="24"/>
              </w:rPr>
              <w:t xml:space="preserve">Емисия на </w:t>
            </w:r>
            <w:proofErr w:type="spellStart"/>
            <w:r w:rsidRPr="009D7B0B">
              <w:rPr>
                <w:rFonts w:eastAsiaTheme="minorEastAsia" w:cs="Times New Roman"/>
                <w:color w:val="000000"/>
                <w:spacing w:val="15"/>
                <w:szCs w:val="24"/>
              </w:rPr>
              <w:t>NOx</w:t>
            </w:r>
            <w:proofErr w:type="spellEnd"/>
            <w:r w:rsidRPr="009D7B0B">
              <w:rPr>
                <w:rFonts w:eastAsiaTheme="minorEastAsia" w:cs="Times New Roman"/>
                <w:color w:val="000000"/>
                <w:spacing w:val="15"/>
                <w:szCs w:val="24"/>
              </w:rPr>
              <w:t xml:space="preserve"> [g/h] от LDV </w:t>
            </w:r>
            <w:r w:rsidRPr="009D7B0B">
              <w:rPr>
                <w:rFonts w:cs="Times New Roman"/>
                <w:color w:val="000000"/>
                <w:spacing w:val="15"/>
                <w:szCs w:val="24"/>
              </w:rPr>
              <w:t>с</w:t>
            </w:r>
            <w:r w:rsidRPr="009D7B0B">
              <w:rPr>
                <w:rFonts w:eastAsiaTheme="minorEastAsia" w:cs="Times New Roman"/>
                <w:color w:val="000000"/>
                <w:spacing w:val="15"/>
                <w:szCs w:val="24"/>
              </w:rPr>
              <w:t xml:space="preserve"> дизел</w:t>
            </w:r>
            <w:r w:rsidRPr="009D7B0B">
              <w:rPr>
                <w:rFonts w:cs="Times New Roman"/>
                <w:color w:val="000000"/>
                <w:spacing w:val="15"/>
                <w:szCs w:val="24"/>
              </w:rPr>
              <w:t xml:space="preserve">ов </w:t>
            </w:r>
            <w:r w:rsidRPr="009D7B0B">
              <w:rPr>
                <w:rFonts w:cs="Times New Roman"/>
                <w:color w:val="000000"/>
                <w:szCs w:val="24"/>
              </w:rPr>
              <w:t>двигател при</w:t>
            </w:r>
          </w:p>
        </w:tc>
      </w:tr>
      <w:tr w:rsidR="00776333" w:rsidRPr="009D7B0B" w14:paraId="4579EF5C" w14:textId="77777777" w:rsidTr="002629AF">
        <w:trPr>
          <w:trHeight w:val="315"/>
          <w:jc w:val="center"/>
        </w:trPr>
        <w:tc>
          <w:tcPr>
            <w:tcW w:w="1200" w:type="dxa"/>
            <w:tcBorders>
              <w:top w:val="nil"/>
              <w:left w:val="single" w:sz="8" w:space="0" w:color="auto"/>
              <w:bottom w:val="nil"/>
              <w:right w:val="single" w:sz="8" w:space="0" w:color="auto"/>
            </w:tcBorders>
            <w:shd w:val="clear" w:color="auto" w:fill="auto"/>
            <w:vAlign w:val="center"/>
            <w:hideMark/>
          </w:tcPr>
          <w:p w14:paraId="3537A32B" w14:textId="77777777" w:rsidR="00776333" w:rsidRPr="009D7B0B" w:rsidRDefault="00776333" w:rsidP="002629AF">
            <w:pPr>
              <w:spacing w:after="0" w:line="288" w:lineRule="auto"/>
              <w:ind w:right="-1"/>
              <w:jc w:val="center"/>
              <w:textAlignment w:val="center"/>
              <w:rPr>
                <w:rFonts w:eastAsiaTheme="minorEastAsia" w:cs="Times New Roman"/>
                <w:color w:val="000000"/>
                <w:spacing w:val="15"/>
                <w:szCs w:val="24"/>
              </w:rPr>
            </w:pPr>
            <w:r w:rsidRPr="009D7B0B">
              <w:rPr>
                <w:rFonts w:eastAsiaTheme="minorEastAsia" w:cs="Times New Roman"/>
                <w:color w:val="000000"/>
                <w:spacing w:val="15"/>
                <w:szCs w:val="24"/>
              </w:rPr>
              <w:t>V</w:t>
            </w:r>
          </w:p>
        </w:tc>
        <w:tc>
          <w:tcPr>
            <w:tcW w:w="7154" w:type="dxa"/>
            <w:gridSpan w:val="7"/>
            <w:tcBorders>
              <w:top w:val="dashed" w:sz="8" w:space="0" w:color="auto"/>
              <w:left w:val="nil"/>
              <w:bottom w:val="single" w:sz="8" w:space="0" w:color="auto"/>
              <w:right w:val="single" w:sz="8" w:space="0" w:color="000000"/>
            </w:tcBorders>
            <w:shd w:val="clear" w:color="auto" w:fill="auto"/>
            <w:vAlign w:val="center"/>
            <w:hideMark/>
          </w:tcPr>
          <w:p w14:paraId="327B7666" w14:textId="77777777" w:rsidR="00776333" w:rsidRPr="009D7B0B" w:rsidRDefault="00776333" w:rsidP="002629AF">
            <w:pPr>
              <w:spacing w:after="0" w:line="288" w:lineRule="auto"/>
              <w:ind w:right="-1"/>
              <w:jc w:val="center"/>
              <w:textAlignment w:val="center"/>
              <w:rPr>
                <w:rFonts w:eastAsiaTheme="minorEastAsia" w:cs="Times New Roman"/>
                <w:i/>
                <w:iCs/>
                <w:color w:val="000000"/>
                <w:spacing w:val="45"/>
                <w:szCs w:val="24"/>
              </w:rPr>
            </w:pPr>
            <w:r w:rsidRPr="009D7B0B">
              <w:rPr>
                <w:rFonts w:eastAsiaTheme="minorEastAsia" w:cs="Times New Roman"/>
                <w:i/>
                <w:iCs/>
                <w:color w:val="000000"/>
                <w:spacing w:val="45"/>
                <w:szCs w:val="24"/>
              </w:rPr>
              <w:t>наклон [%]</w:t>
            </w:r>
          </w:p>
        </w:tc>
      </w:tr>
      <w:tr w:rsidR="00776333" w:rsidRPr="009D7B0B" w14:paraId="7F3D4423"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1E0811F" w14:textId="77777777" w:rsidR="00776333" w:rsidRPr="009D7B0B" w:rsidRDefault="00776333" w:rsidP="002629AF">
            <w:pPr>
              <w:spacing w:after="0" w:line="288" w:lineRule="auto"/>
              <w:ind w:right="-1"/>
              <w:jc w:val="center"/>
              <w:textAlignment w:val="center"/>
              <w:rPr>
                <w:rFonts w:eastAsiaTheme="minorEastAsia" w:cs="Times New Roman"/>
                <w:color w:val="000000"/>
                <w:spacing w:val="15"/>
                <w:szCs w:val="24"/>
              </w:rPr>
            </w:pPr>
            <w:r w:rsidRPr="009D7B0B">
              <w:rPr>
                <w:rFonts w:eastAsiaTheme="minorEastAsia" w:cs="Times New Roman"/>
                <w:color w:val="000000"/>
                <w:spacing w:val="15"/>
                <w:szCs w:val="24"/>
              </w:rPr>
              <w:t>[</w:t>
            </w:r>
            <w:proofErr w:type="spellStart"/>
            <w:r w:rsidRPr="009D7B0B">
              <w:rPr>
                <w:rFonts w:eastAsiaTheme="minorEastAsia" w:cs="Times New Roman"/>
                <w:color w:val="000000"/>
                <w:spacing w:val="15"/>
                <w:szCs w:val="24"/>
              </w:rPr>
              <w:t>km</w:t>
            </w:r>
            <w:proofErr w:type="spellEnd"/>
            <w:r w:rsidRPr="009D7B0B">
              <w:rPr>
                <w:rFonts w:eastAsiaTheme="minorEastAsia" w:cs="Times New Roman"/>
                <w:color w:val="000000"/>
                <w:spacing w:val="15"/>
                <w:szCs w:val="24"/>
              </w:rPr>
              <w:t>/h]</w:t>
            </w:r>
          </w:p>
        </w:tc>
        <w:tc>
          <w:tcPr>
            <w:tcW w:w="917" w:type="dxa"/>
            <w:tcBorders>
              <w:top w:val="nil"/>
              <w:left w:val="nil"/>
              <w:bottom w:val="single" w:sz="8" w:space="0" w:color="auto"/>
              <w:right w:val="single" w:sz="8" w:space="0" w:color="auto"/>
            </w:tcBorders>
            <w:shd w:val="clear" w:color="auto" w:fill="auto"/>
            <w:vAlign w:val="center"/>
            <w:hideMark/>
          </w:tcPr>
          <w:p w14:paraId="4CC68742" w14:textId="77777777" w:rsidR="00776333" w:rsidRPr="009D7B0B" w:rsidRDefault="00776333" w:rsidP="002629AF">
            <w:pPr>
              <w:spacing w:after="0" w:line="240" w:lineRule="auto"/>
              <w:ind w:right="-1"/>
              <w:jc w:val="center"/>
              <w:rPr>
                <w:rFonts w:eastAsia="Times New Roman" w:cs="Times New Roman"/>
                <w:bCs/>
                <w:i/>
                <w:iCs/>
                <w:color w:val="000000"/>
                <w:szCs w:val="24"/>
                <w:lang w:eastAsia="bg-BG"/>
              </w:rPr>
            </w:pPr>
            <w:r w:rsidRPr="009D7B0B">
              <w:rPr>
                <w:rFonts w:eastAsia="Times New Roman" w:cs="Times New Roman"/>
                <w:bCs/>
                <w:i/>
                <w:iCs/>
                <w:color w:val="000000"/>
                <w:szCs w:val="24"/>
                <w:lang w:eastAsia="bg-BG"/>
              </w:rPr>
              <w:t>-6</w:t>
            </w:r>
          </w:p>
        </w:tc>
        <w:tc>
          <w:tcPr>
            <w:tcW w:w="708" w:type="dxa"/>
            <w:tcBorders>
              <w:top w:val="nil"/>
              <w:left w:val="nil"/>
              <w:bottom w:val="single" w:sz="8" w:space="0" w:color="auto"/>
              <w:right w:val="single" w:sz="8" w:space="0" w:color="auto"/>
            </w:tcBorders>
            <w:shd w:val="clear" w:color="auto" w:fill="auto"/>
            <w:vAlign w:val="center"/>
            <w:hideMark/>
          </w:tcPr>
          <w:p w14:paraId="773FD8B3" w14:textId="77777777" w:rsidR="00776333" w:rsidRPr="009D7B0B" w:rsidRDefault="00776333" w:rsidP="002629AF">
            <w:pPr>
              <w:spacing w:after="0" w:line="240" w:lineRule="auto"/>
              <w:ind w:right="-1"/>
              <w:jc w:val="center"/>
              <w:rPr>
                <w:rFonts w:eastAsia="Times New Roman" w:cs="Times New Roman"/>
                <w:bCs/>
                <w:i/>
                <w:iCs/>
                <w:color w:val="000000"/>
                <w:szCs w:val="24"/>
                <w:lang w:eastAsia="bg-BG"/>
              </w:rPr>
            </w:pPr>
            <w:r w:rsidRPr="009D7B0B">
              <w:rPr>
                <w:rFonts w:eastAsia="Times New Roman" w:cs="Times New Roman"/>
                <w:bCs/>
                <w:i/>
                <w:iCs/>
                <w:color w:val="000000"/>
                <w:szCs w:val="24"/>
                <w:lang w:eastAsia="bg-BG"/>
              </w:rPr>
              <w:t>-4</w:t>
            </w:r>
          </w:p>
        </w:tc>
        <w:tc>
          <w:tcPr>
            <w:tcW w:w="1134" w:type="dxa"/>
            <w:tcBorders>
              <w:top w:val="nil"/>
              <w:left w:val="nil"/>
              <w:bottom w:val="single" w:sz="8" w:space="0" w:color="auto"/>
              <w:right w:val="single" w:sz="8" w:space="0" w:color="auto"/>
            </w:tcBorders>
            <w:shd w:val="clear" w:color="auto" w:fill="auto"/>
            <w:vAlign w:val="center"/>
            <w:hideMark/>
          </w:tcPr>
          <w:p w14:paraId="6769302E" w14:textId="77777777" w:rsidR="00776333" w:rsidRPr="009D7B0B" w:rsidRDefault="00776333" w:rsidP="002629AF">
            <w:pPr>
              <w:spacing w:after="0" w:line="240" w:lineRule="auto"/>
              <w:ind w:right="-1"/>
              <w:jc w:val="center"/>
              <w:rPr>
                <w:rFonts w:eastAsia="Times New Roman" w:cs="Times New Roman"/>
                <w:bCs/>
                <w:i/>
                <w:iCs/>
                <w:color w:val="000000"/>
                <w:szCs w:val="24"/>
                <w:lang w:eastAsia="bg-BG"/>
              </w:rPr>
            </w:pPr>
            <w:r w:rsidRPr="009D7B0B">
              <w:rPr>
                <w:rFonts w:eastAsia="Times New Roman" w:cs="Times New Roman"/>
                <w:bCs/>
                <w:i/>
                <w:iCs/>
                <w:color w:val="000000"/>
                <w:szCs w:val="24"/>
                <w:lang w:eastAsia="bg-BG"/>
              </w:rPr>
              <w:t>-2</w:t>
            </w:r>
          </w:p>
        </w:tc>
        <w:tc>
          <w:tcPr>
            <w:tcW w:w="993" w:type="dxa"/>
            <w:tcBorders>
              <w:top w:val="nil"/>
              <w:left w:val="nil"/>
              <w:bottom w:val="single" w:sz="8" w:space="0" w:color="auto"/>
              <w:right w:val="single" w:sz="8" w:space="0" w:color="auto"/>
            </w:tcBorders>
            <w:shd w:val="clear" w:color="auto" w:fill="auto"/>
            <w:vAlign w:val="center"/>
            <w:hideMark/>
          </w:tcPr>
          <w:p w14:paraId="496A36F1" w14:textId="77777777" w:rsidR="00776333" w:rsidRPr="009D7B0B" w:rsidRDefault="00776333" w:rsidP="002629AF">
            <w:pPr>
              <w:spacing w:after="0" w:line="240" w:lineRule="auto"/>
              <w:ind w:right="-1"/>
              <w:jc w:val="center"/>
              <w:rPr>
                <w:rFonts w:eastAsia="Times New Roman" w:cs="Times New Roman"/>
                <w:bCs/>
                <w:i/>
                <w:iCs/>
                <w:color w:val="000000"/>
                <w:szCs w:val="24"/>
                <w:lang w:eastAsia="bg-BG"/>
              </w:rPr>
            </w:pPr>
            <w:r w:rsidRPr="009D7B0B">
              <w:rPr>
                <w:rFonts w:eastAsia="Times New Roman" w:cs="Times New Roman"/>
                <w:bCs/>
                <w:i/>
                <w:iCs/>
                <w:color w:val="000000"/>
                <w:szCs w:val="24"/>
                <w:lang w:eastAsia="bg-BG"/>
              </w:rPr>
              <w:t>0</w:t>
            </w:r>
          </w:p>
        </w:tc>
        <w:tc>
          <w:tcPr>
            <w:tcW w:w="1134" w:type="dxa"/>
            <w:tcBorders>
              <w:top w:val="nil"/>
              <w:left w:val="nil"/>
              <w:bottom w:val="single" w:sz="8" w:space="0" w:color="auto"/>
              <w:right w:val="single" w:sz="8" w:space="0" w:color="auto"/>
            </w:tcBorders>
            <w:shd w:val="clear" w:color="auto" w:fill="auto"/>
            <w:vAlign w:val="center"/>
            <w:hideMark/>
          </w:tcPr>
          <w:p w14:paraId="0ACA9A6A" w14:textId="77777777" w:rsidR="00776333" w:rsidRPr="009D7B0B" w:rsidRDefault="00776333" w:rsidP="002629AF">
            <w:pPr>
              <w:spacing w:after="0" w:line="240" w:lineRule="auto"/>
              <w:ind w:right="-1"/>
              <w:jc w:val="center"/>
              <w:rPr>
                <w:rFonts w:eastAsia="Times New Roman" w:cs="Times New Roman"/>
                <w:bCs/>
                <w:i/>
                <w:iCs/>
                <w:color w:val="000000"/>
                <w:szCs w:val="24"/>
                <w:lang w:eastAsia="bg-BG"/>
              </w:rPr>
            </w:pPr>
            <w:r w:rsidRPr="009D7B0B">
              <w:rPr>
                <w:rFonts w:eastAsia="Times New Roman" w:cs="Times New Roman"/>
                <w:bCs/>
                <w:i/>
                <w:iCs/>
                <w:color w:val="000000"/>
                <w:szCs w:val="24"/>
                <w:lang w:eastAsia="bg-BG"/>
              </w:rPr>
              <w:t>2</w:t>
            </w:r>
          </w:p>
        </w:tc>
        <w:tc>
          <w:tcPr>
            <w:tcW w:w="1134" w:type="dxa"/>
            <w:tcBorders>
              <w:top w:val="nil"/>
              <w:left w:val="nil"/>
              <w:bottom w:val="single" w:sz="8" w:space="0" w:color="auto"/>
              <w:right w:val="single" w:sz="8" w:space="0" w:color="auto"/>
            </w:tcBorders>
            <w:shd w:val="clear" w:color="auto" w:fill="auto"/>
            <w:vAlign w:val="center"/>
            <w:hideMark/>
          </w:tcPr>
          <w:p w14:paraId="19928656" w14:textId="77777777" w:rsidR="00776333" w:rsidRPr="009D7B0B" w:rsidRDefault="00776333" w:rsidP="002629AF">
            <w:pPr>
              <w:spacing w:after="0" w:line="240" w:lineRule="auto"/>
              <w:ind w:right="-1"/>
              <w:jc w:val="center"/>
              <w:rPr>
                <w:rFonts w:eastAsia="Times New Roman" w:cs="Times New Roman"/>
                <w:bCs/>
                <w:i/>
                <w:iCs/>
                <w:color w:val="000000"/>
                <w:szCs w:val="24"/>
                <w:lang w:eastAsia="bg-BG"/>
              </w:rPr>
            </w:pPr>
            <w:r w:rsidRPr="009D7B0B">
              <w:rPr>
                <w:rFonts w:eastAsia="Times New Roman" w:cs="Times New Roman"/>
                <w:bCs/>
                <w:i/>
                <w:iCs/>
                <w:color w:val="000000"/>
                <w:szCs w:val="24"/>
                <w:lang w:eastAsia="bg-BG"/>
              </w:rPr>
              <w:t>4</w:t>
            </w:r>
          </w:p>
        </w:tc>
        <w:tc>
          <w:tcPr>
            <w:tcW w:w="1134" w:type="dxa"/>
            <w:tcBorders>
              <w:top w:val="nil"/>
              <w:left w:val="nil"/>
              <w:bottom w:val="single" w:sz="8" w:space="0" w:color="auto"/>
              <w:right w:val="single" w:sz="8" w:space="0" w:color="auto"/>
            </w:tcBorders>
            <w:shd w:val="clear" w:color="auto" w:fill="auto"/>
            <w:vAlign w:val="center"/>
            <w:hideMark/>
          </w:tcPr>
          <w:p w14:paraId="25386311" w14:textId="77777777" w:rsidR="00776333" w:rsidRPr="009D7B0B" w:rsidRDefault="00776333" w:rsidP="002629AF">
            <w:pPr>
              <w:spacing w:after="0" w:line="240" w:lineRule="auto"/>
              <w:ind w:right="-1"/>
              <w:jc w:val="center"/>
              <w:rPr>
                <w:rFonts w:eastAsia="Times New Roman" w:cs="Times New Roman"/>
                <w:bCs/>
                <w:i/>
                <w:iCs/>
                <w:color w:val="000000"/>
                <w:szCs w:val="24"/>
                <w:lang w:eastAsia="bg-BG"/>
              </w:rPr>
            </w:pPr>
            <w:r w:rsidRPr="009D7B0B">
              <w:rPr>
                <w:rFonts w:eastAsia="Times New Roman" w:cs="Times New Roman"/>
                <w:bCs/>
                <w:i/>
                <w:iCs/>
                <w:color w:val="000000"/>
                <w:szCs w:val="24"/>
                <w:lang w:eastAsia="bg-BG"/>
              </w:rPr>
              <w:t>6</w:t>
            </w:r>
          </w:p>
        </w:tc>
      </w:tr>
      <w:tr w:rsidR="00776333" w:rsidRPr="009D7B0B" w14:paraId="71612365"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C6BDF0F" w14:textId="77777777" w:rsidR="00776333" w:rsidRPr="009D7B0B" w:rsidRDefault="00776333"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0</w:t>
            </w:r>
          </w:p>
        </w:tc>
        <w:tc>
          <w:tcPr>
            <w:tcW w:w="917" w:type="dxa"/>
            <w:tcBorders>
              <w:top w:val="nil"/>
              <w:left w:val="nil"/>
              <w:bottom w:val="single" w:sz="8" w:space="0" w:color="auto"/>
              <w:right w:val="single" w:sz="8" w:space="0" w:color="auto"/>
            </w:tcBorders>
            <w:shd w:val="clear" w:color="auto" w:fill="auto"/>
            <w:vAlign w:val="center"/>
            <w:hideMark/>
          </w:tcPr>
          <w:p w14:paraId="01593578"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3.8</w:t>
            </w:r>
          </w:p>
        </w:tc>
        <w:tc>
          <w:tcPr>
            <w:tcW w:w="708" w:type="dxa"/>
            <w:tcBorders>
              <w:top w:val="nil"/>
              <w:left w:val="nil"/>
              <w:bottom w:val="single" w:sz="8" w:space="0" w:color="auto"/>
              <w:right w:val="single" w:sz="8" w:space="0" w:color="auto"/>
            </w:tcBorders>
            <w:shd w:val="clear" w:color="auto" w:fill="auto"/>
            <w:vAlign w:val="center"/>
            <w:hideMark/>
          </w:tcPr>
          <w:p w14:paraId="5664E92D"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3.8</w:t>
            </w:r>
          </w:p>
        </w:tc>
        <w:tc>
          <w:tcPr>
            <w:tcW w:w="1134" w:type="dxa"/>
            <w:tcBorders>
              <w:top w:val="nil"/>
              <w:left w:val="nil"/>
              <w:bottom w:val="single" w:sz="8" w:space="0" w:color="auto"/>
              <w:right w:val="single" w:sz="8" w:space="0" w:color="auto"/>
            </w:tcBorders>
            <w:shd w:val="clear" w:color="auto" w:fill="auto"/>
            <w:vAlign w:val="center"/>
            <w:hideMark/>
          </w:tcPr>
          <w:p w14:paraId="7852401B"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3.8</w:t>
            </w:r>
          </w:p>
        </w:tc>
        <w:tc>
          <w:tcPr>
            <w:tcW w:w="993" w:type="dxa"/>
            <w:tcBorders>
              <w:top w:val="nil"/>
              <w:left w:val="nil"/>
              <w:bottom w:val="single" w:sz="8" w:space="0" w:color="auto"/>
              <w:right w:val="single" w:sz="8" w:space="0" w:color="auto"/>
            </w:tcBorders>
            <w:shd w:val="clear" w:color="auto" w:fill="auto"/>
            <w:vAlign w:val="center"/>
            <w:hideMark/>
          </w:tcPr>
          <w:p w14:paraId="06725289"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3.8</w:t>
            </w:r>
          </w:p>
        </w:tc>
        <w:tc>
          <w:tcPr>
            <w:tcW w:w="1134" w:type="dxa"/>
            <w:tcBorders>
              <w:top w:val="nil"/>
              <w:left w:val="nil"/>
              <w:bottom w:val="single" w:sz="8" w:space="0" w:color="auto"/>
              <w:right w:val="single" w:sz="8" w:space="0" w:color="auto"/>
            </w:tcBorders>
            <w:shd w:val="clear" w:color="auto" w:fill="auto"/>
            <w:vAlign w:val="center"/>
            <w:hideMark/>
          </w:tcPr>
          <w:p w14:paraId="6AD4F5A8"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3.8</w:t>
            </w:r>
          </w:p>
        </w:tc>
        <w:tc>
          <w:tcPr>
            <w:tcW w:w="1134" w:type="dxa"/>
            <w:tcBorders>
              <w:top w:val="nil"/>
              <w:left w:val="nil"/>
              <w:bottom w:val="single" w:sz="8" w:space="0" w:color="auto"/>
              <w:right w:val="single" w:sz="8" w:space="0" w:color="auto"/>
            </w:tcBorders>
            <w:shd w:val="clear" w:color="auto" w:fill="auto"/>
            <w:vAlign w:val="center"/>
            <w:hideMark/>
          </w:tcPr>
          <w:p w14:paraId="06E12E76"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3.8</w:t>
            </w:r>
          </w:p>
        </w:tc>
        <w:tc>
          <w:tcPr>
            <w:tcW w:w="1134" w:type="dxa"/>
            <w:tcBorders>
              <w:top w:val="nil"/>
              <w:left w:val="nil"/>
              <w:bottom w:val="single" w:sz="8" w:space="0" w:color="auto"/>
              <w:right w:val="single" w:sz="8" w:space="0" w:color="auto"/>
            </w:tcBorders>
            <w:shd w:val="clear" w:color="auto" w:fill="auto"/>
            <w:vAlign w:val="center"/>
            <w:hideMark/>
          </w:tcPr>
          <w:p w14:paraId="07C0253C"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3.8</w:t>
            </w:r>
          </w:p>
        </w:tc>
      </w:tr>
      <w:tr w:rsidR="00776333" w:rsidRPr="009D7B0B" w14:paraId="4DA192AC"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697C72A" w14:textId="77777777" w:rsidR="00776333" w:rsidRPr="009D7B0B" w:rsidRDefault="00776333"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10</w:t>
            </w:r>
          </w:p>
        </w:tc>
        <w:tc>
          <w:tcPr>
            <w:tcW w:w="917" w:type="dxa"/>
            <w:tcBorders>
              <w:top w:val="nil"/>
              <w:left w:val="nil"/>
              <w:bottom w:val="single" w:sz="8" w:space="0" w:color="auto"/>
              <w:right w:val="single" w:sz="8" w:space="0" w:color="auto"/>
            </w:tcBorders>
            <w:shd w:val="clear" w:color="auto" w:fill="auto"/>
            <w:vAlign w:val="center"/>
            <w:hideMark/>
          </w:tcPr>
          <w:p w14:paraId="77C05844"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5.2</w:t>
            </w:r>
          </w:p>
        </w:tc>
        <w:tc>
          <w:tcPr>
            <w:tcW w:w="708" w:type="dxa"/>
            <w:tcBorders>
              <w:top w:val="nil"/>
              <w:left w:val="nil"/>
              <w:bottom w:val="single" w:sz="8" w:space="0" w:color="auto"/>
              <w:right w:val="single" w:sz="8" w:space="0" w:color="auto"/>
            </w:tcBorders>
            <w:shd w:val="clear" w:color="auto" w:fill="auto"/>
            <w:vAlign w:val="center"/>
            <w:hideMark/>
          </w:tcPr>
          <w:p w14:paraId="290729E2"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6</w:t>
            </w:r>
          </w:p>
        </w:tc>
        <w:tc>
          <w:tcPr>
            <w:tcW w:w="1134" w:type="dxa"/>
            <w:tcBorders>
              <w:top w:val="nil"/>
              <w:left w:val="nil"/>
              <w:bottom w:val="single" w:sz="8" w:space="0" w:color="auto"/>
              <w:right w:val="single" w:sz="8" w:space="0" w:color="auto"/>
            </w:tcBorders>
            <w:shd w:val="clear" w:color="auto" w:fill="auto"/>
            <w:vAlign w:val="center"/>
            <w:hideMark/>
          </w:tcPr>
          <w:p w14:paraId="12DE7C46"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7.3</w:t>
            </w:r>
          </w:p>
        </w:tc>
        <w:tc>
          <w:tcPr>
            <w:tcW w:w="993" w:type="dxa"/>
            <w:tcBorders>
              <w:top w:val="nil"/>
              <w:left w:val="nil"/>
              <w:bottom w:val="single" w:sz="8" w:space="0" w:color="auto"/>
              <w:right w:val="single" w:sz="8" w:space="0" w:color="auto"/>
            </w:tcBorders>
            <w:shd w:val="clear" w:color="auto" w:fill="auto"/>
            <w:vAlign w:val="center"/>
            <w:hideMark/>
          </w:tcPr>
          <w:p w14:paraId="7C52539B"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9</w:t>
            </w:r>
          </w:p>
        </w:tc>
        <w:tc>
          <w:tcPr>
            <w:tcW w:w="1134" w:type="dxa"/>
            <w:tcBorders>
              <w:top w:val="nil"/>
              <w:left w:val="nil"/>
              <w:bottom w:val="single" w:sz="8" w:space="0" w:color="auto"/>
              <w:right w:val="single" w:sz="8" w:space="0" w:color="auto"/>
            </w:tcBorders>
            <w:shd w:val="clear" w:color="auto" w:fill="auto"/>
            <w:vAlign w:val="center"/>
            <w:hideMark/>
          </w:tcPr>
          <w:p w14:paraId="7D5E5AC4"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11.3</w:t>
            </w:r>
          </w:p>
        </w:tc>
        <w:tc>
          <w:tcPr>
            <w:tcW w:w="1134" w:type="dxa"/>
            <w:tcBorders>
              <w:top w:val="nil"/>
              <w:left w:val="nil"/>
              <w:bottom w:val="single" w:sz="8" w:space="0" w:color="auto"/>
              <w:right w:val="single" w:sz="8" w:space="0" w:color="auto"/>
            </w:tcBorders>
            <w:shd w:val="clear" w:color="auto" w:fill="auto"/>
            <w:vAlign w:val="center"/>
            <w:hideMark/>
          </w:tcPr>
          <w:p w14:paraId="27CCFBFA"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13.7</w:t>
            </w:r>
          </w:p>
        </w:tc>
        <w:tc>
          <w:tcPr>
            <w:tcW w:w="1134" w:type="dxa"/>
            <w:tcBorders>
              <w:top w:val="nil"/>
              <w:left w:val="nil"/>
              <w:bottom w:val="single" w:sz="8" w:space="0" w:color="auto"/>
              <w:right w:val="single" w:sz="8" w:space="0" w:color="auto"/>
            </w:tcBorders>
            <w:shd w:val="clear" w:color="auto" w:fill="auto"/>
            <w:vAlign w:val="center"/>
            <w:hideMark/>
          </w:tcPr>
          <w:p w14:paraId="7DEB7983"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16</w:t>
            </w:r>
          </w:p>
        </w:tc>
      </w:tr>
      <w:tr w:rsidR="00776333" w:rsidRPr="009D7B0B" w14:paraId="194D8FA7"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A84A288" w14:textId="77777777" w:rsidR="00776333" w:rsidRPr="009D7B0B" w:rsidRDefault="00776333"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20</w:t>
            </w:r>
          </w:p>
        </w:tc>
        <w:tc>
          <w:tcPr>
            <w:tcW w:w="917" w:type="dxa"/>
            <w:tcBorders>
              <w:top w:val="nil"/>
              <w:left w:val="nil"/>
              <w:bottom w:val="single" w:sz="8" w:space="0" w:color="auto"/>
              <w:right w:val="single" w:sz="8" w:space="0" w:color="auto"/>
            </w:tcBorders>
            <w:shd w:val="clear" w:color="auto" w:fill="auto"/>
            <w:vAlign w:val="center"/>
            <w:hideMark/>
          </w:tcPr>
          <w:p w14:paraId="5D5C1146"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5.3</w:t>
            </w:r>
          </w:p>
        </w:tc>
        <w:tc>
          <w:tcPr>
            <w:tcW w:w="708" w:type="dxa"/>
            <w:tcBorders>
              <w:top w:val="nil"/>
              <w:left w:val="nil"/>
              <w:bottom w:val="single" w:sz="8" w:space="0" w:color="auto"/>
              <w:right w:val="single" w:sz="8" w:space="0" w:color="auto"/>
            </w:tcBorders>
            <w:shd w:val="clear" w:color="auto" w:fill="auto"/>
            <w:vAlign w:val="center"/>
            <w:hideMark/>
          </w:tcPr>
          <w:p w14:paraId="300F8A6A"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6.6</w:t>
            </w:r>
          </w:p>
        </w:tc>
        <w:tc>
          <w:tcPr>
            <w:tcW w:w="1134" w:type="dxa"/>
            <w:tcBorders>
              <w:top w:val="nil"/>
              <w:left w:val="nil"/>
              <w:bottom w:val="single" w:sz="8" w:space="0" w:color="auto"/>
              <w:right w:val="single" w:sz="8" w:space="0" w:color="auto"/>
            </w:tcBorders>
            <w:shd w:val="clear" w:color="auto" w:fill="auto"/>
            <w:vAlign w:val="center"/>
            <w:hideMark/>
          </w:tcPr>
          <w:p w14:paraId="5F3DD222"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8.7</w:t>
            </w:r>
          </w:p>
        </w:tc>
        <w:tc>
          <w:tcPr>
            <w:tcW w:w="993" w:type="dxa"/>
            <w:tcBorders>
              <w:top w:val="nil"/>
              <w:left w:val="nil"/>
              <w:bottom w:val="single" w:sz="8" w:space="0" w:color="auto"/>
              <w:right w:val="single" w:sz="8" w:space="0" w:color="auto"/>
            </w:tcBorders>
            <w:shd w:val="clear" w:color="auto" w:fill="auto"/>
            <w:vAlign w:val="center"/>
            <w:hideMark/>
          </w:tcPr>
          <w:p w14:paraId="61B34315"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11.7</w:t>
            </w:r>
          </w:p>
        </w:tc>
        <w:tc>
          <w:tcPr>
            <w:tcW w:w="1134" w:type="dxa"/>
            <w:tcBorders>
              <w:top w:val="nil"/>
              <w:left w:val="nil"/>
              <w:bottom w:val="single" w:sz="8" w:space="0" w:color="auto"/>
              <w:right w:val="single" w:sz="8" w:space="0" w:color="auto"/>
            </w:tcBorders>
            <w:shd w:val="clear" w:color="auto" w:fill="auto"/>
            <w:vAlign w:val="center"/>
            <w:hideMark/>
          </w:tcPr>
          <w:p w14:paraId="35216993"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15.9</w:t>
            </w:r>
          </w:p>
        </w:tc>
        <w:tc>
          <w:tcPr>
            <w:tcW w:w="1134" w:type="dxa"/>
            <w:tcBorders>
              <w:top w:val="nil"/>
              <w:left w:val="nil"/>
              <w:bottom w:val="single" w:sz="8" w:space="0" w:color="auto"/>
              <w:right w:val="single" w:sz="8" w:space="0" w:color="auto"/>
            </w:tcBorders>
            <w:shd w:val="clear" w:color="auto" w:fill="auto"/>
            <w:vAlign w:val="center"/>
            <w:hideMark/>
          </w:tcPr>
          <w:p w14:paraId="5DDC0A49"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27.7</w:t>
            </w:r>
          </w:p>
        </w:tc>
        <w:tc>
          <w:tcPr>
            <w:tcW w:w="1134" w:type="dxa"/>
            <w:tcBorders>
              <w:top w:val="nil"/>
              <w:left w:val="nil"/>
              <w:bottom w:val="single" w:sz="8" w:space="0" w:color="auto"/>
              <w:right w:val="single" w:sz="8" w:space="0" w:color="auto"/>
            </w:tcBorders>
            <w:shd w:val="clear" w:color="auto" w:fill="auto"/>
            <w:vAlign w:val="center"/>
            <w:hideMark/>
          </w:tcPr>
          <w:p w14:paraId="5D838336"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34.9</w:t>
            </w:r>
          </w:p>
        </w:tc>
      </w:tr>
      <w:tr w:rsidR="00776333" w:rsidRPr="009D7B0B" w14:paraId="46331B85"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F8CB5C3" w14:textId="77777777" w:rsidR="00776333" w:rsidRPr="009D7B0B" w:rsidRDefault="00776333"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30</w:t>
            </w:r>
          </w:p>
        </w:tc>
        <w:tc>
          <w:tcPr>
            <w:tcW w:w="917" w:type="dxa"/>
            <w:tcBorders>
              <w:top w:val="nil"/>
              <w:left w:val="nil"/>
              <w:bottom w:val="single" w:sz="8" w:space="0" w:color="auto"/>
              <w:right w:val="single" w:sz="8" w:space="0" w:color="auto"/>
            </w:tcBorders>
            <w:shd w:val="clear" w:color="auto" w:fill="auto"/>
            <w:vAlign w:val="center"/>
            <w:hideMark/>
          </w:tcPr>
          <w:p w14:paraId="6425C73D"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5.4</w:t>
            </w:r>
          </w:p>
        </w:tc>
        <w:tc>
          <w:tcPr>
            <w:tcW w:w="708" w:type="dxa"/>
            <w:tcBorders>
              <w:top w:val="nil"/>
              <w:left w:val="nil"/>
              <w:bottom w:val="single" w:sz="8" w:space="0" w:color="auto"/>
              <w:right w:val="single" w:sz="8" w:space="0" w:color="auto"/>
            </w:tcBorders>
            <w:shd w:val="clear" w:color="auto" w:fill="auto"/>
            <w:vAlign w:val="center"/>
            <w:hideMark/>
          </w:tcPr>
          <w:p w14:paraId="1859615B"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7.2</w:t>
            </w:r>
          </w:p>
        </w:tc>
        <w:tc>
          <w:tcPr>
            <w:tcW w:w="1134" w:type="dxa"/>
            <w:tcBorders>
              <w:top w:val="nil"/>
              <w:left w:val="nil"/>
              <w:bottom w:val="single" w:sz="8" w:space="0" w:color="auto"/>
              <w:right w:val="single" w:sz="8" w:space="0" w:color="auto"/>
            </w:tcBorders>
            <w:shd w:val="clear" w:color="auto" w:fill="auto"/>
            <w:vAlign w:val="center"/>
            <w:hideMark/>
          </w:tcPr>
          <w:p w14:paraId="37F88CA4"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10.1</w:t>
            </w:r>
          </w:p>
        </w:tc>
        <w:tc>
          <w:tcPr>
            <w:tcW w:w="993" w:type="dxa"/>
            <w:tcBorders>
              <w:top w:val="nil"/>
              <w:left w:val="nil"/>
              <w:bottom w:val="single" w:sz="8" w:space="0" w:color="auto"/>
              <w:right w:val="single" w:sz="8" w:space="0" w:color="auto"/>
            </w:tcBorders>
            <w:shd w:val="clear" w:color="auto" w:fill="auto"/>
            <w:vAlign w:val="center"/>
            <w:hideMark/>
          </w:tcPr>
          <w:p w14:paraId="55384C57"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14.4</w:t>
            </w:r>
          </w:p>
        </w:tc>
        <w:tc>
          <w:tcPr>
            <w:tcW w:w="1134" w:type="dxa"/>
            <w:tcBorders>
              <w:top w:val="nil"/>
              <w:left w:val="nil"/>
              <w:bottom w:val="single" w:sz="8" w:space="0" w:color="auto"/>
              <w:right w:val="single" w:sz="8" w:space="0" w:color="auto"/>
            </w:tcBorders>
            <w:shd w:val="clear" w:color="auto" w:fill="auto"/>
            <w:vAlign w:val="center"/>
            <w:hideMark/>
          </w:tcPr>
          <w:p w14:paraId="6BD57A7F"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20.4</w:t>
            </w:r>
          </w:p>
        </w:tc>
        <w:tc>
          <w:tcPr>
            <w:tcW w:w="1134" w:type="dxa"/>
            <w:tcBorders>
              <w:top w:val="nil"/>
              <w:left w:val="nil"/>
              <w:bottom w:val="single" w:sz="8" w:space="0" w:color="auto"/>
              <w:right w:val="single" w:sz="8" w:space="0" w:color="auto"/>
            </w:tcBorders>
            <w:shd w:val="clear" w:color="auto" w:fill="auto"/>
            <w:vAlign w:val="center"/>
            <w:hideMark/>
          </w:tcPr>
          <w:p w14:paraId="77C9529E"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34</w:t>
            </w:r>
          </w:p>
        </w:tc>
        <w:tc>
          <w:tcPr>
            <w:tcW w:w="1134" w:type="dxa"/>
            <w:tcBorders>
              <w:top w:val="nil"/>
              <w:left w:val="nil"/>
              <w:bottom w:val="single" w:sz="8" w:space="0" w:color="auto"/>
              <w:right w:val="single" w:sz="8" w:space="0" w:color="auto"/>
            </w:tcBorders>
            <w:shd w:val="clear" w:color="auto" w:fill="auto"/>
            <w:vAlign w:val="center"/>
            <w:hideMark/>
          </w:tcPr>
          <w:p w14:paraId="01737A9A"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44.6</w:t>
            </w:r>
          </w:p>
        </w:tc>
      </w:tr>
      <w:tr w:rsidR="00776333" w:rsidRPr="009D7B0B" w14:paraId="2C012D19"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1B3924A" w14:textId="77777777" w:rsidR="00776333" w:rsidRPr="009D7B0B" w:rsidRDefault="00776333"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40</w:t>
            </w:r>
          </w:p>
        </w:tc>
        <w:tc>
          <w:tcPr>
            <w:tcW w:w="917" w:type="dxa"/>
            <w:tcBorders>
              <w:top w:val="nil"/>
              <w:left w:val="nil"/>
              <w:bottom w:val="single" w:sz="8" w:space="0" w:color="auto"/>
              <w:right w:val="single" w:sz="8" w:space="0" w:color="auto"/>
            </w:tcBorders>
            <w:shd w:val="clear" w:color="auto" w:fill="auto"/>
            <w:vAlign w:val="center"/>
            <w:hideMark/>
          </w:tcPr>
          <w:p w14:paraId="50FFDF13"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4.9</w:t>
            </w:r>
          </w:p>
        </w:tc>
        <w:tc>
          <w:tcPr>
            <w:tcW w:w="708" w:type="dxa"/>
            <w:tcBorders>
              <w:top w:val="nil"/>
              <w:left w:val="nil"/>
              <w:bottom w:val="single" w:sz="8" w:space="0" w:color="auto"/>
              <w:right w:val="single" w:sz="8" w:space="0" w:color="auto"/>
            </w:tcBorders>
            <w:shd w:val="clear" w:color="auto" w:fill="auto"/>
            <w:vAlign w:val="center"/>
            <w:hideMark/>
          </w:tcPr>
          <w:p w14:paraId="031DAC9B"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6.9</w:t>
            </w:r>
          </w:p>
        </w:tc>
        <w:tc>
          <w:tcPr>
            <w:tcW w:w="1134" w:type="dxa"/>
            <w:tcBorders>
              <w:top w:val="nil"/>
              <w:left w:val="nil"/>
              <w:bottom w:val="single" w:sz="8" w:space="0" w:color="auto"/>
              <w:right w:val="single" w:sz="8" w:space="0" w:color="auto"/>
            </w:tcBorders>
            <w:shd w:val="clear" w:color="auto" w:fill="auto"/>
            <w:vAlign w:val="center"/>
            <w:hideMark/>
          </w:tcPr>
          <w:p w14:paraId="24735B7A"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10.2</w:t>
            </w:r>
          </w:p>
        </w:tc>
        <w:tc>
          <w:tcPr>
            <w:tcW w:w="993" w:type="dxa"/>
            <w:tcBorders>
              <w:top w:val="nil"/>
              <w:left w:val="nil"/>
              <w:bottom w:val="single" w:sz="8" w:space="0" w:color="auto"/>
              <w:right w:val="single" w:sz="8" w:space="0" w:color="auto"/>
            </w:tcBorders>
            <w:shd w:val="clear" w:color="auto" w:fill="auto"/>
            <w:vAlign w:val="center"/>
            <w:hideMark/>
          </w:tcPr>
          <w:p w14:paraId="78890E64"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15.7</w:t>
            </w:r>
          </w:p>
        </w:tc>
        <w:tc>
          <w:tcPr>
            <w:tcW w:w="1134" w:type="dxa"/>
            <w:tcBorders>
              <w:top w:val="nil"/>
              <w:left w:val="nil"/>
              <w:bottom w:val="single" w:sz="8" w:space="0" w:color="auto"/>
              <w:right w:val="single" w:sz="8" w:space="0" w:color="auto"/>
            </w:tcBorders>
            <w:shd w:val="clear" w:color="auto" w:fill="auto"/>
            <w:vAlign w:val="center"/>
            <w:hideMark/>
          </w:tcPr>
          <w:p w14:paraId="3CFA1694"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23.8</w:t>
            </w:r>
          </w:p>
        </w:tc>
        <w:tc>
          <w:tcPr>
            <w:tcW w:w="1134" w:type="dxa"/>
            <w:tcBorders>
              <w:top w:val="nil"/>
              <w:left w:val="nil"/>
              <w:bottom w:val="single" w:sz="8" w:space="0" w:color="auto"/>
              <w:right w:val="single" w:sz="8" w:space="0" w:color="auto"/>
            </w:tcBorders>
            <w:shd w:val="clear" w:color="auto" w:fill="auto"/>
            <w:vAlign w:val="center"/>
            <w:hideMark/>
          </w:tcPr>
          <w:p w14:paraId="6140F62B"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40.2</w:t>
            </w:r>
          </w:p>
        </w:tc>
        <w:tc>
          <w:tcPr>
            <w:tcW w:w="1134" w:type="dxa"/>
            <w:tcBorders>
              <w:top w:val="nil"/>
              <w:left w:val="nil"/>
              <w:bottom w:val="single" w:sz="8" w:space="0" w:color="auto"/>
              <w:right w:val="single" w:sz="8" w:space="0" w:color="auto"/>
            </w:tcBorders>
            <w:shd w:val="clear" w:color="auto" w:fill="auto"/>
            <w:vAlign w:val="center"/>
            <w:hideMark/>
          </w:tcPr>
          <w:p w14:paraId="1430B7A0"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54.3</w:t>
            </w:r>
          </w:p>
        </w:tc>
      </w:tr>
      <w:tr w:rsidR="00776333" w:rsidRPr="009D7B0B" w14:paraId="3E6C8465"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42BE5DC" w14:textId="77777777" w:rsidR="00776333" w:rsidRPr="009D7B0B" w:rsidRDefault="00776333"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50</w:t>
            </w:r>
          </w:p>
        </w:tc>
        <w:tc>
          <w:tcPr>
            <w:tcW w:w="917" w:type="dxa"/>
            <w:tcBorders>
              <w:top w:val="nil"/>
              <w:left w:val="nil"/>
              <w:bottom w:val="single" w:sz="8" w:space="0" w:color="auto"/>
              <w:right w:val="single" w:sz="8" w:space="0" w:color="auto"/>
            </w:tcBorders>
            <w:shd w:val="clear" w:color="auto" w:fill="auto"/>
            <w:vAlign w:val="center"/>
            <w:hideMark/>
          </w:tcPr>
          <w:p w14:paraId="631DF13A"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4.5</w:t>
            </w:r>
          </w:p>
        </w:tc>
        <w:tc>
          <w:tcPr>
            <w:tcW w:w="708" w:type="dxa"/>
            <w:tcBorders>
              <w:top w:val="nil"/>
              <w:left w:val="nil"/>
              <w:bottom w:val="single" w:sz="8" w:space="0" w:color="auto"/>
              <w:right w:val="single" w:sz="8" w:space="0" w:color="auto"/>
            </w:tcBorders>
            <w:shd w:val="clear" w:color="auto" w:fill="auto"/>
            <w:vAlign w:val="center"/>
            <w:hideMark/>
          </w:tcPr>
          <w:p w14:paraId="0EBC22C7"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6.5</w:t>
            </w:r>
          </w:p>
        </w:tc>
        <w:tc>
          <w:tcPr>
            <w:tcW w:w="1134" w:type="dxa"/>
            <w:tcBorders>
              <w:top w:val="nil"/>
              <w:left w:val="nil"/>
              <w:bottom w:val="single" w:sz="8" w:space="0" w:color="auto"/>
              <w:right w:val="single" w:sz="8" w:space="0" w:color="auto"/>
            </w:tcBorders>
            <w:shd w:val="clear" w:color="auto" w:fill="auto"/>
            <w:vAlign w:val="center"/>
            <w:hideMark/>
          </w:tcPr>
          <w:p w14:paraId="628EE490"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10.4</w:t>
            </w:r>
          </w:p>
        </w:tc>
        <w:tc>
          <w:tcPr>
            <w:tcW w:w="993" w:type="dxa"/>
            <w:tcBorders>
              <w:top w:val="nil"/>
              <w:left w:val="nil"/>
              <w:bottom w:val="single" w:sz="8" w:space="0" w:color="auto"/>
              <w:right w:val="single" w:sz="8" w:space="0" w:color="auto"/>
            </w:tcBorders>
            <w:shd w:val="clear" w:color="auto" w:fill="auto"/>
            <w:vAlign w:val="center"/>
            <w:hideMark/>
          </w:tcPr>
          <w:p w14:paraId="1EE351F7"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17.1</w:t>
            </w:r>
          </w:p>
        </w:tc>
        <w:tc>
          <w:tcPr>
            <w:tcW w:w="1134" w:type="dxa"/>
            <w:tcBorders>
              <w:top w:val="nil"/>
              <w:left w:val="nil"/>
              <w:bottom w:val="single" w:sz="8" w:space="0" w:color="auto"/>
              <w:right w:val="single" w:sz="8" w:space="0" w:color="auto"/>
            </w:tcBorders>
            <w:shd w:val="clear" w:color="auto" w:fill="auto"/>
            <w:vAlign w:val="center"/>
            <w:hideMark/>
          </w:tcPr>
          <w:p w14:paraId="11CC288E"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27.2</w:t>
            </w:r>
          </w:p>
        </w:tc>
        <w:tc>
          <w:tcPr>
            <w:tcW w:w="1134" w:type="dxa"/>
            <w:tcBorders>
              <w:top w:val="nil"/>
              <w:left w:val="nil"/>
              <w:bottom w:val="single" w:sz="8" w:space="0" w:color="auto"/>
              <w:right w:val="single" w:sz="8" w:space="0" w:color="auto"/>
            </w:tcBorders>
            <w:shd w:val="clear" w:color="auto" w:fill="auto"/>
            <w:vAlign w:val="center"/>
            <w:hideMark/>
          </w:tcPr>
          <w:p w14:paraId="603C8F6C"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41.4</w:t>
            </w:r>
          </w:p>
        </w:tc>
        <w:tc>
          <w:tcPr>
            <w:tcW w:w="1134" w:type="dxa"/>
            <w:tcBorders>
              <w:top w:val="nil"/>
              <w:left w:val="nil"/>
              <w:bottom w:val="single" w:sz="8" w:space="0" w:color="auto"/>
              <w:right w:val="single" w:sz="8" w:space="0" w:color="auto"/>
            </w:tcBorders>
            <w:shd w:val="clear" w:color="auto" w:fill="auto"/>
            <w:vAlign w:val="center"/>
            <w:hideMark/>
          </w:tcPr>
          <w:p w14:paraId="0E571926"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58.6</w:t>
            </w:r>
          </w:p>
        </w:tc>
      </w:tr>
      <w:tr w:rsidR="00776333" w:rsidRPr="009D7B0B" w14:paraId="79B19E02"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41FFC5E" w14:textId="77777777" w:rsidR="00776333" w:rsidRPr="009D7B0B" w:rsidRDefault="00776333"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60</w:t>
            </w:r>
          </w:p>
        </w:tc>
        <w:tc>
          <w:tcPr>
            <w:tcW w:w="917" w:type="dxa"/>
            <w:tcBorders>
              <w:top w:val="nil"/>
              <w:left w:val="nil"/>
              <w:bottom w:val="single" w:sz="8" w:space="0" w:color="auto"/>
              <w:right w:val="single" w:sz="8" w:space="0" w:color="auto"/>
            </w:tcBorders>
            <w:shd w:val="clear" w:color="auto" w:fill="auto"/>
            <w:vAlign w:val="center"/>
            <w:hideMark/>
          </w:tcPr>
          <w:p w14:paraId="3A218EA5"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4</w:t>
            </w:r>
          </w:p>
        </w:tc>
        <w:tc>
          <w:tcPr>
            <w:tcW w:w="708" w:type="dxa"/>
            <w:tcBorders>
              <w:top w:val="nil"/>
              <w:left w:val="nil"/>
              <w:bottom w:val="single" w:sz="8" w:space="0" w:color="auto"/>
              <w:right w:val="single" w:sz="8" w:space="0" w:color="auto"/>
            </w:tcBorders>
            <w:shd w:val="clear" w:color="auto" w:fill="auto"/>
            <w:vAlign w:val="center"/>
            <w:hideMark/>
          </w:tcPr>
          <w:p w14:paraId="346A2A62"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7.7</w:t>
            </w:r>
          </w:p>
        </w:tc>
        <w:tc>
          <w:tcPr>
            <w:tcW w:w="1134" w:type="dxa"/>
            <w:tcBorders>
              <w:top w:val="nil"/>
              <w:left w:val="nil"/>
              <w:bottom w:val="single" w:sz="8" w:space="0" w:color="auto"/>
              <w:right w:val="single" w:sz="8" w:space="0" w:color="auto"/>
            </w:tcBorders>
            <w:shd w:val="clear" w:color="auto" w:fill="auto"/>
            <w:vAlign w:val="center"/>
            <w:hideMark/>
          </w:tcPr>
          <w:p w14:paraId="67E8AE4B"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10.7</w:t>
            </w:r>
          </w:p>
        </w:tc>
        <w:tc>
          <w:tcPr>
            <w:tcW w:w="993" w:type="dxa"/>
            <w:tcBorders>
              <w:top w:val="nil"/>
              <w:left w:val="nil"/>
              <w:bottom w:val="single" w:sz="8" w:space="0" w:color="auto"/>
              <w:right w:val="single" w:sz="8" w:space="0" w:color="auto"/>
            </w:tcBorders>
            <w:shd w:val="clear" w:color="auto" w:fill="auto"/>
            <w:vAlign w:val="center"/>
            <w:hideMark/>
          </w:tcPr>
          <w:p w14:paraId="64735207"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18.5</w:t>
            </w:r>
          </w:p>
        </w:tc>
        <w:tc>
          <w:tcPr>
            <w:tcW w:w="1134" w:type="dxa"/>
            <w:tcBorders>
              <w:top w:val="nil"/>
              <w:left w:val="nil"/>
              <w:bottom w:val="single" w:sz="8" w:space="0" w:color="auto"/>
              <w:right w:val="single" w:sz="8" w:space="0" w:color="auto"/>
            </w:tcBorders>
            <w:shd w:val="clear" w:color="auto" w:fill="auto"/>
            <w:vAlign w:val="center"/>
            <w:hideMark/>
          </w:tcPr>
          <w:p w14:paraId="371ECE21"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37.9</w:t>
            </w:r>
          </w:p>
        </w:tc>
        <w:tc>
          <w:tcPr>
            <w:tcW w:w="1134" w:type="dxa"/>
            <w:tcBorders>
              <w:top w:val="nil"/>
              <w:left w:val="nil"/>
              <w:bottom w:val="single" w:sz="8" w:space="0" w:color="auto"/>
              <w:right w:val="single" w:sz="8" w:space="0" w:color="auto"/>
            </w:tcBorders>
            <w:shd w:val="clear" w:color="auto" w:fill="auto"/>
            <w:vAlign w:val="center"/>
            <w:hideMark/>
          </w:tcPr>
          <w:p w14:paraId="33D69DEF"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57.5</w:t>
            </w:r>
          </w:p>
        </w:tc>
        <w:tc>
          <w:tcPr>
            <w:tcW w:w="1134" w:type="dxa"/>
            <w:tcBorders>
              <w:top w:val="nil"/>
              <w:left w:val="nil"/>
              <w:bottom w:val="single" w:sz="8" w:space="0" w:color="auto"/>
              <w:right w:val="single" w:sz="8" w:space="0" w:color="auto"/>
            </w:tcBorders>
            <w:shd w:val="clear" w:color="auto" w:fill="auto"/>
            <w:vAlign w:val="center"/>
            <w:hideMark/>
          </w:tcPr>
          <w:p w14:paraId="4B759A69"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81.5</w:t>
            </w:r>
          </w:p>
        </w:tc>
      </w:tr>
      <w:tr w:rsidR="00776333" w:rsidRPr="009D7B0B" w14:paraId="20E1FE12"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E07BA33" w14:textId="77777777" w:rsidR="00776333" w:rsidRPr="009D7B0B" w:rsidRDefault="00776333"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70</w:t>
            </w:r>
          </w:p>
        </w:tc>
        <w:tc>
          <w:tcPr>
            <w:tcW w:w="917" w:type="dxa"/>
            <w:tcBorders>
              <w:top w:val="nil"/>
              <w:left w:val="nil"/>
              <w:bottom w:val="single" w:sz="8" w:space="0" w:color="auto"/>
              <w:right w:val="single" w:sz="8" w:space="0" w:color="auto"/>
            </w:tcBorders>
            <w:shd w:val="clear" w:color="auto" w:fill="auto"/>
            <w:vAlign w:val="center"/>
            <w:hideMark/>
          </w:tcPr>
          <w:p w14:paraId="797EF996"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4.5</w:t>
            </w:r>
          </w:p>
        </w:tc>
        <w:tc>
          <w:tcPr>
            <w:tcW w:w="708" w:type="dxa"/>
            <w:tcBorders>
              <w:top w:val="nil"/>
              <w:left w:val="nil"/>
              <w:bottom w:val="single" w:sz="8" w:space="0" w:color="auto"/>
              <w:right w:val="single" w:sz="8" w:space="0" w:color="auto"/>
            </w:tcBorders>
            <w:shd w:val="clear" w:color="auto" w:fill="auto"/>
            <w:vAlign w:val="center"/>
            <w:hideMark/>
          </w:tcPr>
          <w:p w14:paraId="1739DF23"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9</w:t>
            </w:r>
          </w:p>
        </w:tc>
        <w:tc>
          <w:tcPr>
            <w:tcW w:w="1134" w:type="dxa"/>
            <w:tcBorders>
              <w:top w:val="nil"/>
              <w:left w:val="nil"/>
              <w:bottom w:val="single" w:sz="8" w:space="0" w:color="auto"/>
              <w:right w:val="single" w:sz="8" w:space="0" w:color="auto"/>
            </w:tcBorders>
            <w:shd w:val="clear" w:color="auto" w:fill="auto"/>
            <w:vAlign w:val="center"/>
            <w:hideMark/>
          </w:tcPr>
          <w:p w14:paraId="22320E12"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16.6</w:t>
            </w:r>
          </w:p>
        </w:tc>
        <w:tc>
          <w:tcPr>
            <w:tcW w:w="993" w:type="dxa"/>
            <w:tcBorders>
              <w:top w:val="nil"/>
              <w:left w:val="nil"/>
              <w:bottom w:val="single" w:sz="8" w:space="0" w:color="auto"/>
              <w:right w:val="single" w:sz="8" w:space="0" w:color="auto"/>
            </w:tcBorders>
            <w:shd w:val="clear" w:color="auto" w:fill="auto"/>
            <w:vAlign w:val="center"/>
            <w:hideMark/>
          </w:tcPr>
          <w:p w14:paraId="75527F89"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29.6</w:t>
            </w:r>
          </w:p>
        </w:tc>
        <w:tc>
          <w:tcPr>
            <w:tcW w:w="1134" w:type="dxa"/>
            <w:tcBorders>
              <w:top w:val="nil"/>
              <w:left w:val="nil"/>
              <w:bottom w:val="single" w:sz="8" w:space="0" w:color="auto"/>
              <w:right w:val="single" w:sz="8" w:space="0" w:color="auto"/>
            </w:tcBorders>
            <w:shd w:val="clear" w:color="auto" w:fill="auto"/>
            <w:vAlign w:val="center"/>
            <w:hideMark/>
          </w:tcPr>
          <w:p w14:paraId="78F3910B"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48.6</w:t>
            </w:r>
          </w:p>
        </w:tc>
        <w:tc>
          <w:tcPr>
            <w:tcW w:w="1134" w:type="dxa"/>
            <w:tcBorders>
              <w:top w:val="nil"/>
              <w:left w:val="nil"/>
              <w:bottom w:val="single" w:sz="8" w:space="0" w:color="auto"/>
              <w:right w:val="single" w:sz="8" w:space="0" w:color="auto"/>
            </w:tcBorders>
            <w:shd w:val="clear" w:color="auto" w:fill="auto"/>
            <w:vAlign w:val="center"/>
            <w:hideMark/>
          </w:tcPr>
          <w:p w14:paraId="331050F4"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73.6</w:t>
            </w:r>
          </w:p>
        </w:tc>
        <w:tc>
          <w:tcPr>
            <w:tcW w:w="1134" w:type="dxa"/>
            <w:tcBorders>
              <w:top w:val="nil"/>
              <w:left w:val="nil"/>
              <w:bottom w:val="single" w:sz="8" w:space="0" w:color="auto"/>
              <w:right w:val="single" w:sz="8" w:space="0" w:color="auto"/>
            </w:tcBorders>
            <w:shd w:val="clear" w:color="auto" w:fill="auto"/>
            <w:vAlign w:val="center"/>
            <w:hideMark/>
          </w:tcPr>
          <w:p w14:paraId="13FE6128"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104.4</w:t>
            </w:r>
          </w:p>
        </w:tc>
      </w:tr>
      <w:tr w:rsidR="00776333" w:rsidRPr="009D7B0B" w14:paraId="0282C437"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8DCB768" w14:textId="77777777" w:rsidR="00776333" w:rsidRPr="009D7B0B" w:rsidRDefault="00776333"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80</w:t>
            </w:r>
          </w:p>
        </w:tc>
        <w:tc>
          <w:tcPr>
            <w:tcW w:w="917" w:type="dxa"/>
            <w:tcBorders>
              <w:top w:val="nil"/>
              <w:left w:val="nil"/>
              <w:bottom w:val="single" w:sz="8" w:space="0" w:color="auto"/>
              <w:right w:val="single" w:sz="8" w:space="0" w:color="auto"/>
            </w:tcBorders>
            <w:shd w:val="clear" w:color="auto" w:fill="auto"/>
            <w:vAlign w:val="center"/>
            <w:hideMark/>
          </w:tcPr>
          <w:p w14:paraId="6674D377"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4.9</w:t>
            </w:r>
          </w:p>
        </w:tc>
        <w:tc>
          <w:tcPr>
            <w:tcW w:w="708" w:type="dxa"/>
            <w:tcBorders>
              <w:top w:val="nil"/>
              <w:left w:val="nil"/>
              <w:bottom w:val="single" w:sz="8" w:space="0" w:color="auto"/>
              <w:right w:val="single" w:sz="8" w:space="0" w:color="auto"/>
            </w:tcBorders>
            <w:shd w:val="clear" w:color="auto" w:fill="auto"/>
            <w:vAlign w:val="center"/>
            <w:hideMark/>
          </w:tcPr>
          <w:p w14:paraId="2AE16F66"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9.4</w:t>
            </w:r>
          </w:p>
        </w:tc>
        <w:tc>
          <w:tcPr>
            <w:tcW w:w="1134" w:type="dxa"/>
            <w:tcBorders>
              <w:top w:val="nil"/>
              <w:left w:val="nil"/>
              <w:bottom w:val="single" w:sz="8" w:space="0" w:color="auto"/>
              <w:right w:val="single" w:sz="8" w:space="0" w:color="auto"/>
            </w:tcBorders>
            <w:shd w:val="clear" w:color="auto" w:fill="auto"/>
            <w:vAlign w:val="center"/>
            <w:hideMark/>
          </w:tcPr>
          <w:p w14:paraId="257B5680"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20</w:t>
            </w:r>
          </w:p>
        </w:tc>
        <w:tc>
          <w:tcPr>
            <w:tcW w:w="993" w:type="dxa"/>
            <w:tcBorders>
              <w:top w:val="nil"/>
              <w:left w:val="nil"/>
              <w:bottom w:val="single" w:sz="8" w:space="0" w:color="auto"/>
              <w:right w:val="single" w:sz="8" w:space="0" w:color="auto"/>
            </w:tcBorders>
            <w:shd w:val="clear" w:color="auto" w:fill="auto"/>
            <w:vAlign w:val="center"/>
            <w:hideMark/>
          </w:tcPr>
          <w:p w14:paraId="07B23A0E"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43.2</w:t>
            </w:r>
          </w:p>
        </w:tc>
        <w:tc>
          <w:tcPr>
            <w:tcW w:w="1134" w:type="dxa"/>
            <w:tcBorders>
              <w:top w:val="nil"/>
              <w:left w:val="nil"/>
              <w:bottom w:val="single" w:sz="8" w:space="0" w:color="auto"/>
              <w:right w:val="single" w:sz="8" w:space="0" w:color="auto"/>
            </w:tcBorders>
            <w:shd w:val="clear" w:color="auto" w:fill="auto"/>
            <w:vAlign w:val="center"/>
            <w:hideMark/>
          </w:tcPr>
          <w:p w14:paraId="5B69DE7C"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75.6</w:t>
            </w:r>
          </w:p>
        </w:tc>
        <w:tc>
          <w:tcPr>
            <w:tcW w:w="1134" w:type="dxa"/>
            <w:tcBorders>
              <w:top w:val="nil"/>
              <w:left w:val="nil"/>
              <w:bottom w:val="single" w:sz="8" w:space="0" w:color="auto"/>
              <w:right w:val="single" w:sz="8" w:space="0" w:color="auto"/>
            </w:tcBorders>
            <w:shd w:val="clear" w:color="auto" w:fill="auto"/>
            <w:vAlign w:val="center"/>
            <w:hideMark/>
          </w:tcPr>
          <w:p w14:paraId="07892C1E"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108.6</w:t>
            </w:r>
          </w:p>
        </w:tc>
        <w:tc>
          <w:tcPr>
            <w:tcW w:w="1134" w:type="dxa"/>
            <w:tcBorders>
              <w:top w:val="nil"/>
              <w:left w:val="nil"/>
              <w:bottom w:val="single" w:sz="8" w:space="0" w:color="auto"/>
              <w:right w:val="single" w:sz="8" w:space="0" w:color="auto"/>
            </w:tcBorders>
            <w:shd w:val="clear" w:color="auto" w:fill="auto"/>
            <w:vAlign w:val="center"/>
            <w:hideMark/>
          </w:tcPr>
          <w:p w14:paraId="346E320C"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146.2</w:t>
            </w:r>
          </w:p>
        </w:tc>
      </w:tr>
      <w:tr w:rsidR="00776333" w:rsidRPr="009D7B0B" w14:paraId="378FE8EF"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DAE1AE4" w14:textId="77777777" w:rsidR="00776333" w:rsidRPr="009D7B0B" w:rsidRDefault="00776333"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90</w:t>
            </w:r>
          </w:p>
        </w:tc>
        <w:tc>
          <w:tcPr>
            <w:tcW w:w="917" w:type="dxa"/>
            <w:tcBorders>
              <w:top w:val="nil"/>
              <w:left w:val="nil"/>
              <w:bottom w:val="single" w:sz="8" w:space="0" w:color="auto"/>
              <w:right w:val="single" w:sz="8" w:space="0" w:color="auto"/>
            </w:tcBorders>
            <w:shd w:val="clear" w:color="auto" w:fill="auto"/>
            <w:vAlign w:val="center"/>
            <w:hideMark/>
          </w:tcPr>
          <w:p w14:paraId="4B4A7D6A"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8.5</w:t>
            </w:r>
          </w:p>
        </w:tc>
        <w:tc>
          <w:tcPr>
            <w:tcW w:w="708" w:type="dxa"/>
            <w:tcBorders>
              <w:top w:val="nil"/>
              <w:left w:val="nil"/>
              <w:bottom w:val="single" w:sz="8" w:space="0" w:color="auto"/>
              <w:right w:val="single" w:sz="8" w:space="0" w:color="auto"/>
            </w:tcBorders>
            <w:shd w:val="clear" w:color="auto" w:fill="auto"/>
            <w:vAlign w:val="center"/>
            <w:hideMark/>
          </w:tcPr>
          <w:p w14:paraId="03BA1B29"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15.8</w:t>
            </w:r>
          </w:p>
        </w:tc>
        <w:tc>
          <w:tcPr>
            <w:tcW w:w="1134" w:type="dxa"/>
            <w:tcBorders>
              <w:top w:val="nil"/>
              <w:left w:val="nil"/>
              <w:bottom w:val="single" w:sz="8" w:space="0" w:color="auto"/>
              <w:right w:val="single" w:sz="8" w:space="0" w:color="auto"/>
            </w:tcBorders>
            <w:shd w:val="clear" w:color="auto" w:fill="auto"/>
            <w:vAlign w:val="center"/>
            <w:hideMark/>
          </w:tcPr>
          <w:p w14:paraId="15B0AA98"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30.4</w:t>
            </w:r>
          </w:p>
        </w:tc>
        <w:tc>
          <w:tcPr>
            <w:tcW w:w="993" w:type="dxa"/>
            <w:tcBorders>
              <w:top w:val="nil"/>
              <w:left w:val="nil"/>
              <w:bottom w:val="single" w:sz="8" w:space="0" w:color="auto"/>
              <w:right w:val="single" w:sz="8" w:space="0" w:color="auto"/>
            </w:tcBorders>
            <w:shd w:val="clear" w:color="auto" w:fill="auto"/>
            <w:vAlign w:val="center"/>
            <w:hideMark/>
          </w:tcPr>
          <w:p w14:paraId="358D53A0"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58</w:t>
            </w:r>
          </w:p>
        </w:tc>
        <w:tc>
          <w:tcPr>
            <w:tcW w:w="1134" w:type="dxa"/>
            <w:tcBorders>
              <w:top w:val="nil"/>
              <w:left w:val="nil"/>
              <w:bottom w:val="single" w:sz="8" w:space="0" w:color="auto"/>
              <w:right w:val="single" w:sz="8" w:space="0" w:color="auto"/>
            </w:tcBorders>
            <w:shd w:val="clear" w:color="auto" w:fill="auto"/>
            <w:vAlign w:val="center"/>
            <w:hideMark/>
          </w:tcPr>
          <w:p w14:paraId="09CDE2C4"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102.4</w:t>
            </w:r>
          </w:p>
        </w:tc>
        <w:tc>
          <w:tcPr>
            <w:tcW w:w="1134" w:type="dxa"/>
            <w:tcBorders>
              <w:top w:val="nil"/>
              <w:left w:val="nil"/>
              <w:bottom w:val="single" w:sz="8" w:space="0" w:color="auto"/>
              <w:right w:val="single" w:sz="8" w:space="0" w:color="auto"/>
            </w:tcBorders>
            <w:shd w:val="clear" w:color="auto" w:fill="auto"/>
            <w:vAlign w:val="center"/>
            <w:hideMark/>
          </w:tcPr>
          <w:p w14:paraId="3A81312D"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144.9</w:t>
            </w:r>
          </w:p>
        </w:tc>
        <w:tc>
          <w:tcPr>
            <w:tcW w:w="1134" w:type="dxa"/>
            <w:tcBorders>
              <w:top w:val="nil"/>
              <w:left w:val="nil"/>
              <w:bottom w:val="single" w:sz="8" w:space="0" w:color="auto"/>
              <w:right w:val="single" w:sz="8" w:space="0" w:color="auto"/>
            </w:tcBorders>
            <w:shd w:val="clear" w:color="auto" w:fill="auto"/>
            <w:vAlign w:val="center"/>
            <w:hideMark/>
          </w:tcPr>
          <w:p w14:paraId="09485920"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181.8</w:t>
            </w:r>
          </w:p>
        </w:tc>
      </w:tr>
      <w:tr w:rsidR="00776333" w:rsidRPr="009D7B0B" w14:paraId="2096618A"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6E7D72B" w14:textId="77777777" w:rsidR="00776333" w:rsidRPr="009D7B0B" w:rsidRDefault="00776333"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100</w:t>
            </w:r>
          </w:p>
        </w:tc>
        <w:tc>
          <w:tcPr>
            <w:tcW w:w="917" w:type="dxa"/>
            <w:tcBorders>
              <w:top w:val="nil"/>
              <w:left w:val="nil"/>
              <w:bottom w:val="single" w:sz="8" w:space="0" w:color="auto"/>
              <w:right w:val="single" w:sz="8" w:space="0" w:color="auto"/>
            </w:tcBorders>
            <w:shd w:val="clear" w:color="auto" w:fill="auto"/>
            <w:vAlign w:val="center"/>
            <w:hideMark/>
          </w:tcPr>
          <w:p w14:paraId="273644E5"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12.2</w:t>
            </w:r>
          </w:p>
        </w:tc>
        <w:tc>
          <w:tcPr>
            <w:tcW w:w="708" w:type="dxa"/>
            <w:tcBorders>
              <w:top w:val="nil"/>
              <w:left w:val="nil"/>
              <w:bottom w:val="single" w:sz="8" w:space="0" w:color="auto"/>
              <w:right w:val="single" w:sz="8" w:space="0" w:color="auto"/>
            </w:tcBorders>
            <w:shd w:val="clear" w:color="auto" w:fill="auto"/>
            <w:vAlign w:val="center"/>
            <w:hideMark/>
          </w:tcPr>
          <w:p w14:paraId="67FDC87A"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23.8</w:t>
            </w:r>
          </w:p>
        </w:tc>
        <w:tc>
          <w:tcPr>
            <w:tcW w:w="1134" w:type="dxa"/>
            <w:tcBorders>
              <w:top w:val="nil"/>
              <w:left w:val="nil"/>
              <w:bottom w:val="single" w:sz="8" w:space="0" w:color="auto"/>
              <w:right w:val="single" w:sz="8" w:space="0" w:color="auto"/>
            </w:tcBorders>
            <w:shd w:val="clear" w:color="auto" w:fill="auto"/>
            <w:vAlign w:val="center"/>
            <w:hideMark/>
          </w:tcPr>
          <w:p w14:paraId="0E00CE82"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43.1</w:t>
            </w:r>
          </w:p>
        </w:tc>
        <w:tc>
          <w:tcPr>
            <w:tcW w:w="993" w:type="dxa"/>
            <w:tcBorders>
              <w:top w:val="nil"/>
              <w:left w:val="nil"/>
              <w:bottom w:val="single" w:sz="8" w:space="0" w:color="auto"/>
              <w:right w:val="single" w:sz="8" w:space="0" w:color="auto"/>
            </w:tcBorders>
            <w:shd w:val="clear" w:color="auto" w:fill="auto"/>
            <w:vAlign w:val="center"/>
            <w:hideMark/>
          </w:tcPr>
          <w:p w14:paraId="4FFF1111"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76.3</w:t>
            </w:r>
          </w:p>
        </w:tc>
        <w:tc>
          <w:tcPr>
            <w:tcW w:w="1134" w:type="dxa"/>
            <w:tcBorders>
              <w:top w:val="nil"/>
              <w:left w:val="nil"/>
              <w:bottom w:val="single" w:sz="8" w:space="0" w:color="auto"/>
              <w:right w:val="single" w:sz="8" w:space="0" w:color="auto"/>
            </w:tcBorders>
            <w:shd w:val="clear" w:color="auto" w:fill="auto"/>
            <w:vAlign w:val="center"/>
            <w:hideMark/>
          </w:tcPr>
          <w:p w14:paraId="073E89BA"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122.2</w:t>
            </w:r>
          </w:p>
        </w:tc>
        <w:tc>
          <w:tcPr>
            <w:tcW w:w="1134" w:type="dxa"/>
            <w:tcBorders>
              <w:top w:val="nil"/>
              <w:left w:val="nil"/>
              <w:bottom w:val="single" w:sz="8" w:space="0" w:color="auto"/>
              <w:right w:val="single" w:sz="8" w:space="0" w:color="auto"/>
            </w:tcBorders>
            <w:shd w:val="clear" w:color="auto" w:fill="auto"/>
            <w:vAlign w:val="center"/>
            <w:hideMark/>
          </w:tcPr>
          <w:p w14:paraId="0536622A"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169.6</w:t>
            </w:r>
          </w:p>
        </w:tc>
        <w:tc>
          <w:tcPr>
            <w:tcW w:w="1134" w:type="dxa"/>
            <w:tcBorders>
              <w:top w:val="nil"/>
              <w:left w:val="nil"/>
              <w:bottom w:val="single" w:sz="8" w:space="0" w:color="auto"/>
              <w:right w:val="single" w:sz="8" w:space="0" w:color="auto"/>
            </w:tcBorders>
            <w:shd w:val="clear" w:color="auto" w:fill="auto"/>
            <w:vAlign w:val="center"/>
            <w:hideMark/>
          </w:tcPr>
          <w:p w14:paraId="1260A493"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210.5</w:t>
            </w:r>
          </w:p>
        </w:tc>
      </w:tr>
      <w:tr w:rsidR="00776333" w:rsidRPr="009D7B0B" w14:paraId="5C9032C9"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4289F35" w14:textId="77777777" w:rsidR="00776333" w:rsidRPr="009D7B0B" w:rsidRDefault="00776333"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110</w:t>
            </w:r>
          </w:p>
        </w:tc>
        <w:tc>
          <w:tcPr>
            <w:tcW w:w="917" w:type="dxa"/>
            <w:tcBorders>
              <w:top w:val="nil"/>
              <w:left w:val="nil"/>
              <w:bottom w:val="single" w:sz="8" w:space="0" w:color="auto"/>
              <w:right w:val="single" w:sz="8" w:space="0" w:color="auto"/>
            </w:tcBorders>
            <w:shd w:val="clear" w:color="auto" w:fill="auto"/>
            <w:vAlign w:val="center"/>
            <w:hideMark/>
          </w:tcPr>
          <w:p w14:paraId="6570974F"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20.1</w:t>
            </w:r>
          </w:p>
        </w:tc>
        <w:tc>
          <w:tcPr>
            <w:tcW w:w="708" w:type="dxa"/>
            <w:tcBorders>
              <w:top w:val="nil"/>
              <w:left w:val="nil"/>
              <w:bottom w:val="single" w:sz="8" w:space="0" w:color="auto"/>
              <w:right w:val="single" w:sz="8" w:space="0" w:color="auto"/>
            </w:tcBorders>
            <w:shd w:val="clear" w:color="auto" w:fill="auto"/>
            <w:vAlign w:val="center"/>
            <w:hideMark/>
          </w:tcPr>
          <w:p w14:paraId="2B69907C"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40.2</w:t>
            </w:r>
          </w:p>
        </w:tc>
        <w:tc>
          <w:tcPr>
            <w:tcW w:w="1134" w:type="dxa"/>
            <w:tcBorders>
              <w:top w:val="nil"/>
              <w:left w:val="nil"/>
              <w:bottom w:val="single" w:sz="8" w:space="0" w:color="auto"/>
              <w:right w:val="single" w:sz="8" w:space="0" w:color="auto"/>
            </w:tcBorders>
            <w:shd w:val="clear" w:color="auto" w:fill="auto"/>
            <w:vAlign w:val="center"/>
            <w:hideMark/>
          </w:tcPr>
          <w:p w14:paraId="0BD8B646"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68.9</w:t>
            </w:r>
          </w:p>
        </w:tc>
        <w:tc>
          <w:tcPr>
            <w:tcW w:w="993" w:type="dxa"/>
            <w:tcBorders>
              <w:top w:val="nil"/>
              <w:left w:val="nil"/>
              <w:bottom w:val="single" w:sz="8" w:space="0" w:color="auto"/>
              <w:right w:val="single" w:sz="8" w:space="0" w:color="auto"/>
            </w:tcBorders>
            <w:shd w:val="clear" w:color="auto" w:fill="auto"/>
            <w:vAlign w:val="center"/>
            <w:hideMark/>
          </w:tcPr>
          <w:p w14:paraId="13D54B03"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110.5</w:t>
            </w:r>
          </w:p>
        </w:tc>
        <w:tc>
          <w:tcPr>
            <w:tcW w:w="1134" w:type="dxa"/>
            <w:tcBorders>
              <w:top w:val="nil"/>
              <w:left w:val="nil"/>
              <w:bottom w:val="single" w:sz="8" w:space="0" w:color="auto"/>
              <w:right w:val="single" w:sz="8" w:space="0" w:color="auto"/>
            </w:tcBorders>
            <w:shd w:val="clear" w:color="auto" w:fill="auto"/>
            <w:vAlign w:val="center"/>
            <w:hideMark/>
          </w:tcPr>
          <w:p w14:paraId="78AB72AD"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156.2</w:t>
            </w:r>
          </w:p>
        </w:tc>
        <w:tc>
          <w:tcPr>
            <w:tcW w:w="1134" w:type="dxa"/>
            <w:tcBorders>
              <w:top w:val="nil"/>
              <w:left w:val="nil"/>
              <w:bottom w:val="single" w:sz="8" w:space="0" w:color="auto"/>
              <w:right w:val="single" w:sz="8" w:space="0" w:color="auto"/>
            </w:tcBorders>
            <w:shd w:val="clear" w:color="auto" w:fill="auto"/>
            <w:vAlign w:val="center"/>
            <w:hideMark/>
          </w:tcPr>
          <w:p w14:paraId="645B46B7"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199.6</w:t>
            </w:r>
          </w:p>
        </w:tc>
        <w:tc>
          <w:tcPr>
            <w:tcW w:w="1134" w:type="dxa"/>
            <w:tcBorders>
              <w:top w:val="nil"/>
              <w:left w:val="nil"/>
              <w:bottom w:val="single" w:sz="8" w:space="0" w:color="auto"/>
              <w:right w:val="single" w:sz="8" w:space="0" w:color="auto"/>
            </w:tcBorders>
            <w:shd w:val="clear" w:color="auto" w:fill="auto"/>
            <w:vAlign w:val="center"/>
            <w:hideMark/>
          </w:tcPr>
          <w:p w14:paraId="1CB4BBAA"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235.1</w:t>
            </w:r>
          </w:p>
        </w:tc>
      </w:tr>
      <w:tr w:rsidR="00776333" w:rsidRPr="009D7B0B" w14:paraId="36D2DCB9"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2F9348B" w14:textId="77777777" w:rsidR="00776333" w:rsidRPr="009D7B0B" w:rsidRDefault="00776333" w:rsidP="002629AF">
            <w:pPr>
              <w:spacing w:after="0" w:line="288" w:lineRule="auto"/>
              <w:ind w:right="-1"/>
              <w:jc w:val="center"/>
              <w:textAlignment w:val="center"/>
              <w:rPr>
                <w:rFonts w:eastAsiaTheme="minorEastAsia" w:cs="Times New Roman"/>
                <w:color w:val="000000"/>
                <w:szCs w:val="24"/>
              </w:rPr>
            </w:pPr>
            <w:r w:rsidRPr="009D7B0B">
              <w:rPr>
                <w:rFonts w:eastAsiaTheme="minorEastAsia" w:cs="Times New Roman"/>
                <w:color w:val="000000"/>
                <w:szCs w:val="24"/>
              </w:rPr>
              <w:t>120</w:t>
            </w:r>
          </w:p>
        </w:tc>
        <w:tc>
          <w:tcPr>
            <w:tcW w:w="917" w:type="dxa"/>
            <w:tcBorders>
              <w:top w:val="nil"/>
              <w:left w:val="nil"/>
              <w:bottom w:val="single" w:sz="8" w:space="0" w:color="auto"/>
              <w:right w:val="single" w:sz="8" w:space="0" w:color="auto"/>
            </w:tcBorders>
            <w:shd w:val="clear" w:color="auto" w:fill="auto"/>
            <w:vAlign w:val="center"/>
            <w:hideMark/>
          </w:tcPr>
          <w:p w14:paraId="4D618513"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32.8</w:t>
            </w:r>
          </w:p>
        </w:tc>
        <w:tc>
          <w:tcPr>
            <w:tcW w:w="708" w:type="dxa"/>
            <w:tcBorders>
              <w:top w:val="nil"/>
              <w:left w:val="nil"/>
              <w:bottom w:val="single" w:sz="8" w:space="0" w:color="auto"/>
              <w:right w:val="single" w:sz="8" w:space="0" w:color="auto"/>
            </w:tcBorders>
            <w:shd w:val="clear" w:color="auto" w:fill="auto"/>
            <w:vAlign w:val="center"/>
            <w:hideMark/>
          </w:tcPr>
          <w:p w14:paraId="313AF5CE"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62.3</w:t>
            </w:r>
          </w:p>
        </w:tc>
        <w:tc>
          <w:tcPr>
            <w:tcW w:w="1134" w:type="dxa"/>
            <w:tcBorders>
              <w:top w:val="nil"/>
              <w:left w:val="nil"/>
              <w:bottom w:val="single" w:sz="8" w:space="0" w:color="auto"/>
              <w:right w:val="single" w:sz="8" w:space="0" w:color="auto"/>
            </w:tcBorders>
            <w:shd w:val="clear" w:color="auto" w:fill="auto"/>
            <w:vAlign w:val="center"/>
            <w:hideMark/>
          </w:tcPr>
          <w:p w14:paraId="3DF4B9C0"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101.1</w:t>
            </w:r>
          </w:p>
        </w:tc>
        <w:tc>
          <w:tcPr>
            <w:tcW w:w="993" w:type="dxa"/>
            <w:tcBorders>
              <w:top w:val="nil"/>
              <w:left w:val="nil"/>
              <w:bottom w:val="single" w:sz="8" w:space="0" w:color="auto"/>
              <w:right w:val="single" w:sz="8" w:space="0" w:color="auto"/>
            </w:tcBorders>
            <w:shd w:val="clear" w:color="auto" w:fill="auto"/>
            <w:vAlign w:val="center"/>
            <w:hideMark/>
          </w:tcPr>
          <w:p w14:paraId="7086D363"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147.1</w:t>
            </w:r>
          </w:p>
        </w:tc>
        <w:tc>
          <w:tcPr>
            <w:tcW w:w="1134" w:type="dxa"/>
            <w:tcBorders>
              <w:top w:val="nil"/>
              <w:left w:val="nil"/>
              <w:bottom w:val="single" w:sz="8" w:space="0" w:color="auto"/>
              <w:right w:val="single" w:sz="8" w:space="0" w:color="auto"/>
            </w:tcBorders>
            <w:shd w:val="clear" w:color="auto" w:fill="auto"/>
            <w:vAlign w:val="center"/>
            <w:hideMark/>
          </w:tcPr>
          <w:p w14:paraId="7F687898"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192.1</w:t>
            </w:r>
          </w:p>
        </w:tc>
        <w:tc>
          <w:tcPr>
            <w:tcW w:w="1134" w:type="dxa"/>
            <w:tcBorders>
              <w:top w:val="nil"/>
              <w:left w:val="nil"/>
              <w:bottom w:val="single" w:sz="8" w:space="0" w:color="auto"/>
              <w:right w:val="single" w:sz="8" w:space="0" w:color="auto"/>
            </w:tcBorders>
            <w:shd w:val="clear" w:color="auto" w:fill="auto"/>
            <w:vAlign w:val="center"/>
            <w:hideMark/>
          </w:tcPr>
          <w:p w14:paraId="65E75454"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227.7</w:t>
            </w:r>
          </w:p>
        </w:tc>
        <w:tc>
          <w:tcPr>
            <w:tcW w:w="1134" w:type="dxa"/>
            <w:tcBorders>
              <w:top w:val="nil"/>
              <w:left w:val="nil"/>
              <w:bottom w:val="single" w:sz="8" w:space="0" w:color="auto"/>
              <w:right w:val="single" w:sz="8" w:space="0" w:color="auto"/>
            </w:tcBorders>
            <w:shd w:val="clear" w:color="auto" w:fill="auto"/>
            <w:vAlign w:val="center"/>
            <w:hideMark/>
          </w:tcPr>
          <w:p w14:paraId="769B171E" w14:textId="77777777" w:rsidR="00776333" w:rsidRPr="009D7B0B" w:rsidRDefault="00776333"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252.9</w:t>
            </w:r>
          </w:p>
        </w:tc>
      </w:tr>
      <w:tr w:rsidR="00776333" w:rsidRPr="009D7B0B" w14:paraId="41A3CB8A" w14:textId="77777777" w:rsidTr="002629AF">
        <w:trPr>
          <w:trHeight w:val="315"/>
          <w:jc w:val="center"/>
        </w:trPr>
        <w:tc>
          <w:tcPr>
            <w:tcW w:w="1200" w:type="dxa"/>
            <w:tcBorders>
              <w:top w:val="nil"/>
              <w:left w:val="nil"/>
              <w:bottom w:val="nil"/>
              <w:right w:val="single" w:sz="8" w:space="0" w:color="auto"/>
            </w:tcBorders>
            <w:shd w:val="clear" w:color="auto" w:fill="auto"/>
            <w:vAlign w:val="center"/>
            <w:hideMark/>
          </w:tcPr>
          <w:p w14:paraId="526A84BD" w14:textId="77777777" w:rsidR="00776333" w:rsidRPr="009D7B0B" w:rsidRDefault="00776333" w:rsidP="002629AF">
            <w:pPr>
              <w:spacing w:after="0" w:line="240" w:lineRule="auto"/>
              <w:ind w:right="-1"/>
              <w:jc w:val="right"/>
              <w:rPr>
                <w:rFonts w:eastAsia="Times New Roman" w:cs="Times New Roman"/>
                <w:bCs/>
                <w:color w:val="000000"/>
                <w:szCs w:val="24"/>
                <w:lang w:eastAsia="bg-BG"/>
              </w:rPr>
            </w:pPr>
            <w:r w:rsidRPr="009D7B0B">
              <w:rPr>
                <w:rFonts w:eastAsia="Times New Roman" w:cs="Times New Roman"/>
                <w:bCs/>
                <w:color w:val="000000"/>
                <w:szCs w:val="24"/>
                <w:lang w:eastAsia="bg-BG"/>
              </w:rPr>
              <w:t> </w:t>
            </w:r>
          </w:p>
        </w:tc>
        <w:tc>
          <w:tcPr>
            <w:tcW w:w="2759" w:type="dxa"/>
            <w:gridSpan w:val="3"/>
            <w:tcBorders>
              <w:top w:val="single" w:sz="8" w:space="0" w:color="auto"/>
              <w:left w:val="nil"/>
              <w:bottom w:val="single" w:sz="8" w:space="0" w:color="auto"/>
              <w:right w:val="single" w:sz="8" w:space="0" w:color="000000"/>
            </w:tcBorders>
            <w:shd w:val="clear" w:color="auto" w:fill="auto"/>
            <w:vAlign w:val="center"/>
            <w:hideMark/>
          </w:tcPr>
          <w:p w14:paraId="5B733733" w14:textId="77777777" w:rsidR="00776333" w:rsidRPr="009D7B0B" w:rsidRDefault="00776333" w:rsidP="002629AF">
            <w:pPr>
              <w:spacing w:after="0" w:line="288" w:lineRule="auto"/>
              <w:ind w:right="-1"/>
              <w:jc w:val="center"/>
              <w:textAlignment w:val="center"/>
              <w:rPr>
                <w:rFonts w:eastAsiaTheme="minorEastAsia" w:cs="Times New Roman"/>
                <w:i/>
                <w:iCs/>
                <w:color w:val="000000"/>
                <w:spacing w:val="30"/>
                <w:szCs w:val="24"/>
              </w:rPr>
            </w:pPr>
            <w:r w:rsidRPr="009D7B0B">
              <w:rPr>
                <w:rFonts w:eastAsiaTheme="minorEastAsia" w:cs="Times New Roman"/>
                <w:i/>
                <w:iCs/>
                <w:color w:val="000000"/>
                <w:spacing w:val="30"/>
                <w:szCs w:val="24"/>
              </w:rPr>
              <w:t>Спускане надолу</w:t>
            </w:r>
          </w:p>
        </w:tc>
        <w:tc>
          <w:tcPr>
            <w:tcW w:w="993" w:type="dxa"/>
            <w:tcBorders>
              <w:top w:val="nil"/>
              <w:left w:val="nil"/>
              <w:bottom w:val="nil"/>
              <w:right w:val="single" w:sz="8" w:space="0" w:color="auto"/>
            </w:tcBorders>
            <w:shd w:val="clear" w:color="auto" w:fill="auto"/>
            <w:vAlign w:val="center"/>
            <w:hideMark/>
          </w:tcPr>
          <w:p w14:paraId="6E1998FC" w14:textId="77777777" w:rsidR="00776333" w:rsidRPr="009D7B0B" w:rsidRDefault="00776333" w:rsidP="002629AF">
            <w:pPr>
              <w:spacing w:after="0" w:line="288" w:lineRule="auto"/>
              <w:ind w:right="-1"/>
              <w:jc w:val="center"/>
              <w:textAlignment w:val="center"/>
              <w:rPr>
                <w:rFonts w:eastAsiaTheme="minorEastAsia" w:cs="Times New Roman"/>
                <w:i/>
                <w:iCs/>
                <w:color w:val="000000"/>
                <w:spacing w:val="30"/>
                <w:szCs w:val="24"/>
              </w:rPr>
            </w:pPr>
            <w:r w:rsidRPr="009D7B0B">
              <w:rPr>
                <w:rFonts w:eastAsiaTheme="minorEastAsia" w:cs="Times New Roman"/>
                <w:i/>
                <w:iCs/>
                <w:color w:val="000000"/>
                <w:spacing w:val="30"/>
                <w:szCs w:val="24"/>
              </w:rPr>
              <w:t> </w:t>
            </w:r>
          </w:p>
        </w:tc>
        <w:tc>
          <w:tcPr>
            <w:tcW w:w="3402" w:type="dxa"/>
            <w:gridSpan w:val="3"/>
            <w:tcBorders>
              <w:top w:val="single" w:sz="8" w:space="0" w:color="auto"/>
              <w:left w:val="nil"/>
              <w:bottom w:val="single" w:sz="8" w:space="0" w:color="auto"/>
              <w:right w:val="single" w:sz="8" w:space="0" w:color="000000"/>
            </w:tcBorders>
            <w:shd w:val="clear" w:color="auto" w:fill="auto"/>
            <w:vAlign w:val="center"/>
            <w:hideMark/>
          </w:tcPr>
          <w:p w14:paraId="670EE63E" w14:textId="77777777" w:rsidR="00776333" w:rsidRPr="009D7B0B" w:rsidRDefault="00776333" w:rsidP="002629AF">
            <w:pPr>
              <w:spacing w:after="0" w:line="288" w:lineRule="auto"/>
              <w:ind w:right="-1"/>
              <w:jc w:val="center"/>
              <w:textAlignment w:val="center"/>
              <w:rPr>
                <w:rFonts w:eastAsiaTheme="minorEastAsia" w:cs="Times New Roman"/>
                <w:i/>
                <w:iCs/>
                <w:color w:val="000000"/>
                <w:spacing w:val="30"/>
                <w:szCs w:val="24"/>
              </w:rPr>
            </w:pPr>
            <w:r w:rsidRPr="009D7B0B">
              <w:rPr>
                <w:rFonts w:eastAsiaTheme="minorEastAsia" w:cs="Times New Roman"/>
                <w:i/>
                <w:iCs/>
                <w:color w:val="000000"/>
                <w:spacing w:val="30"/>
                <w:szCs w:val="24"/>
              </w:rPr>
              <w:t>Изкачване нагоре</w:t>
            </w:r>
          </w:p>
        </w:tc>
      </w:tr>
    </w:tbl>
    <w:p w14:paraId="68668723" w14:textId="4756E4BB" w:rsidR="00153DDA" w:rsidRDefault="00153DDA" w:rsidP="00934D8B"/>
    <w:p w14:paraId="48879D26" w14:textId="77777777" w:rsidR="00120E04" w:rsidRPr="009D7B0B" w:rsidRDefault="00120E04" w:rsidP="00120E04">
      <w:pPr>
        <w:ind w:left="7788" w:right="-1" w:firstLine="708"/>
        <w:rPr>
          <w:rFonts w:eastAsia="Times New Roman" w:cs="Times New Roman"/>
          <w:color w:val="000000"/>
          <w:szCs w:val="24"/>
        </w:rPr>
      </w:pPr>
      <w:r w:rsidRPr="009D7B0B">
        <w:rPr>
          <w:rFonts w:eastAsia="Times New Roman" w:cs="Times New Roman"/>
          <w:color w:val="000000"/>
          <w:szCs w:val="24"/>
        </w:rPr>
        <w:t>Таблица 11</w:t>
      </w:r>
    </w:p>
    <w:p w14:paraId="66856880" w14:textId="344765F0" w:rsidR="00120E04" w:rsidRPr="00934D8B" w:rsidRDefault="00120E04" w:rsidP="00934D8B">
      <w:pPr>
        <w:ind w:right="-1"/>
        <w:jc w:val="center"/>
        <w:rPr>
          <w:rFonts w:eastAsia="Times New Roman" w:cs="Times New Roman"/>
          <w:color w:val="000000"/>
          <w:szCs w:val="24"/>
        </w:rPr>
      </w:pPr>
      <w:r w:rsidRPr="009D7B0B">
        <w:rPr>
          <w:rFonts w:eastAsia="Times New Roman" w:cs="Times New Roman"/>
          <w:color w:val="000000"/>
          <w:szCs w:val="24"/>
        </w:rPr>
        <w:t>Базов емисионен фактор (видимост) за фини частици PM, изпускани с дима на лекотоварни превозни средства (LDV) с бензинови двигатели, в зависимост от наклона на п</w:t>
      </w:r>
      <w:r>
        <w:rPr>
          <w:rFonts w:eastAsia="Times New Roman" w:cs="Times New Roman"/>
          <w:color w:val="000000"/>
          <w:szCs w:val="24"/>
        </w:rPr>
        <w:t>ътя и скоростта (V) на движение</w:t>
      </w:r>
    </w:p>
    <w:tbl>
      <w:tblPr>
        <w:tblW w:w="0" w:type="auto"/>
        <w:jc w:val="center"/>
        <w:tblCellMar>
          <w:left w:w="0" w:type="dxa"/>
          <w:right w:w="0" w:type="dxa"/>
        </w:tblCellMar>
        <w:tblLook w:val="04A0" w:firstRow="1" w:lastRow="0" w:firstColumn="1" w:lastColumn="0" w:noHBand="0" w:noVBand="1"/>
      </w:tblPr>
      <w:tblGrid>
        <w:gridCol w:w="963"/>
        <w:gridCol w:w="733"/>
        <w:gridCol w:w="731"/>
        <w:gridCol w:w="731"/>
        <w:gridCol w:w="703"/>
        <w:gridCol w:w="703"/>
        <w:gridCol w:w="1052"/>
        <w:gridCol w:w="940"/>
      </w:tblGrid>
      <w:tr w:rsidR="00120E04" w:rsidRPr="009D7B0B" w14:paraId="28D9E4DB" w14:textId="77777777" w:rsidTr="002629AF">
        <w:trPr>
          <w:trHeight w:val="226"/>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0" w:type="dxa"/>
              <w:left w:w="57" w:type="dxa"/>
              <w:bottom w:w="57" w:type="dxa"/>
              <w:right w:w="57" w:type="dxa"/>
            </w:tcMar>
            <w:hideMark/>
          </w:tcPr>
          <w:p w14:paraId="2706D36A" w14:textId="77777777" w:rsidR="00120E04" w:rsidRPr="009D7B0B" w:rsidRDefault="00120E04" w:rsidP="002629AF">
            <w:pPr>
              <w:spacing w:after="0" w:line="288" w:lineRule="auto"/>
              <w:ind w:right="-1"/>
              <w:jc w:val="center"/>
              <w:textAlignment w:val="center"/>
              <w:rPr>
                <w:rFonts w:cs="Times New Roman"/>
                <w:color w:val="000000"/>
                <w:szCs w:val="24"/>
              </w:rPr>
            </w:pPr>
            <w:r w:rsidRPr="009D7B0B">
              <w:rPr>
                <w:rFonts w:cs="Times New Roman"/>
                <w:color w:val="000000"/>
                <w:szCs w:val="24"/>
              </w:rPr>
              <w:t>Скорост</w:t>
            </w:r>
          </w:p>
          <w:p w14:paraId="4BE945F9" w14:textId="77777777" w:rsidR="00120E04" w:rsidRPr="009D7B0B" w:rsidRDefault="00120E04" w:rsidP="002629AF">
            <w:pPr>
              <w:spacing w:after="0" w:line="288" w:lineRule="auto"/>
              <w:ind w:right="-1"/>
              <w:jc w:val="center"/>
              <w:textAlignment w:val="center"/>
              <w:rPr>
                <w:rFonts w:cs="Times New Roman"/>
                <w:color w:val="000000"/>
                <w:szCs w:val="24"/>
              </w:rPr>
            </w:pPr>
            <w:r w:rsidRPr="009D7B0B">
              <w:rPr>
                <w:rFonts w:cs="Times New Roman"/>
                <w:color w:val="000000"/>
                <w:szCs w:val="24"/>
              </w:rPr>
              <w:t>V</w:t>
            </w:r>
          </w:p>
          <w:p w14:paraId="4F2E51B3" w14:textId="77777777" w:rsidR="00120E04" w:rsidRPr="009D7B0B" w:rsidRDefault="00120E04" w:rsidP="002629AF">
            <w:pPr>
              <w:spacing w:after="0" w:line="288" w:lineRule="auto"/>
              <w:ind w:right="-1"/>
              <w:jc w:val="center"/>
              <w:textAlignment w:val="center"/>
              <w:rPr>
                <w:rFonts w:cs="Times New Roman"/>
                <w:color w:val="000000"/>
                <w:szCs w:val="24"/>
              </w:rPr>
            </w:pPr>
            <w:r w:rsidRPr="009D7B0B">
              <w:rPr>
                <w:rFonts w:cs="Times New Roman"/>
                <w:color w:val="000000"/>
                <w:szCs w:val="24"/>
              </w:rPr>
              <w:t>[</w:t>
            </w:r>
            <w:proofErr w:type="spellStart"/>
            <w:r w:rsidRPr="009D7B0B">
              <w:rPr>
                <w:rFonts w:cs="Times New Roman"/>
                <w:color w:val="000000"/>
                <w:szCs w:val="24"/>
              </w:rPr>
              <w:t>km</w:t>
            </w:r>
            <w:proofErr w:type="spellEnd"/>
            <w:r w:rsidRPr="009D7B0B">
              <w:rPr>
                <w:rFonts w:cs="Times New Roman"/>
                <w:color w:val="000000"/>
                <w:szCs w:val="24"/>
              </w:rPr>
              <w:t>/h]</w:t>
            </w:r>
          </w:p>
        </w:tc>
        <w:tc>
          <w:tcPr>
            <w:tcW w:w="0" w:type="auto"/>
            <w:gridSpan w:val="7"/>
            <w:tcBorders>
              <w:top w:val="single" w:sz="8" w:space="0" w:color="000000"/>
              <w:left w:val="nil"/>
              <w:bottom w:val="dashed" w:sz="8" w:space="0" w:color="000000"/>
              <w:right w:val="single" w:sz="8" w:space="0" w:color="000000"/>
            </w:tcBorders>
            <w:tcMar>
              <w:top w:w="0" w:type="dxa"/>
              <w:left w:w="57" w:type="dxa"/>
              <w:bottom w:w="57" w:type="dxa"/>
              <w:right w:w="57" w:type="dxa"/>
            </w:tcMar>
            <w:hideMark/>
          </w:tcPr>
          <w:p w14:paraId="3F011D9D" w14:textId="77777777" w:rsidR="00120E04" w:rsidRPr="009D7B0B" w:rsidRDefault="00120E04" w:rsidP="002629AF">
            <w:pPr>
              <w:spacing w:after="0" w:line="288" w:lineRule="auto"/>
              <w:ind w:right="-1"/>
              <w:jc w:val="center"/>
              <w:textAlignment w:val="center"/>
              <w:rPr>
                <w:rFonts w:cs="Times New Roman"/>
                <w:color w:val="000000"/>
                <w:szCs w:val="24"/>
              </w:rPr>
            </w:pPr>
            <w:r w:rsidRPr="009D7B0B">
              <w:rPr>
                <w:rFonts w:cs="Times New Roman"/>
                <w:color w:val="000000"/>
                <w:spacing w:val="14"/>
                <w:szCs w:val="24"/>
              </w:rPr>
              <w:t>Видимост</w:t>
            </w:r>
            <w:r w:rsidRPr="009D7B0B" w:rsidDel="00731288">
              <w:rPr>
                <w:rFonts w:cs="Times New Roman"/>
                <w:color w:val="000000"/>
                <w:spacing w:val="14"/>
                <w:szCs w:val="24"/>
              </w:rPr>
              <w:t xml:space="preserve"> </w:t>
            </w:r>
            <w:r w:rsidRPr="009D7B0B">
              <w:rPr>
                <w:rFonts w:cs="Times New Roman"/>
                <w:color w:val="000000"/>
                <w:spacing w:val="14"/>
                <w:szCs w:val="24"/>
              </w:rPr>
              <w:t>[m</w:t>
            </w:r>
            <w:r w:rsidRPr="009D7B0B">
              <w:rPr>
                <w:rFonts w:cs="Times New Roman"/>
                <w:color w:val="000000"/>
                <w:spacing w:val="14"/>
                <w:szCs w:val="24"/>
                <w:vertAlign w:val="superscript"/>
              </w:rPr>
              <w:t>2</w:t>
            </w:r>
            <w:r w:rsidRPr="009D7B0B">
              <w:rPr>
                <w:rFonts w:cs="Times New Roman"/>
                <w:color w:val="000000"/>
                <w:spacing w:val="14"/>
                <w:szCs w:val="24"/>
              </w:rPr>
              <w:t>/h] от</w:t>
            </w:r>
            <w:r w:rsidRPr="009D7B0B">
              <w:rPr>
                <w:rFonts w:cs="Times New Roman"/>
                <w:color w:val="000000"/>
                <w:szCs w:val="24"/>
              </w:rPr>
              <w:t xml:space="preserve"> LDV с бензинов двигател </w:t>
            </w:r>
            <w:r w:rsidRPr="009D7B0B">
              <w:rPr>
                <w:rFonts w:cs="Times New Roman"/>
                <w:color w:val="000000"/>
                <w:spacing w:val="14"/>
                <w:szCs w:val="24"/>
              </w:rPr>
              <w:t>при</w:t>
            </w:r>
          </w:p>
        </w:tc>
      </w:tr>
      <w:tr w:rsidR="00120E04" w:rsidRPr="009D7B0B" w14:paraId="47CCCF64" w14:textId="77777777" w:rsidTr="002629AF">
        <w:trPr>
          <w:trHeight w:val="22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2D70B6" w14:textId="77777777" w:rsidR="00120E04" w:rsidRPr="009D7B0B" w:rsidRDefault="00120E04" w:rsidP="002629AF">
            <w:pPr>
              <w:spacing w:after="0" w:line="240" w:lineRule="auto"/>
              <w:ind w:right="-1"/>
              <w:textAlignment w:val="center"/>
              <w:rPr>
                <w:rFonts w:cs="Times New Roman"/>
                <w:color w:val="000000"/>
                <w:szCs w:val="24"/>
              </w:rPr>
            </w:pPr>
          </w:p>
        </w:tc>
        <w:tc>
          <w:tcPr>
            <w:tcW w:w="0" w:type="auto"/>
            <w:gridSpan w:val="7"/>
            <w:tcBorders>
              <w:top w:val="nil"/>
              <w:left w:val="nil"/>
              <w:bottom w:val="single" w:sz="8" w:space="0" w:color="000000"/>
              <w:right w:val="single" w:sz="8" w:space="0" w:color="000000"/>
            </w:tcBorders>
            <w:tcMar>
              <w:top w:w="0" w:type="dxa"/>
              <w:left w:w="57" w:type="dxa"/>
              <w:bottom w:w="57" w:type="dxa"/>
              <w:right w:w="57" w:type="dxa"/>
            </w:tcMar>
            <w:hideMark/>
          </w:tcPr>
          <w:p w14:paraId="4C49D713" w14:textId="77777777" w:rsidR="00120E04" w:rsidRPr="009D7B0B" w:rsidRDefault="00120E04" w:rsidP="002629AF">
            <w:pPr>
              <w:spacing w:after="0" w:line="288" w:lineRule="auto"/>
              <w:ind w:right="-1"/>
              <w:jc w:val="center"/>
              <w:textAlignment w:val="center"/>
              <w:rPr>
                <w:rFonts w:cs="Times New Roman"/>
                <w:color w:val="000000"/>
                <w:szCs w:val="24"/>
              </w:rPr>
            </w:pPr>
            <w:r w:rsidRPr="009D7B0B">
              <w:rPr>
                <w:rFonts w:cs="Times New Roman"/>
                <w:i/>
                <w:iCs/>
                <w:color w:val="000000"/>
                <w:spacing w:val="43"/>
                <w:szCs w:val="24"/>
              </w:rPr>
              <w:t>наклон</w:t>
            </w:r>
            <w:r w:rsidRPr="009D7B0B">
              <w:rPr>
                <w:rFonts w:cs="Times New Roman"/>
                <w:i/>
                <w:iCs/>
                <w:color w:val="000000"/>
                <w:szCs w:val="24"/>
              </w:rPr>
              <w:t xml:space="preserve">  [%]</w:t>
            </w:r>
          </w:p>
        </w:tc>
      </w:tr>
      <w:tr w:rsidR="00120E04" w:rsidRPr="009D7B0B" w14:paraId="545C3B07" w14:textId="77777777" w:rsidTr="002629AF">
        <w:trPr>
          <w:trHeight w:val="25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73D00DA" w14:textId="77777777" w:rsidR="00120E04" w:rsidRPr="009D7B0B" w:rsidRDefault="00120E04" w:rsidP="002629AF">
            <w:pPr>
              <w:spacing w:after="0" w:line="240" w:lineRule="auto"/>
              <w:ind w:right="-1"/>
              <w:textAlignment w:val="center"/>
              <w:rPr>
                <w:rFonts w:cs="Times New Roman"/>
                <w:color w:val="000000"/>
                <w:szCs w:val="24"/>
              </w:rPr>
            </w:pP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1A5676A7" w14:textId="77777777" w:rsidR="00120E04" w:rsidRPr="009D7B0B" w:rsidRDefault="00120E04"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-6</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021294C7" w14:textId="77777777" w:rsidR="00120E04" w:rsidRPr="009D7B0B" w:rsidRDefault="00120E04"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-4</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1DE23AEF" w14:textId="77777777" w:rsidR="00120E04" w:rsidRPr="009D7B0B" w:rsidRDefault="00120E04"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-2</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0AFBB5DA" w14:textId="77777777" w:rsidR="00120E04" w:rsidRPr="009D7B0B" w:rsidRDefault="00120E04"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0</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757C1A33" w14:textId="77777777" w:rsidR="00120E04" w:rsidRPr="009D7B0B" w:rsidRDefault="00120E04"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+2</w:t>
            </w:r>
          </w:p>
        </w:tc>
        <w:tc>
          <w:tcPr>
            <w:tcW w:w="0" w:type="auto"/>
            <w:tcBorders>
              <w:top w:val="nil"/>
              <w:left w:val="nil"/>
              <w:bottom w:val="single" w:sz="8" w:space="0" w:color="000000"/>
              <w:right w:val="single" w:sz="8" w:space="0" w:color="000000"/>
            </w:tcBorders>
            <w:tcMar>
              <w:top w:w="0" w:type="dxa"/>
              <w:left w:w="57" w:type="dxa"/>
              <w:bottom w:w="57" w:type="dxa"/>
              <w:right w:w="57" w:type="dxa"/>
            </w:tcMar>
            <w:hideMark/>
          </w:tcPr>
          <w:p w14:paraId="35060499" w14:textId="77777777" w:rsidR="00120E04" w:rsidRPr="009D7B0B" w:rsidRDefault="00120E04"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+4</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42EB34FA" w14:textId="77777777" w:rsidR="00120E04" w:rsidRPr="009D7B0B" w:rsidRDefault="00120E04"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+6</w:t>
            </w:r>
          </w:p>
        </w:tc>
      </w:tr>
      <w:tr w:rsidR="00120E04" w:rsidRPr="009D7B0B" w14:paraId="6CD176A6" w14:textId="77777777" w:rsidTr="002629AF">
        <w:trPr>
          <w:trHeight w:val="226"/>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71515E12" w14:textId="77777777" w:rsidR="00120E04" w:rsidRPr="009D7B0B" w:rsidRDefault="00120E04"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992D345"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0BFEC49"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DD88DC8"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7C3DC71"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FECAA07"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75439340"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C74EDBE"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w:t>
            </w:r>
          </w:p>
        </w:tc>
      </w:tr>
      <w:tr w:rsidR="00120E04" w:rsidRPr="009D7B0B" w14:paraId="276C95E5" w14:textId="77777777" w:rsidTr="002629AF">
        <w:trPr>
          <w:trHeight w:val="226"/>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3AC1BC56" w14:textId="77777777" w:rsidR="00120E04" w:rsidRPr="009D7B0B" w:rsidRDefault="00120E04"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10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562F6CD"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0A2DBDC"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2D9420A"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3C75F8A"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2A8E5CE"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0.1</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04850447"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E01D59B"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0.2</w:t>
            </w:r>
          </w:p>
        </w:tc>
      </w:tr>
      <w:tr w:rsidR="00120E04" w:rsidRPr="009D7B0B" w14:paraId="64F823FC" w14:textId="77777777" w:rsidTr="002629AF">
        <w:trPr>
          <w:trHeight w:val="226"/>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0BBF2BF7" w14:textId="77777777" w:rsidR="00120E04" w:rsidRPr="009D7B0B" w:rsidRDefault="00120E04"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lastRenderedPageBreak/>
              <w:t>20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00657EE"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E681DF3"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B51E0FA"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F30874C"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3C35C74"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0.2</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58BEB2EB"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6E2C6FA"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0.5</w:t>
            </w:r>
          </w:p>
        </w:tc>
      </w:tr>
      <w:tr w:rsidR="00120E04" w:rsidRPr="009D7B0B" w14:paraId="422A55D7" w14:textId="77777777" w:rsidTr="002629AF">
        <w:trPr>
          <w:trHeight w:val="226"/>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1E89591C" w14:textId="77777777" w:rsidR="00120E04" w:rsidRPr="009D7B0B" w:rsidRDefault="00120E04"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30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62C437E"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B25F4B7"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A29F64F"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6DB08C4"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BEC3FC3"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0.2</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4156FFB8"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0.5</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19D148E"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0.8</w:t>
            </w:r>
          </w:p>
        </w:tc>
      </w:tr>
      <w:tr w:rsidR="00120E04" w:rsidRPr="009D7B0B" w14:paraId="258AEA43" w14:textId="77777777" w:rsidTr="002629AF">
        <w:trPr>
          <w:trHeight w:val="226"/>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6D2BF32B" w14:textId="77777777" w:rsidR="00120E04" w:rsidRPr="009D7B0B" w:rsidRDefault="00120E04"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40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A1C9F33"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71434A1"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D33DACE"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95DF443"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470B00B"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0.4</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121E59A9"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0.9</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1625CB2"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1.1</w:t>
            </w:r>
          </w:p>
        </w:tc>
      </w:tr>
      <w:tr w:rsidR="00120E04" w:rsidRPr="009D7B0B" w14:paraId="37375F68" w14:textId="77777777" w:rsidTr="002629AF">
        <w:trPr>
          <w:trHeight w:val="226"/>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5D49DEC2" w14:textId="77777777" w:rsidR="00120E04" w:rsidRPr="009D7B0B" w:rsidRDefault="00120E04"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50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5F3B12F"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0E149D1"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DD9A692"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1D83277"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E14C9C8"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0.4</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7E8DF397"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0.8</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6C6E477"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1.5</w:t>
            </w:r>
          </w:p>
        </w:tc>
      </w:tr>
      <w:tr w:rsidR="00120E04" w:rsidRPr="009D7B0B" w14:paraId="5EA1D22B" w14:textId="77777777" w:rsidTr="002629AF">
        <w:trPr>
          <w:trHeight w:val="226"/>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6253D8C5" w14:textId="77777777" w:rsidR="00120E04" w:rsidRPr="009D7B0B" w:rsidRDefault="00120E04"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60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5AFDC0D"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699BA70"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2921AC0"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A191D34"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0822B7B"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0.6</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5CCAF47C"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1121AFA"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2.4</w:t>
            </w:r>
          </w:p>
        </w:tc>
      </w:tr>
      <w:tr w:rsidR="00120E04" w:rsidRPr="009D7B0B" w14:paraId="66E4AF67" w14:textId="77777777" w:rsidTr="002629AF">
        <w:trPr>
          <w:trHeight w:val="226"/>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0108A473" w14:textId="77777777" w:rsidR="00120E04" w:rsidRPr="009D7B0B" w:rsidRDefault="00120E04"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70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39987AD"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3F6BEA7"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BFD0AEC"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598DC20"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0.6</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44169AE"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1.2</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7C7FF892"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2.4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46FFA5D"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5.1</w:t>
            </w:r>
          </w:p>
        </w:tc>
      </w:tr>
      <w:tr w:rsidR="00120E04" w:rsidRPr="009D7B0B" w14:paraId="0251C340" w14:textId="77777777" w:rsidTr="002629AF">
        <w:trPr>
          <w:trHeight w:val="226"/>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6E29F8A7" w14:textId="77777777" w:rsidR="00120E04" w:rsidRPr="009D7B0B" w:rsidRDefault="00120E04"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80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B3510A2"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0.5</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DCBFB55"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0.5</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575B59C"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0.7</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FC4F151"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0.9</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16AB3DA"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2</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35827CC0"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4.3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9F8A152"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9.6</w:t>
            </w:r>
          </w:p>
        </w:tc>
      </w:tr>
      <w:tr w:rsidR="00120E04" w:rsidRPr="009D7B0B" w14:paraId="18FDD0FF" w14:textId="77777777" w:rsidTr="002629AF">
        <w:trPr>
          <w:trHeight w:val="226"/>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15BC166A" w14:textId="77777777" w:rsidR="00120E04" w:rsidRPr="009D7B0B" w:rsidRDefault="00120E04"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90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BB4A1C5"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0.8</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BAEFB6E"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0.9</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2F05DFC"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A528122"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A30E777"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3.1</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412CB292"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7.1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ACB6C12"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13.6</w:t>
            </w:r>
          </w:p>
        </w:tc>
      </w:tr>
      <w:tr w:rsidR="00120E04" w:rsidRPr="009D7B0B" w14:paraId="5EB0BA82" w14:textId="77777777" w:rsidTr="002629AF">
        <w:trPr>
          <w:trHeight w:val="226"/>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5C479430" w14:textId="77777777" w:rsidR="00120E04" w:rsidRPr="009D7B0B" w:rsidRDefault="00120E04"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100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10CCF34"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375C899"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89D4CBA"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5956FC9"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0EE415F"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5.2</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1F4E9AB4"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9.5</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5919FEB"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18.8</w:t>
            </w:r>
          </w:p>
        </w:tc>
      </w:tr>
      <w:tr w:rsidR="00120E04" w:rsidRPr="009D7B0B" w14:paraId="29CBEBD9" w14:textId="77777777" w:rsidTr="002629AF">
        <w:trPr>
          <w:trHeight w:val="226"/>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3CEFF9A6" w14:textId="77777777" w:rsidR="00120E04" w:rsidRPr="009D7B0B" w:rsidRDefault="00120E04"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110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D4928C6"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AAE1B1B"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1.8</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452B937"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2.2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4986E16"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3.9</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6C42C8A"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7.3</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5EED8F36"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14.6</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A9BE5CE"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26.1</w:t>
            </w:r>
          </w:p>
        </w:tc>
      </w:tr>
      <w:tr w:rsidR="00120E04" w:rsidRPr="009D7B0B" w14:paraId="0A834FF0" w14:textId="77777777" w:rsidTr="002629AF">
        <w:trPr>
          <w:trHeight w:val="226"/>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0F23BFC6" w14:textId="77777777" w:rsidR="00120E04" w:rsidRPr="009D7B0B" w:rsidRDefault="00120E04"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120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980BD88"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1.7</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AF409DD"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2.3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F2B15A3"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2E9EA74"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5.2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2D42E9F"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9.4</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410D525E"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22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71DBA5D" w14:textId="77777777" w:rsidR="00120E04" w:rsidRPr="009D7B0B" w:rsidRDefault="00120E0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32.7</w:t>
            </w:r>
          </w:p>
        </w:tc>
      </w:tr>
      <w:tr w:rsidR="00120E04" w:rsidRPr="009D7B0B" w14:paraId="58B082B9" w14:textId="77777777" w:rsidTr="002629AF">
        <w:trPr>
          <w:trHeight w:val="226"/>
          <w:jc w:val="center"/>
        </w:trPr>
        <w:tc>
          <w:tcPr>
            <w:tcW w:w="0" w:type="auto"/>
            <w:tcBorders>
              <w:top w:val="nil"/>
              <w:left w:val="nil"/>
              <w:bottom w:val="nil"/>
              <w:right w:val="single" w:sz="8" w:space="0" w:color="000000"/>
            </w:tcBorders>
            <w:tcMar>
              <w:top w:w="0" w:type="dxa"/>
              <w:left w:w="57" w:type="dxa"/>
              <w:bottom w:w="57" w:type="dxa"/>
              <w:right w:w="397" w:type="dxa"/>
            </w:tcMar>
            <w:hideMark/>
          </w:tcPr>
          <w:p w14:paraId="6A9E6EF8" w14:textId="77777777" w:rsidR="00120E04" w:rsidRPr="009D7B0B" w:rsidRDefault="00120E04" w:rsidP="002629AF">
            <w:pPr>
              <w:spacing w:after="0" w:line="240" w:lineRule="auto"/>
              <w:ind w:right="-1"/>
              <w:textAlignment w:val="center"/>
              <w:rPr>
                <w:rFonts w:cs="Times New Roman"/>
                <w:color w:val="000000"/>
                <w:szCs w:val="24"/>
              </w:rPr>
            </w:pPr>
            <w:r w:rsidRPr="009D7B0B">
              <w:rPr>
                <w:rFonts w:cs="Times New Roman"/>
                <w:color w:val="000000"/>
                <w:szCs w:val="24"/>
              </w:rPr>
              <w:t> </w:t>
            </w:r>
          </w:p>
        </w:tc>
        <w:tc>
          <w:tcPr>
            <w:tcW w:w="0" w:type="auto"/>
            <w:gridSpan w:val="3"/>
            <w:tcBorders>
              <w:top w:val="nil"/>
              <w:left w:val="nil"/>
              <w:bottom w:val="single" w:sz="8" w:space="0" w:color="000000"/>
              <w:right w:val="single" w:sz="8" w:space="0" w:color="000000"/>
            </w:tcBorders>
            <w:tcMar>
              <w:top w:w="0" w:type="dxa"/>
              <w:left w:w="57" w:type="dxa"/>
              <w:bottom w:w="57" w:type="dxa"/>
              <w:right w:w="0" w:type="dxa"/>
            </w:tcMar>
            <w:hideMark/>
          </w:tcPr>
          <w:p w14:paraId="5B14168E" w14:textId="77777777" w:rsidR="00120E04" w:rsidRPr="009D7B0B" w:rsidRDefault="00120E04" w:rsidP="002629AF">
            <w:pPr>
              <w:spacing w:after="0" w:line="288" w:lineRule="auto"/>
              <w:ind w:right="-1"/>
              <w:jc w:val="center"/>
              <w:textAlignment w:val="center"/>
              <w:rPr>
                <w:rFonts w:cs="Times New Roman"/>
                <w:color w:val="000000"/>
                <w:szCs w:val="24"/>
              </w:rPr>
            </w:pPr>
            <w:r w:rsidRPr="009D7B0B">
              <w:rPr>
                <w:rFonts w:cs="Times New Roman"/>
                <w:i/>
                <w:iCs/>
                <w:color w:val="000000"/>
                <w:spacing w:val="29"/>
                <w:szCs w:val="24"/>
              </w:rPr>
              <w:t>Спускане надолу</w:t>
            </w:r>
          </w:p>
        </w:tc>
        <w:tc>
          <w:tcPr>
            <w:tcW w:w="0" w:type="auto"/>
            <w:tcBorders>
              <w:top w:val="nil"/>
              <w:left w:val="nil"/>
              <w:bottom w:val="nil"/>
              <w:right w:val="single" w:sz="8" w:space="0" w:color="000000"/>
            </w:tcBorders>
            <w:tcMar>
              <w:top w:w="0" w:type="dxa"/>
              <w:left w:w="57" w:type="dxa"/>
              <w:bottom w:w="57" w:type="dxa"/>
              <w:right w:w="0" w:type="dxa"/>
            </w:tcMar>
            <w:hideMark/>
          </w:tcPr>
          <w:p w14:paraId="2CB22618" w14:textId="77777777" w:rsidR="00120E04" w:rsidRPr="009D7B0B" w:rsidRDefault="00120E04" w:rsidP="002629AF">
            <w:pPr>
              <w:spacing w:after="0" w:line="240" w:lineRule="auto"/>
              <w:ind w:right="-1"/>
              <w:textAlignment w:val="center"/>
              <w:rPr>
                <w:rFonts w:cs="Times New Roman"/>
                <w:color w:val="000000"/>
                <w:szCs w:val="24"/>
              </w:rPr>
            </w:pPr>
            <w:r w:rsidRPr="009D7B0B">
              <w:rPr>
                <w:rFonts w:cs="Times New Roman"/>
                <w:color w:val="000000"/>
                <w:szCs w:val="24"/>
              </w:rPr>
              <w:t> </w:t>
            </w:r>
          </w:p>
        </w:tc>
        <w:tc>
          <w:tcPr>
            <w:tcW w:w="0" w:type="auto"/>
            <w:gridSpan w:val="3"/>
            <w:tcBorders>
              <w:top w:val="nil"/>
              <w:left w:val="nil"/>
              <w:bottom w:val="single" w:sz="8" w:space="0" w:color="000000"/>
              <w:right w:val="single" w:sz="8" w:space="0" w:color="000000"/>
            </w:tcBorders>
            <w:tcMar>
              <w:top w:w="0" w:type="dxa"/>
              <w:left w:w="57" w:type="dxa"/>
              <w:bottom w:w="57" w:type="dxa"/>
              <w:right w:w="57" w:type="dxa"/>
            </w:tcMar>
            <w:hideMark/>
          </w:tcPr>
          <w:p w14:paraId="496C3EC2" w14:textId="77777777" w:rsidR="00120E04" w:rsidRPr="009D7B0B" w:rsidRDefault="00120E04" w:rsidP="002629AF">
            <w:pPr>
              <w:spacing w:after="0" w:line="288" w:lineRule="auto"/>
              <w:ind w:right="-1"/>
              <w:jc w:val="center"/>
              <w:textAlignment w:val="center"/>
              <w:rPr>
                <w:rFonts w:cs="Times New Roman"/>
                <w:color w:val="000000"/>
                <w:szCs w:val="24"/>
              </w:rPr>
            </w:pPr>
            <w:r w:rsidRPr="009D7B0B">
              <w:rPr>
                <w:rFonts w:cs="Times New Roman"/>
                <w:i/>
                <w:iCs/>
                <w:color w:val="000000"/>
                <w:spacing w:val="29"/>
                <w:szCs w:val="24"/>
              </w:rPr>
              <w:t>Изкачване нагоре</w:t>
            </w:r>
          </w:p>
        </w:tc>
      </w:tr>
    </w:tbl>
    <w:p w14:paraId="5E8E41F0" w14:textId="512922F6" w:rsidR="00153DDA" w:rsidRDefault="00153DDA" w:rsidP="002915B2"/>
    <w:p w14:paraId="6C7787AF" w14:textId="77777777" w:rsidR="00120E04" w:rsidRPr="009D7B0B" w:rsidRDefault="00120E04" w:rsidP="00120E04">
      <w:pPr>
        <w:pStyle w:val="IntenseQuote"/>
        <w:numPr>
          <w:ilvl w:val="0"/>
          <w:numId w:val="0"/>
        </w:numPr>
        <w:ind w:left="8217" w:right="-1"/>
      </w:pPr>
      <w:r w:rsidRPr="009D7B0B">
        <w:t>Таблица 11а</w:t>
      </w:r>
    </w:p>
    <w:p w14:paraId="409D278E" w14:textId="77777777" w:rsidR="00120E04" w:rsidRPr="009D7B0B" w:rsidRDefault="00120E04" w:rsidP="00120E04">
      <w:pPr>
        <w:spacing w:after="0" w:line="240" w:lineRule="auto"/>
        <w:ind w:right="-1"/>
        <w:jc w:val="center"/>
        <w:textAlignment w:val="center"/>
        <w:rPr>
          <w:rFonts w:eastAsia="Times New Roman" w:cs="Times New Roman"/>
          <w:color w:val="000000"/>
          <w:szCs w:val="24"/>
        </w:rPr>
      </w:pPr>
      <w:r w:rsidRPr="009D7B0B">
        <w:rPr>
          <w:rFonts w:eastAsia="Times New Roman" w:cs="Times New Roman"/>
          <w:color w:val="000000"/>
          <w:szCs w:val="24"/>
        </w:rPr>
        <w:t>Базов емисионен фактор (видимост) за фини частици PM, изпускани с дима на лекотоварни превозни средства (LDV) с дизелови двигатели, в зависимост от наклона на пътя и скоростта (V) на движение</w:t>
      </w:r>
    </w:p>
    <w:p w14:paraId="68034A7A" w14:textId="77777777" w:rsidR="00120E04" w:rsidRPr="009D7B0B" w:rsidRDefault="00120E04" w:rsidP="00120E04">
      <w:pPr>
        <w:spacing w:after="0" w:line="240" w:lineRule="auto"/>
        <w:ind w:right="-1" w:firstLine="1155"/>
        <w:jc w:val="both"/>
        <w:textAlignment w:val="center"/>
        <w:rPr>
          <w:rFonts w:eastAsia="Times New Roman" w:cs="Times New Roman"/>
          <w:color w:val="000000"/>
          <w:szCs w:val="24"/>
        </w:rPr>
      </w:pPr>
    </w:p>
    <w:tbl>
      <w:tblPr>
        <w:tblW w:w="7361" w:type="dxa"/>
        <w:jc w:val="center"/>
        <w:tblCellMar>
          <w:left w:w="70" w:type="dxa"/>
          <w:right w:w="70" w:type="dxa"/>
        </w:tblCellMar>
        <w:tblLook w:val="04A0" w:firstRow="1" w:lastRow="0" w:firstColumn="1" w:lastColumn="0" w:noHBand="0" w:noVBand="1"/>
      </w:tblPr>
      <w:tblGrid>
        <w:gridCol w:w="1200"/>
        <w:gridCol w:w="917"/>
        <w:gridCol w:w="850"/>
        <w:gridCol w:w="851"/>
        <w:gridCol w:w="850"/>
        <w:gridCol w:w="851"/>
        <w:gridCol w:w="992"/>
        <w:gridCol w:w="850"/>
      </w:tblGrid>
      <w:tr w:rsidR="00120E04" w:rsidRPr="009D7B0B" w14:paraId="3609BC75" w14:textId="77777777" w:rsidTr="002629AF">
        <w:trPr>
          <w:trHeight w:val="315"/>
          <w:jc w:val="center"/>
        </w:trPr>
        <w:tc>
          <w:tcPr>
            <w:tcW w:w="1200" w:type="dxa"/>
            <w:tcBorders>
              <w:top w:val="single" w:sz="8" w:space="0" w:color="auto"/>
              <w:left w:val="single" w:sz="8" w:space="0" w:color="auto"/>
              <w:bottom w:val="nil"/>
              <w:right w:val="single" w:sz="8" w:space="0" w:color="auto"/>
            </w:tcBorders>
            <w:shd w:val="clear" w:color="auto" w:fill="auto"/>
            <w:vAlign w:val="center"/>
            <w:hideMark/>
          </w:tcPr>
          <w:p w14:paraId="614D06A1" w14:textId="77777777" w:rsidR="00120E04" w:rsidRPr="009D7B0B" w:rsidRDefault="00120E04" w:rsidP="002629AF">
            <w:pPr>
              <w:spacing w:after="0" w:line="288" w:lineRule="auto"/>
              <w:ind w:right="-1"/>
              <w:jc w:val="center"/>
              <w:textAlignment w:val="center"/>
              <w:rPr>
                <w:rFonts w:eastAsiaTheme="minorEastAsia" w:cs="Times New Roman"/>
                <w:color w:val="000000"/>
                <w:spacing w:val="14"/>
                <w:szCs w:val="24"/>
              </w:rPr>
            </w:pPr>
            <w:r w:rsidRPr="009D7B0B">
              <w:rPr>
                <w:rFonts w:eastAsiaTheme="minorEastAsia" w:cs="Times New Roman"/>
                <w:color w:val="000000"/>
                <w:spacing w:val="14"/>
                <w:szCs w:val="24"/>
              </w:rPr>
              <w:t>Скорост</w:t>
            </w:r>
          </w:p>
        </w:tc>
        <w:tc>
          <w:tcPr>
            <w:tcW w:w="6161" w:type="dxa"/>
            <w:gridSpan w:val="7"/>
            <w:tcBorders>
              <w:top w:val="single" w:sz="8" w:space="0" w:color="auto"/>
              <w:left w:val="nil"/>
              <w:bottom w:val="dashed" w:sz="8" w:space="0" w:color="auto"/>
              <w:right w:val="single" w:sz="8" w:space="0" w:color="000000"/>
            </w:tcBorders>
            <w:shd w:val="clear" w:color="auto" w:fill="auto"/>
            <w:vAlign w:val="center"/>
            <w:hideMark/>
          </w:tcPr>
          <w:p w14:paraId="6304464C" w14:textId="77777777" w:rsidR="00120E04" w:rsidRPr="009D7B0B" w:rsidRDefault="00120E04" w:rsidP="002629AF">
            <w:pPr>
              <w:spacing w:after="0" w:line="288" w:lineRule="auto"/>
              <w:ind w:right="-1"/>
              <w:jc w:val="center"/>
              <w:textAlignment w:val="center"/>
              <w:rPr>
                <w:rFonts w:eastAsiaTheme="minorEastAsia" w:cs="Times New Roman"/>
                <w:color w:val="000000"/>
                <w:spacing w:val="14"/>
                <w:szCs w:val="24"/>
              </w:rPr>
            </w:pPr>
            <w:r w:rsidRPr="009D7B0B">
              <w:rPr>
                <w:rFonts w:eastAsiaTheme="minorEastAsia" w:cs="Times New Roman"/>
                <w:color w:val="000000"/>
                <w:spacing w:val="14"/>
                <w:szCs w:val="24"/>
              </w:rPr>
              <w:t>Видимост [m2/h] от LDV -дизел</w:t>
            </w:r>
          </w:p>
        </w:tc>
      </w:tr>
      <w:tr w:rsidR="00120E04" w:rsidRPr="009D7B0B" w14:paraId="12C38AE1" w14:textId="77777777" w:rsidTr="002629AF">
        <w:trPr>
          <w:trHeight w:val="315"/>
          <w:jc w:val="center"/>
        </w:trPr>
        <w:tc>
          <w:tcPr>
            <w:tcW w:w="1200" w:type="dxa"/>
            <w:tcBorders>
              <w:top w:val="nil"/>
              <w:left w:val="single" w:sz="8" w:space="0" w:color="auto"/>
              <w:bottom w:val="nil"/>
              <w:right w:val="single" w:sz="8" w:space="0" w:color="auto"/>
            </w:tcBorders>
            <w:shd w:val="clear" w:color="auto" w:fill="auto"/>
            <w:vAlign w:val="center"/>
            <w:hideMark/>
          </w:tcPr>
          <w:p w14:paraId="2E8FAF18" w14:textId="77777777" w:rsidR="00120E04" w:rsidRPr="009D7B0B" w:rsidRDefault="00120E04" w:rsidP="002629AF">
            <w:pPr>
              <w:spacing w:after="0" w:line="288" w:lineRule="auto"/>
              <w:ind w:right="-1"/>
              <w:jc w:val="center"/>
              <w:textAlignment w:val="center"/>
              <w:rPr>
                <w:rFonts w:eastAsiaTheme="minorEastAsia" w:cs="Times New Roman"/>
                <w:color w:val="000000"/>
                <w:spacing w:val="14"/>
                <w:szCs w:val="24"/>
              </w:rPr>
            </w:pPr>
            <w:r w:rsidRPr="009D7B0B">
              <w:rPr>
                <w:rFonts w:eastAsiaTheme="minorEastAsia" w:cs="Times New Roman"/>
                <w:color w:val="000000"/>
                <w:spacing w:val="14"/>
                <w:szCs w:val="24"/>
              </w:rPr>
              <w:t>V</w:t>
            </w:r>
          </w:p>
        </w:tc>
        <w:tc>
          <w:tcPr>
            <w:tcW w:w="6161" w:type="dxa"/>
            <w:gridSpan w:val="7"/>
            <w:tcBorders>
              <w:top w:val="dashed" w:sz="8" w:space="0" w:color="auto"/>
              <w:left w:val="nil"/>
              <w:bottom w:val="single" w:sz="8" w:space="0" w:color="auto"/>
              <w:right w:val="single" w:sz="8" w:space="0" w:color="000000"/>
            </w:tcBorders>
            <w:shd w:val="clear" w:color="auto" w:fill="auto"/>
            <w:vAlign w:val="center"/>
            <w:hideMark/>
          </w:tcPr>
          <w:p w14:paraId="593CF659" w14:textId="77777777" w:rsidR="00120E04" w:rsidRPr="009D7B0B" w:rsidRDefault="00120E04" w:rsidP="002629AF">
            <w:pPr>
              <w:spacing w:after="0" w:line="288" w:lineRule="auto"/>
              <w:ind w:right="-1"/>
              <w:jc w:val="center"/>
              <w:textAlignment w:val="center"/>
              <w:rPr>
                <w:rFonts w:eastAsiaTheme="minorEastAsia" w:cs="Times New Roman"/>
                <w:i/>
                <w:iCs/>
                <w:color w:val="000000"/>
                <w:spacing w:val="43"/>
                <w:szCs w:val="24"/>
              </w:rPr>
            </w:pPr>
            <w:r w:rsidRPr="009D7B0B">
              <w:rPr>
                <w:rFonts w:eastAsiaTheme="minorEastAsia" w:cs="Times New Roman"/>
                <w:i/>
                <w:iCs/>
                <w:color w:val="000000"/>
                <w:spacing w:val="43"/>
                <w:szCs w:val="24"/>
              </w:rPr>
              <w:t>наклон [%]</w:t>
            </w:r>
          </w:p>
        </w:tc>
      </w:tr>
      <w:tr w:rsidR="00120E04" w:rsidRPr="009D7B0B" w14:paraId="169CBE4F"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2B38558" w14:textId="77777777" w:rsidR="00120E04" w:rsidRPr="009D7B0B" w:rsidRDefault="00120E04" w:rsidP="002629AF">
            <w:pPr>
              <w:spacing w:after="0" w:line="288" w:lineRule="auto"/>
              <w:ind w:right="-1"/>
              <w:jc w:val="center"/>
              <w:textAlignment w:val="center"/>
              <w:rPr>
                <w:rFonts w:eastAsiaTheme="minorEastAsia" w:cs="Times New Roman"/>
                <w:color w:val="000000"/>
                <w:spacing w:val="14"/>
                <w:szCs w:val="24"/>
              </w:rPr>
            </w:pPr>
            <w:r w:rsidRPr="009D7B0B">
              <w:rPr>
                <w:rFonts w:eastAsiaTheme="minorEastAsia" w:cs="Times New Roman"/>
                <w:color w:val="000000"/>
                <w:spacing w:val="14"/>
                <w:szCs w:val="24"/>
              </w:rPr>
              <w:t>[</w:t>
            </w:r>
            <w:proofErr w:type="spellStart"/>
            <w:r w:rsidRPr="009D7B0B">
              <w:rPr>
                <w:rFonts w:eastAsiaTheme="minorEastAsia" w:cs="Times New Roman"/>
                <w:color w:val="000000"/>
                <w:spacing w:val="14"/>
                <w:szCs w:val="24"/>
              </w:rPr>
              <w:t>km</w:t>
            </w:r>
            <w:proofErr w:type="spellEnd"/>
            <w:r w:rsidRPr="009D7B0B">
              <w:rPr>
                <w:rFonts w:eastAsiaTheme="minorEastAsia" w:cs="Times New Roman"/>
                <w:color w:val="000000"/>
                <w:spacing w:val="14"/>
                <w:szCs w:val="24"/>
              </w:rPr>
              <w:t>/h]</w:t>
            </w:r>
          </w:p>
        </w:tc>
        <w:tc>
          <w:tcPr>
            <w:tcW w:w="917" w:type="dxa"/>
            <w:tcBorders>
              <w:top w:val="nil"/>
              <w:left w:val="nil"/>
              <w:bottom w:val="single" w:sz="8" w:space="0" w:color="auto"/>
              <w:right w:val="single" w:sz="8" w:space="0" w:color="auto"/>
            </w:tcBorders>
            <w:shd w:val="clear" w:color="auto" w:fill="auto"/>
            <w:vAlign w:val="center"/>
            <w:hideMark/>
          </w:tcPr>
          <w:p w14:paraId="6C0F763B" w14:textId="77777777" w:rsidR="00120E04" w:rsidRPr="009D7B0B" w:rsidRDefault="00120E04" w:rsidP="002629AF">
            <w:pPr>
              <w:spacing w:after="0" w:line="240" w:lineRule="auto"/>
              <w:ind w:right="-1"/>
              <w:jc w:val="center"/>
              <w:rPr>
                <w:rFonts w:eastAsia="Times New Roman" w:cs="Arial"/>
                <w:b/>
                <w:bCs/>
                <w:i/>
                <w:iCs/>
                <w:color w:val="000000"/>
                <w:sz w:val="20"/>
                <w:szCs w:val="20"/>
                <w:lang w:eastAsia="bg-BG"/>
              </w:rPr>
            </w:pPr>
            <w:r w:rsidRPr="009D7B0B">
              <w:rPr>
                <w:rFonts w:eastAsia="Times New Roman" w:cs="Arial"/>
                <w:b/>
                <w:bCs/>
                <w:i/>
                <w:iCs/>
                <w:color w:val="000000"/>
                <w:sz w:val="20"/>
                <w:szCs w:val="20"/>
                <w:lang w:eastAsia="bg-BG"/>
              </w:rPr>
              <w:t>-6</w:t>
            </w:r>
          </w:p>
        </w:tc>
        <w:tc>
          <w:tcPr>
            <w:tcW w:w="850" w:type="dxa"/>
            <w:tcBorders>
              <w:top w:val="nil"/>
              <w:left w:val="nil"/>
              <w:bottom w:val="single" w:sz="8" w:space="0" w:color="auto"/>
              <w:right w:val="single" w:sz="8" w:space="0" w:color="auto"/>
            </w:tcBorders>
            <w:shd w:val="clear" w:color="auto" w:fill="auto"/>
            <w:vAlign w:val="center"/>
            <w:hideMark/>
          </w:tcPr>
          <w:p w14:paraId="2837999D" w14:textId="77777777" w:rsidR="00120E04" w:rsidRPr="009D7B0B" w:rsidRDefault="00120E04" w:rsidP="002629AF">
            <w:pPr>
              <w:spacing w:after="0" w:line="240" w:lineRule="auto"/>
              <w:ind w:right="-1"/>
              <w:jc w:val="center"/>
              <w:rPr>
                <w:rFonts w:eastAsia="Times New Roman" w:cs="Arial"/>
                <w:b/>
                <w:bCs/>
                <w:i/>
                <w:iCs/>
                <w:color w:val="000000"/>
                <w:sz w:val="20"/>
                <w:szCs w:val="20"/>
                <w:lang w:eastAsia="bg-BG"/>
              </w:rPr>
            </w:pPr>
            <w:r w:rsidRPr="009D7B0B">
              <w:rPr>
                <w:rFonts w:eastAsia="Times New Roman" w:cs="Arial"/>
                <w:b/>
                <w:bCs/>
                <w:i/>
                <w:iCs/>
                <w:color w:val="000000"/>
                <w:sz w:val="20"/>
                <w:szCs w:val="20"/>
                <w:lang w:eastAsia="bg-BG"/>
              </w:rPr>
              <w:t>-4</w:t>
            </w:r>
          </w:p>
        </w:tc>
        <w:tc>
          <w:tcPr>
            <w:tcW w:w="851" w:type="dxa"/>
            <w:tcBorders>
              <w:top w:val="nil"/>
              <w:left w:val="nil"/>
              <w:bottom w:val="single" w:sz="8" w:space="0" w:color="auto"/>
              <w:right w:val="single" w:sz="8" w:space="0" w:color="auto"/>
            </w:tcBorders>
            <w:shd w:val="clear" w:color="auto" w:fill="auto"/>
            <w:vAlign w:val="center"/>
            <w:hideMark/>
          </w:tcPr>
          <w:p w14:paraId="780CF054" w14:textId="77777777" w:rsidR="00120E04" w:rsidRPr="009D7B0B" w:rsidRDefault="00120E04" w:rsidP="002629AF">
            <w:pPr>
              <w:spacing w:after="0" w:line="240" w:lineRule="auto"/>
              <w:ind w:right="-1"/>
              <w:jc w:val="center"/>
              <w:rPr>
                <w:rFonts w:eastAsia="Times New Roman" w:cs="Arial"/>
                <w:b/>
                <w:bCs/>
                <w:i/>
                <w:iCs/>
                <w:color w:val="000000"/>
                <w:sz w:val="20"/>
                <w:szCs w:val="20"/>
                <w:lang w:eastAsia="bg-BG"/>
              </w:rPr>
            </w:pPr>
            <w:r w:rsidRPr="009D7B0B">
              <w:rPr>
                <w:rFonts w:eastAsia="Times New Roman" w:cs="Arial"/>
                <w:b/>
                <w:bCs/>
                <w:i/>
                <w:iCs/>
                <w:color w:val="000000"/>
                <w:sz w:val="20"/>
                <w:szCs w:val="20"/>
                <w:lang w:eastAsia="bg-BG"/>
              </w:rPr>
              <w:t>-2</w:t>
            </w:r>
          </w:p>
        </w:tc>
        <w:tc>
          <w:tcPr>
            <w:tcW w:w="850" w:type="dxa"/>
            <w:tcBorders>
              <w:top w:val="nil"/>
              <w:left w:val="nil"/>
              <w:bottom w:val="single" w:sz="8" w:space="0" w:color="auto"/>
              <w:right w:val="single" w:sz="8" w:space="0" w:color="auto"/>
            </w:tcBorders>
            <w:shd w:val="clear" w:color="auto" w:fill="auto"/>
            <w:vAlign w:val="center"/>
            <w:hideMark/>
          </w:tcPr>
          <w:p w14:paraId="236CAD9E" w14:textId="77777777" w:rsidR="00120E04" w:rsidRPr="009D7B0B" w:rsidRDefault="00120E04" w:rsidP="002629AF">
            <w:pPr>
              <w:spacing w:after="0" w:line="240" w:lineRule="auto"/>
              <w:ind w:right="-1"/>
              <w:jc w:val="center"/>
              <w:rPr>
                <w:rFonts w:eastAsia="Times New Roman" w:cs="Arial"/>
                <w:b/>
                <w:bCs/>
                <w:i/>
                <w:iCs/>
                <w:color w:val="000000"/>
                <w:sz w:val="20"/>
                <w:szCs w:val="20"/>
                <w:lang w:eastAsia="bg-BG"/>
              </w:rPr>
            </w:pPr>
            <w:r w:rsidRPr="009D7B0B">
              <w:rPr>
                <w:rFonts w:eastAsia="Times New Roman" w:cs="Arial"/>
                <w:b/>
                <w:bCs/>
                <w:i/>
                <w:iCs/>
                <w:color w:val="000000"/>
                <w:sz w:val="20"/>
                <w:szCs w:val="20"/>
                <w:lang w:eastAsia="bg-BG"/>
              </w:rPr>
              <w:t>0</w:t>
            </w:r>
          </w:p>
        </w:tc>
        <w:tc>
          <w:tcPr>
            <w:tcW w:w="851" w:type="dxa"/>
            <w:tcBorders>
              <w:top w:val="nil"/>
              <w:left w:val="nil"/>
              <w:bottom w:val="single" w:sz="8" w:space="0" w:color="auto"/>
              <w:right w:val="single" w:sz="8" w:space="0" w:color="auto"/>
            </w:tcBorders>
            <w:shd w:val="clear" w:color="auto" w:fill="auto"/>
            <w:vAlign w:val="center"/>
            <w:hideMark/>
          </w:tcPr>
          <w:p w14:paraId="1B4D5DD8" w14:textId="77777777" w:rsidR="00120E04" w:rsidRPr="009D7B0B" w:rsidRDefault="00120E04" w:rsidP="002629AF">
            <w:pPr>
              <w:spacing w:after="0" w:line="240" w:lineRule="auto"/>
              <w:ind w:right="-1"/>
              <w:jc w:val="center"/>
              <w:rPr>
                <w:rFonts w:eastAsia="Times New Roman" w:cs="Arial"/>
                <w:b/>
                <w:bCs/>
                <w:i/>
                <w:iCs/>
                <w:color w:val="000000"/>
                <w:sz w:val="20"/>
                <w:szCs w:val="20"/>
                <w:lang w:eastAsia="bg-BG"/>
              </w:rPr>
            </w:pPr>
            <w:r w:rsidRPr="009D7B0B">
              <w:rPr>
                <w:rFonts w:eastAsia="Times New Roman" w:cs="Arial"/>
                <w:b/>
                <w:bCs/>
                <w:i/>
                <w:iCs/>
                <w:color w:val="000000"/>
                <w:sz w:val="20"/>
                <w:szCs w:val="20"/>
                <w:lang w:eastAsia="bg-BG"/>
              </w:rPr>
              <w:t>2</w:t>
            </w:r>
          </w:p>
        </w:tc>
        <w:tc>
          <w:tcPr>
            <w:tcW w:w="992" w:type="dxa"/>
            <w:tcBorders>
              <w:top w:val="nil"/>
              <w:left w:val="nil"/>
              <w:bottom w:val="single" w:sz="8" w:space="0" w:color="auto"/>
              <w:right w:val="single" w:sz="8" w:space="0" w:color="auto"/>
            </w:tcBorders>
            <w:shd w:val="clear" w:color="auto" w:fill="auto"/>
            <w:vAlign w:val="center"/>
            <w:hideMark/>
          </w:tcPr>
          <w:p w14:paraId="0215D9F9" w14:textId="77777777" w:rsidR="00120E04" w:rsidRPr="009D7B0B" w:rsidRDefault="00120E04" w:rsidP="002629AF">
            <w:pPr>
              <w:spacing w:after="0" w:line="240" w:lineRule="auto"/>
              <w:ind w:right="-1"/>
              <w:jc w:val="center"/>
              <w:rPr>
                <w:rFonts w:eastAsia="Times New Roman" w:cs="Arial"/>
                <w:b/>
                <w:bCs/>
                <w:i/>
                <w:iCs/>
                <w:color w:val="000000"/>
                <w:sz w:val="20"/>
                <w:szCs w:val="20"/>
                <w:lang w:eastAsia="bg-BG"/>
              </w:rPr>
            </w:pPr>
            <w:r w:rsidRPr="009D7B0B">
              <w:rPr>
                <w:rFonts w:eastAsia="Times New Roman" w:cs="Arial"/>
                <w:b/>
                <w:bCs/>
                <w:i/>
                <w:iCs/>
                <w:color w:val="000000"/>
                <w:sz w:val="20"/>
                <w:szCs w:val="20"/>
                <w:lang w:eastAsia="bg-BG"/>
              </w:rPr>
              <w:t>4</w:t>
            </w:r>
          </w:p>
        </w:tc>
        <w:tc>
          <w:tcPr>
            <w:tcW w:w="850" w:type="dxa"/>
            <w:tcBorders>
              <w:top w:val="nil"/>
              <w:left w:val="nil"/>
              <w:bottom w:val="single" w:sz="8" w:space="0" w:color="auto"/>
              <w:right w:val="single" w:sz="8" w:space="0" w:color="auto"/>
            </w:tcBorders>
            <w:shd w:val="clear" w:color="auto" w:fill="auto"/>
            <w:vAlign w:val="center"/>
            <w:hideMark/>
          </w:tcPr>
          <w:p w14:paraId="1B57E945" w14:textId="77777777" w:rsidR="00120E04" w:rsidRPr="009D7B0B" w:rsidRDefault="00120E04" w:rsidP="002629AF">
            <w:pPr>
              <w:spacing w:after="0" w:line="240" w:lineRule="auto"/>
              <w:ind w:right="-1"/>
              <w:jc w:val="center"/>
              <w:rPr>
                <w:rFonts w:eastAsia="Times New Roman" w:cs="Arial"/>
                <w:b/>
                <w:bCs/>
                <w:i/>
                <w:iCs/>
                <w:color w:val="000000"/>
                <w:sz w:val="20"/>
                <w:szCs w:val="20"/>
                <w:lang w:eastAsia="bg-BG"/>
              </w:rPr>
            </w:pPr>
            <w:r w:rsidRPr="009D7B0B">
              <w:rPr>
                <w:rFonts w:eastAsia="Times New Roman" w:cs="Arial"/>
                <w:b/>
                <w:bCs/>
                <w:i/>
                <w:iCs/>
                <w:color w:val="000000"/>
                <w:sz w:val="20"/>
                <w:szCs w:val="20"/>
                <w:lang w:eastAsia="bg-BG"/>
              </w:rPr>
              <w:t>6</w:t>
            </w:r>
          </w:p>
        </w:tc>
      </w:tr>
      <w:tr w:rsidR="00120E04" w:rsidRPr="009D7B0B" w14:paraId="3D38219E"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63D96B2"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0</w:t>
            </w:r>
          </w:p>
        </w:tc>
        <w:tc>
          <w:tcPr>
            <w:tcW w:w="917" w:type="dxa"/>
            <w:tcBorders>
              <w:top w:val="nil"/>
              <w:left w:val="nil"/>
              <w:bottom w:val="single" w:sz="8" w:space="0" w:color="auto"/>
              <w:right w:val="single" w:sz="8" w:space="0" w:color="auto"/>
            </w:tcBorders>
            <w:shd w:val="clear" w:color="auto" w:fill="auto"/>
            <w:vAlign w:val="center"/>
            <w:hideMark/>
          </w:tcPr>
          <w:p w14:paraId="53CAF4C4"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0.6</w:t>
            </w:r>
          </w:p>
        </w:tc>
        <w:tc>
          <w:tcPr>
            <w:tcW w:w="850" w:type="dxa"/>
            <w:tcBorders>
              <w:top w:val="nil"/>
              <w:left w:val="nil"/>
              <w:bottom w:val="single" w:sz="8" w:space="0" w:color="auto"/>
              <w:right w:val="single" w:sz="8" w:space="0" w:color="auto"/>
            </w:tcBorders>
            <w:shd w:val="clear" w:color="auto" w:fill="auto"/>
            <w:vAlign w:val="center"/>
            <w:hideMark/>
          </w:tcPr>
          <w:p w14:paraId="2C1CF5B2"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0.6</w:t>
            </w:r>
          </w:p>
        </w:tc>
        <w:tc>
          <w:tcPr>
            <w:tcW w:w="851" w:type="dxa"/>
            <w:tcBorders>
              <w:top w:val="nil"/>
              <w:left w:val="nil"/>
              <w:bottom w:val="single" w:sz="8" w:space="0" w:color="auto"/>
              <w:right w:val="single" w:sz="8" w:space="0" w:color="auto"/>
            </w:tcBorders>
            <w:shd w:val="clear" w:color="auto" w:fill="auto"/>
            <w:vAlign w:val="center"/>
            <w:hideMark/>
          </w:tcPr>
          <w:p w14:paraId="6E0A761E"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0.6</w:t>
            </w:r>
          </w:p>
        </w:tc>
        <w:tc>
          <w:tcPr>
            <w:tcW w:w="850" w:type="dxa"/>
            <w:tcBorders>
              <w:top w:val="nil"/>
              <w:left w:val="nil"/>
              <w:bottom w:val="single" w:sz="8" w:space="0" w:color="auto"/>
              <w:right w:val="single" w:sz="8" w:space="0" w:color="auto"/>
            </w:tcBorders>
            <w:shd w:val="clear" w:color="auto" w:fill="auto"/>
            <w:vAlign w:val="center"/>
            <w:hideMark/>
          </w:tcPr>
          <w:p w14:paraId="22624F8A"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0.6</w:t>
            </w:r>
          </w:p>
        </w:tc>
        <w:tc>
          <w:tcPr>
            <w:tcW w:w="851" w:type="dxa"/>
            <w:tcBorders>
              <w:top w:val="nil"/>
              <w:left w:val="nil"/>
              <w:bottom w:val="single" w:sz="8" w:space="0" w:color="auto"/>
              <w:right w:val="single" w:sz="8" w:space="0" w:color="auto"/>
            </w:tcBorders>
            <w:shd w:val="clear" w:color="auto" w:fill="auto"/>
            <w:vAlign w:val="center"/>
            <w:hideMark/>
          </w:tcPr>
          <w:p w14:paraId="309237AD"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0.6</w:t>
            </w:r>
          </w:p>
        </w:tc>
        <w:tc>
          <w:tcPr>
            <w:tcW w:w="992" w:type="dxa"/>
            <w:tcBorders>
              <w:top w:val="nil"/>
              <w:left w:val="nil"/>
              <w:bottom w:val="single" w:sz="8" w:space="0" w:color="auto"/>
              <w:right w:val="single" w:sz="8" w:space="0" w:color="auto"/>
            </w:tcBorders>
            <w:shd w:val="clear" w:color="auto" w:fill="auto"/>
            <w:vAlign w:val="center"/>
            <w:hideMark/>
          </w:tcPr>
          <w:p w14:paraId="746EB9D1"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0.6</w:t>
            </w:r>
          </w:p>
        </w:tc>
        <w:tc>
          <w:tcPr>
            <w:tcW w:w="850" w:type="dxa"/>
            <w:tcBorders>
              <w:top w:val="nil"/>
              <w:left w:val="nil"/>
              <w:bottom w:val="single" w:sz="8" w:space="0" w:color="auto"/>
              <w:right w:val="single" w:sz="8" w:space="0" w:color="auto"/>
            </w:tcBorders>
            <w:shd w:val="clear" w:color="auto" w:fill="auto"/>
            <w:vAlign w:val="center"/>
            <w:hideMark/>
          </w:tcPr>
          <w:p w14:paraId="56DB7C30"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0.6</w:t>
            </w:r>
          </w:p>
        </w:tc>
      </w:tr>
      <w:tr w:rsidR="00120E04" w:rsidRPr="009D7B0B" w14:paraId="6F4BAA6F"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D6E7E9F"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10</w:t>
            </w:r>
          </w:p>
        </w:tc>
        <w:tc>
          <w:tcPr>
            <w:tcW w:w="917" w:type="dxa"/>
            <w:tcBorders>
              <w:top w:val="nil"/>
              <w:left w:val="nil"/>
              <w:bottom w:val="single" w:sz="8" w:space="0" w:color="auto"/>
              <w:right w:val="single" w:sz="8" w:space="0" w:color="auto"/>
            </w:tcBorders>
            <w:shd w:val="clear" w:color="auto" w:fill="auto"/>
            <w:vAlign w:val="center"/>
            <w:hideMark/>
          </w:tcPr>
          <w:p w14:paraId="02FC5389"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1.8</w:t>
            </w:r>
          </w:p>
        </w:tc>
        <w:tc>
          <w:tcPr>
            <w:tcW w:w="850" w:type="dxa"/>
            <w:tcBorders>
              <w:top w:val="nil"/>
              <w:left w:val="nil"/>
              <w:bottom w:val="single" w:sz="8" w:space="0" w:color="auto"/>
              <w:right w:val="single" w:sz="8" w:space="0" w:color="auto"/>
            </w:tcBorders>
            <w:shd w:val="clear" w:color="auto" w:fill="auto"/>
            <w:vAlign w:val="center"/>
            <w:hideMark/>
          </w:tcPr>
          <w:p w14:paraId="251D63F8"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2</w:t>
            </w:r>
          </w:p>
        </w:tc>
        <w:tc>
          <w:tcPr>
            <w:tcW w:w="851" w:type="dxa"/>
            <w:tcBorders>
              <w:top w:val="nil"/>
              <w:left w:val="nil"/>
              <w:bottom w:val="single" w:sz="8" w:space="0" w:color="auto"/>
              <w:right w:val="single" w:sz="8" w:space="0" w:color="auto"/>
            </w:tcBorders>
            <w:shd w:val="clear" w:color="auto" w:fill="auto"/>
            <w:vAlign w:val="center"/>
            <w:hideMark/>
          </w:tcPr>
          <w:p w14:paraId="7390F995"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2.2</w:t>
            </w:r>
          </w:p>
        </w:tc>
        <w:tc>
          <w:tcPr>
            <w:tcW w:w="850" w:type="dxa"/>
            <w:tcBorders>
              <w:top w:val="nil"/>
              <w:left w:val="nil"/>
              <w:bottom w:val="single" w:sz="8" w:space="0" w:color="auto"/>
              <w:right w:val="single" w:sz="8" w:space="0" w:color="auto"/>
            </w:tcBorders>
            <w:shd w:val="clear" w:color="auto" w:fill="auto"/>
            <w:vAlign w:val="center"/>
            <w:hideMark/>
          </w:tcPr>
          <w:p w14:paraId="1BC3CDD4"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2.6</w:t>
            </w:r>
          </w:p>
        </w:tc>
        <w:tc>
          <w:tcPr>
            <w:tcW w:w="851" w:type="dxa"/>
            <w:tcBorders>
              <w:top w:val="nil"/>
              <w:left w:val="nil"/>
              <w:bottom w:val="single" w:sz="8" w:space="0" w:color="auto"/>
              <w:right w:val="single" w:sz="8" w:space="0" w:color="auto"/>
            </w:tcBorders>
            <w:shd w:val="clear" w:color="auto" w:fill="auto"/>
            <w:vAlign w:val="center"/>
            <w:hideMark/>
          </w:tcPr>
          <w:p w14:paraId="41BC0BDE"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2.9</w:t>
            </w:r>
          </w:p>
        </w:tc>
        <w:tc>
          <w:tcPr>
            <w:tcW w:w="992" w:type="dxa"/>
            <w:tcBorders>
              <w:top w:val="nil"/>
              <w:left w:val="nil"/>
              <w:bottom w:val="single" w:sz="8" w:space="0" w:color="auto"/>
              <w:right w:val="single" w:sz="8" w:space="0" w:color="auto"/>
            </w:tcBorders>
            <w:shd w:val="clear" w:color="auto" w:fill="auto"/>
            <w:vAlign w:val="center"/>
            <w:hideMark/>
          </w:tcPr>
          <w:p w14:paraId="662012EC"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3.3</w:t>
            </w:r>
          </w:p>
        </w:tc>
        <w:tc>
          <w:tcPr>
            <w:tcW w:w="850" w:type="dxa"/>
            <w:tcBorders>
              <w:top w:val="nil"/>
              <w:left w:val="nil"/>
              <w:bottom w:val="single" w:sz="8" w:space="0" w:color="auto"/>
              <w:right w:val="single" w:sz="8" w:space="0" w:color="auto"/>
            </w:tcBorders>
            <w:shd w:val="clear" w:color="auto" w:fill="auto"/>
            <w:vAlign w:val="center"/>
            <w:hideMark/>
          </w:tcPr>
          <w:p w14:paraId="7782C850"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3.6</w:t>
            </w:r>
          </w:p>
        </w:tc>
      </w:tr>
      <w:tr w:rsidR="00120E04" w:rsidRPr="009D7B0B" w14:paraId="2734B66C"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4D64A74"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20</w:t>
            </w:r>
          </w:p>
        </w:tc>
        <w:tc>
          <w:tcPr>
            <w:tcW w:w="917" w:type="dxa"/>
            <w:tcBorders>
              <w:top w:val="nil"/>
              <w:left w:val="nil"/>
              <w:bottom w:val="single" w:sz="8" w:space="0" w:color="auto"/>
              <w:right w:val="single" w:sz="8" w:space="0" w:color="auto"/>
            </w:tcBorders>
            <w:shd w:val="clear" w:color="auto" w:fill="auto"/>
            <w:vAlign w:val="center"/>
            <w:hideMark/>
          </w:tcPr>
          <w:p w14:paraId="6BF30DCB"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2</w:t>
            </w:r>
          </w:p>
        </w:tc>
        <w:tc>
          <w:tcPr>
            <w:tcW w:w="850" w:type="dxa"/>
            <w:tcBorders>
              <w:top w:val="nil"/>
              <w:left w:val="nil"/>
              <w:bottom w:val="single" w:sz="8" w:space="0" w:color="auto"/>
              <w:right w:val="single" w:sz="8" w:space="0" w:color="auto"/>
            </w:tcBorders>
            <w:shd w:val="clear" w:color="auto" w:fill="auto"/>
            <w:vAlign w:val="center"/>
            <w:hideMark/>
          </w:tcPr>
          <w:p w14:paraId="666513CA"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2.3</w:t>
            </w:r>
          </w:p>
        </w:tc>
        <w:tc>
          <w:tcPr>
            <w:tcW w:w="851" w:type="dxa"/>
            <w:tcBorders>
              <w:top w:val="nil"/>
              <w:left w:val="nil"/>
              <w:bottom w:val="single" w:sz="8" w:space="0" w:color="auto"/>
              <w:right w:val="single" w:sz="8" w:space="0" w:color="auto"/>
            </w:tcBorders>
            <w:shd w:val="clear" w:color="auto" w:fill="auto"/>
            <w:vAlign w:val="center"/>
            <w:hideMark/>
          </w:tcPr>
          <w:p w14:paraId="4EB50DB7"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2.8</w:t>
            </w:r>
          </w:p>
        </w:tc>
        <w:tc>
          <w:tcPr>
            <w:tcW w:w="850" w:type="dxa"/>
            <w:tcBorders>
              <w:top w:val="nil"/>
              <w:left w:val="nil"/>
              <w:bottom w:val="single" w:sz="8" w:space="0" w:color="auto"/>
              <w:right w:val="single" w:sz="8" w:space="0" w:color="auto"/>
            </w:tcBorders>
            <w:shd w:val="clear" w:color="auto" w:fill="auto"/>
            <w:vAlign w:val="center"/>
            <w:hideMark/>
          </w:tcPr>
          <w:p w14:paraId="12DBFD73"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3.3</w:t>
            </w:r>
          </w:p>
        </w:tc>
        <w:tc>
          <w:tcPr>
            <w:tcW w:w="851" w:type="dxa"/>
            <w:tcBorders>
              <w:top w:val="nil"/>
              <w:left w:val="nil"/>
              <w:bottom w:val="single" w:sz="8" w:space="0" w:color="auto"/>
              <w:right w:val="single" w:sz="8" w:space="0" w:color="auto"/>
            </w:tcBorders>
            <w:shd w:val="clear" w:color="auto" w:fill="auto"/>
            <w:vAlign w:val="center"/>
            <w:hideMark/>
          </w:tcPr>
          <w:p w14:paraId="1C96E1B2"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3.8</w:t>
            </w:r>
          </w:p>
        </w:tc>
        <w:tc>
          <w:tcPr>
            <w:tcW w:w="992" w:type="dxa"/>
            <w:tcBorders>
              <w:top w:val="nil"/>
              <w:left w:val="nil"/>
              <w:bottom w:val="single" w:sz="8" w:space="0" w:color="auto"/>
              <w:right w:val="single" w:sz="8" w:space="0" w:color="auto"/>
            </w:tcBorders>
            <w:shd w:val="clear" w:color="auto" w:fill="auto"/>
            <w:vAlign w:val="center"/>
            <w:hideMark/>
          </w:tcPr>
          <w:p w14:paraId="635D36FD"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4.6</w:t>
            </w:r>
          </w:p>
        </w:tc>
        <w:tc>
          <w:tcPr>
            <w:tcW w:w="850" w:type="dxa"/>
            <w:tcBorders>
              <w:top w:val="nil"/>
              <w:left w:val="nil"/>
              <w:bottom w:val="single" w:sz="8" w:space="0" w:color="auto"/>
              <w:right w:val="single" w:sz="8" w:space="0" w:color="auto"/>
            </w:tcBorders>
            <w:shd w:val="clear" w:color="auto" w:fill="auto"/>
            <w:vAlign w:val="center"/>
            <w:hideMark/>
          </w:tcPr>
          <w:p w14:paraId="0A137323"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5.5</w:t>
            </w:r>
          </w:p>
        </w:tc>
      </w:tr>
      <w:tr w:rsidR="00120E04" w:rsidRPr="009D7B0B" w14:paraId="34E84C2A"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C470342"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30</w:t>
            </w:r>
          </w:p>
        </w:tc>
        <w:tc>
          <w:tcPr>
            <w:tcW w:w="917" w:type="dxa"/>
            <w:tcBorders>
              <w:top w:val="nil"/>
              <w:left w:val="nil"/>
              <w:bottom w:val="single" w:sz="8" w:space="0" w:color="auto"/>
              <w:right w:val="single" w:sz="8" w:space="0" w:color="auto"/>
            </w:tcBorders>
            <w:shd w:val="clear" w:color="auto" w:fill="auto"/>
            <w:vAlign w:val="center"/>
            <w:hideMark/>
          </w:tcPr>
          <w:p w14:paraId="3B54D364"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2</w:t>
            </w:r>
          </w:p>
        </w:tc>
        <w:tc>
          <w:tcPr>
            <w:tcW w:w="850" w:type="dxa"/>
            <w:tcBorders>
              <w:top w:val="nil"/>
              <w:left w:val="nil"/>
              <w:bottom w:val="single" w:sz="8" w:space="0" w:color="auto"/>
              <w:right w:val="single" w:sz="8" w:space="0" w:color="auto"/>
            </w:tcBorders>
            <w:shd w:val="clear" w:color="auto" w:fill="auto"/>
            <w:vAlign w:val="center"/>
            <w:hideMark/>
          </w:tcPr>
          <w:p w14:paraId="403E8A0E"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2.3</w:t>
            </w:r>
          </w:p>
        </w:tc>
        <w:tc>
          <w:tcPr>
            <w:tcW w:w="851" w:type="dxa"/>
            <w:tcBorders>
              <w:top w:val="nil"/>
              <w:left w:val="nil"/>
              <w:bottom w:val="single" w:sz="8" w:space="0" w:color="auto"/>
              <w:right w:val="single" w:sz="8" w:space="0" w:color="auto"/>
            </w:tcBorders>
            <w:shd w:val="clear" w:color="auto" w:fill="auto"/>
            <w:vAlign w:val="center"/>
            <w:hideMark/>
          </w:tcPr>
          <w:p w14:paraId="3A43160D"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2.9</w:t>
            </w:r>
          </w:p>
        </w:tc>
        <w:tc>
          <w:tcPr>
            <w:tcW w:w="850" w:type="dxa"/>
            <w:tcBorders>
              <w:top w:val="nil"/>
              <w:left w:val="nil"/>
              <w:bottom w:val="single" w:sz="8" w:space="0" w:color="auto"/>
              <w:right w:val="single" w:sz="8" w:space="0" w:color="auto"/>
            </w:tcBorders>
            <w:shd w:val="clear" w:color="auto" w:fill="auto"/>
            <w:vAlign w:val="center"/>
            <w:hideMark/>
          </w:tcPr>
          <w:p w14:paraId="3AB1B7D5"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3.5</w:t>
            </w:r>
          </w:p>
        </w:tc>
        <w:tc>
          <w:tcPr>
            <w:tcW w:w="851" w:type="dxa"/>
            <w:tcBorders>
              <w:top w:val="nil"/>
              <w:left w:val="nil"/>
              <w:bottom w:val="single" w:sz="8" w:space="0" w:color="auto"/>
              <w:right w:val="single" w:sz="8" w:space="0" w:color="auto"/>
            </w:tcBorders>
            <w:shd w:val="clear" w:color="auto" w:fill="auto"/>
            <w:vAlign w:val="center"/>
            <w:hideMark/>
          </w:tcPr>
          <w:p w14:paraId="4EE62851"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4.7</w:t>
            </w:r>
          </w:p>
        </w:tc>
        <w:tc>
          <w:tcPr>
            <w:tcW w:w="992" w:type="dxa"/>
            <w:tcBorders>
              <w:top w:val="nil"/>
              <w:left w:val="nil"/>
              <w:bottom w:val="single" w:sz="8" w:space="0" w:color="auto"/>
              <w:right w:val="single" w:sz="8" w:space="0" w:color="auto"/>
            </w:tcBorders>
            <w:shd w:val="clear" w:color="auto" w:fill="auto"/>
            <w:vAlign w:val="center"/>
            <w:hideMark/>
          </w:tcPr>
          <w:p w14:paraId="6EA57F45"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5.9</w:t>
            </w:r>
          </w:p>
        </w:tc>
        <w:tc>
          <w:tcPr>
            <w:tcW w:w="850" w:type="dxa"/>
            <w:tcBorders>
              <w:top w:val="nil"/>
              <w:left w:val="nil"/>
              <w:bottom w:val="single" w:sz="8" w:space="0" w:color="auto"/>
              <w:right w:val="single" w:sz="8" w:space="0" w:color="auto"/>
            </w:tcBorders>
            <w:shd w:val="clear" w:color="auto" w:fill="auto"/>
            <w:vAlign w:val="center"/>
            <w:hideMark/>
          </w:tcPr>
          <w:p w14:paraId="5E105DB8"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7</w:t>
            </w:r>
          </w:p>
        </w:tc>
      </w:tr>
      <w:tr w:rsidR="00120E04" w:rsidRPr="009D7B0B" w14:paraId="67E7A84E"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EBEA573"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40</w:t>
            </w:r>
          </w:p>
        </w:tc>
        <w:tc>
          <w:tcPr>
            <w:tcW w:w="917" w:type="dxa"/>
            <w:tcBorders>
              <w:top w:val="nil"/>
              <w:left w:val="nil"/>
              <w:bottom w:val="single" w:sz="8" w:space="0" w:color="auto"/>
              <w:right w:val="single" w:sz="8" w:space="0" w:color="auto"/>
            </w:tcBorders>
            <w:shd w:val="clear" w:color="auto" w:fill="auto"/>
            <w:vAlign w:val="center"/>
            <w:hideMark/>
          </w:tcPr>
          <w:p w14:paraId="02DDFD7B"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2.1</w:t>
            </w:r>
          </w:p>
        </w:tc>
        <w:tc>
          <w:tcPr>
            <w:tcW w:w="850" w:type="dxa"/>
            <w:tcBorders>
              <w:top w:val="nil"/>
              <w:left w:val="nil"/>
              <w:bottom w:val="single" w:sz="8" w:space="0" w:color="auto"/>
              <w:right w:val="single" w:sz="8" w:space="0" w:color="auto"/>
            </w:tcBorders>
            <w:shd w:val="clear" w:color="auto" w:fill="auto"/>
            <w:vAlign w:val="center"/>
            <w:hideMark/>
          </w:tcPr>
          <w:p w14:paraId="1951FCDA"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2.8</w:t>
            </w:r>
          </w:p>
        </w:tc>
        <w:tc>
          <w:tcPr>
            <w:tcW w:w="851" w:type="dxa"/>
            <w:tcBorders>
              <w:top w:val="nil"/>
              <w:left w:val="nil"/>
              <w:bottom w:val="single" w:sz="8" w:space="0" w:color="auto"/>
              <w:right w:val="single" w:sz="8" w:space="0" w:color="auto"/>
            </w:tcBorders>
            <w:shd w:val="clear" w:color="auto" w:fill="auto"/>
            <w:vAlign w:val="center"/>
            <w:hideMark/>
          </w:tcPr>
          <w:p w14:paraId="795DEE44"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3.3</w:t>
            </w:r>
          </w:p>
        </w:tc>
        <w:tc>
          <w:tcPr>
            <w:tcW w:w="850" w:type="dxa"/>
            <w:tcBorders>
              <w:top w:val="nil"/>
              <w:left w:val="nil"/>
              <w:bottom w:val="single" w:sz="8" w:space="0" w:color="auto"/>
              <w:right w:val="single" w:sz="8" w:space="0" w:color="auto"/>
            </w:tcBorders>
            <w:shd w:val="clear" w:color="auto" w:fill="auto"/>
            <w:vAlign w:val="center"/>
            <w:hideMark/>
          </w:tcPr>
          <w:p w14:paraId="238AAAF4"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4.2</w:t>
            </w:r>
          </w:p>
        </w:tc>
        <w:tc>
          <w:tcPr>
            <w:tcW w:w="851" w:type="dxa"/>
            <w:tcBorders>
              <w:top w:val="nil"/>
              <w:left w:val="nil"/>
              <w:bottom w:val="single" w:sz="8" w:space="0" w:color="auto"/>
              <w:right w:val="single" w:sz="8" w:space="0" w:color="auto"/>
            </w:tcBorders>
            <w:shd w:val="clear" w:color="auto" w:fill="auto"/>
            <w:vAlign w:val="center"/>
            <w:hideMark/>
          </w:tcPr>
          <w:p w14:paraId="19CD1D0C"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5.4</w:t>
            </w:r>
          </w:p>
        </w:tc>
        <w:tc>
          <w:tcPr>
            <w:tcW w:w="992" w:type="dxa"/>
            <w:tcBorders>
              <w:top w:val="nil"/>
              <w:left w:val="nil"/>
              <w:bottom w:val="single" w:sz="8" w:space="0" w:color="auto"/>
              <w:right w:val="single" w:sz="8" w:space="0" w:color="auto"/>
            </w:tcBorders>
            <w:shd w:val="clear" w:color="auto" w:fill="auto"/>
            <w:vAlign w:val="center"/>
            <w:hideMark/>
          </w:tcPr>
          <w:p w14:paraId="6CE016FF"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7.2</w:t>
            </w:r>
          </w:p>
        </w:tc>
        <w:tc>
          <w:tcPr>
            <w:tcW w:w="850" w:type="dxa"/>
            <w:tcBorders>
              <w:top w:val="nil"/>
              <w:left w:val="nil"/>
              <w:bottom w:val="single" w:sz="8" w:space="0" w:color="auto"/>
              <w:right w:val="single" w:sz="8" w:space="0" w:color="auto"/>
            </w:tcBorders>
            <w:shd w:val="clear" w:color="auto" w:fill="auto"/>
            <w:vAlign w:val="center"/>
            <w:hideMark/>
          </w:tcPr>
          <w:p w14:paraId="6BDF12F8"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8.5</w:t>
            </w:r>
          </w:p>
        </w:tc>
      </w:tr>
      <w:tr w:rsidR="00120E04" w:rsidRPr="009D7B0B" w14:paraId="108F9785"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D30AE0C"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50</w:t>
            </w:r>
          </w:p>
        </w:tc>
        <w:tc>
          <w:tcPr>
            <w:tcW w:w="917" w:type="dxa"/>
            <w:tcBorders>
              <w:top w:val="nil"/>
              <w:left w:val="nil"/>
              <w:bottom w:val="single" w:sz="8" w:space="0" w:color="auto"/>
              <w:right w:val="single" w:sz="8" w:space="0" w:color="auto"/>
            </w:tcBorders>
            <w:shd w:val="clear" w:color="auto" w:fill="auto"/>
            <w:vAlign w:val="center"/>
            <w:hideMark/>
          </w:tcPr>
          <w:p w14:paraId="0F91E9EA"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2</w:t>
            </w:r>
          </w:p>
        </w:tc>
        <w:tc>
          <w:tcPr>
            <w:tcW w:w="850" w:type="dxa"/>
            <w:tcBorders>
              <w:top w:val="nil"/>
              <w:left w:val="nil"/>
              <w:bottom w:val="single" w:sz="8" w:space="0" w:color="auto"/>
              <w:right w:val="single" w:sz="8" w:space="0" w:color="auto"/>
            </w:tcBorders>
            <w:shd w:val="clear" w:color="auto" w:fill="auto"/>
            <w:vAlign w:val="center"/>
            <w:hideMark/>
          </w:tcPr>
          <w:p w14:paraId="6BC76A88"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2.7</w:t>
            </w:r>
          </w:p>
        </w:tc>
        <w:tc>
          <w:tcPr>
            <w:tcW w:w="851" w:type="dxa"/>
            <w:tcBorders>
              <w:top w:val="nil"/>
              <w:left w:val="nil"/>
              <w:bottom w:val="single" w:sz="8" w:space="0" w:color="auto"/>
              <w:right w:val="single" w:sz="8" w:space="0" w:color="auto"/>
            </w:tcBorders>
            <w:shd w:val="clear" w:color="auto" w:fill="auto"/>
            <w:vAlign w:val="center"/>
            <w:hideMark/>
          </w:tcPr>
          <w:p w14:paraId="5C4EC9E8"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3.7</w:t>
            </w:r>
          </w:p>
        </w:tc>
        <w:tc>
          <w:tcPr>
            <w:tcW w:w="850" w:type="dxa"/>
            <w:tcBorders>
              <w:top w:val="nil"/>
              <w:left w:val="nil"/>
              <w:bottom w:val="single" w:sz="8" w:space="0" w:color="auto"/>
              <w:right w:val="single" w:sz="8" w:space="0" w:color="auto"/>
            </w:tcBorders>
            <w:shd w:val="clear" w:color="auto" w:fill="auto"/>
            <w:vAlign w:val="center"/>
            <w:hideMark/>
          </w:tcPr>
          <w:p w14:paraId="55A4B5B4"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4.8</w:t>
            </w:r>
          </w:p>
        </w:tc>
        <w:tc>
          <w:tcPr>
            <w:tcW w:w="851" w:type="dxa"/>
            <w:tcBorders>
              <w:top w:val="nil"/>
              <w:left w:val="nil"/>
              <w:bottom w:val="single" w:sz="8" w:space="0" w:color="auto"/>
              <w:right w:val="single" w:sz="8" w:space="0" w:color="auto"/>
            </w:tcBorders>
            <w:shd w:val="clear" w:color="auto" w:fill="auto"/>
            <w:vAlign w:val="center"/>
            <w:hideMark/>
          </w:tcPr>
          <w:p w14:paraId="2ADB8DDD"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6.1</w:t>
            </w:r>
          </w:p>
        </w:tc>
        <w:tc>
          <w:tcPr>
            <w:tcW w:w="992" w:type="dxa"/>
            <w:tcBorders>
              <w:top w:val="nil"/>
              <w:left w:val="nil"/>
              <w:bottom w:val="single" w:sz="8" w:space="0" w:color="auto"/>
              <w:right w:val="single" w:sz="8" w:space="0" w:color="auto"/>
            </w:tcBorders>
            <w:shd w:val="clear" w:color="auto" w:fill="auto"/>
            <w:vAlign w:val="center"/>
            <w:hideMark/>
          </w:tcPr>
          <w:p w14:paraId="43DE1819"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8.8</w:t>
            </w:r>
          </w:p>
        </w:tc>
        <w:tc>
          <w:tcPr>
            <w:tcW w:w="850" w:type="dxa"/>
            <w:tcBorders>
              <w:top w:val="nil"/>
              <w:left w:val="nil"/>
              <w:bottom w:val="single" w:sz="8" w:space="0" w:color="auto"/>
              <w:right w:val="single" w:sz="8" w:space="0" w:color="auto"/>
            </w:tcBorders>
            <w:shd w:val="clear" w:color="auto" w:fill="auto"/>
            <w:vAlign w:val="center"/>
            <w:hideMark/>
          </w:tcPr>
          <w:p w14:paraId="3A4F557E"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9.4</w:t>
            </w:r>
          </w:p>
        </w:tc>
      </w:tr>
      <w:tr w:rsidR="00120E04" w:rsidRPr="009D7B0B" w14:paraId="72738F70"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FB48D80"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60</w:t>
            </w:r>
          </w:p>
        </w:tc>
        <w:tc>
          <w:tcPr>
            <w:tcW w:w="917" w:type="dxa"/>
            <w:tcBorders>
              <w:top w:val="nil"/>
              <w:left w:val="nil"/>
              <w:bottom w:val="single" w:sz="8" w:space="0" w:color="auto"/>
              <w:right w:val="single" w:sz="8" w:space="0" w:color="auto"/>
            </w:tcBorders>
            <w:shd w:val="clear" w:color="auto" w:fill="auto"/>
            <w:vAlign w:val="center"/>
            <w:hideMark/>
          </w:tcPr>
          <w:p w14:paraId="7CA54C93"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2.3</w:t>
            </w:r>
          </w:p>
        </w:tc>
        <w:tc>
          <w:tcPr>
            <w:tcW w:w="850" w:type="dxa"/>
            <w:tcBorders>
              <w:top w:val="nil"/>
              <w:left w:val="nil"/>
              <w:bottom w:val="single" w:sz="8" w:space="0" w:color="auto"/>
              <w:right w:val="single" w:sz="8" w:space="0" w:color="auto"/>
            </w:tcBorders>
            <w:shd w:val="clear" w:color="auto" w:fill="auto"/>
            <w:vAlign w:val="center"/>
            <w:hideMark/>
          </w:tcPr>
          <w:p w14:paraId="6C77A4F3"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3</w:t>
            </w:r>
          </w:p>
        </w:tc>
        <w:tc>
          <w:tcPr>
            <w:tcW w:w="851" w:type="dxa"/>
            <w:tcBorders>
              <w:top w:val="nil"/>
              <w:left w:val="nil"/>
              <w:bottom w:val="single" w:sz="8" w:space="0" w:color="auto"/>
              <w:right w:val="single" w:sz="8" w:space="0" w:color="auto"/>
            </w:tcBorders>
            <w:shd w:val="clear" w:color="auto" w:fill="auto"/>
            <w:vAlign w:val="center"/>
            <w:hideMark/>
          </w:tcPr>
          <w:p w14:paraId="450000BA"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4.2</w:t>
            </w:r>
          </w:p>
        </w:tc>
        <w:tc>
          <w:tcPr>
            <w:tcW w:w="850" w:type="dxa"/>
            <w:tcBorders>
              <w:top w:val="nil"/>
              <w:left w:val="nil"/>
              <w:bottom w:val="single" w:sz="8" w:space="0" w:color="auto"/>
              <w:right w:val="single" w:sz="8" w:space="0" w:color="auto"/>
            </w:tcBorders>
            <w:shd w:val="clear" w:color="auto" w:fill="auto"/>
            <w:vAlign w:val="center"/>
            <w:hideMark/>
          </w:tcPr>
          <w:p w14:paraId="2C28C28D"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5.9</w:t>
            </w:r>
          </w:p>
        </w:tc>
        <w:tc>
          <w:tcPr>
            <w:tcW w:w="851" w:type="dxa"/>
            <w:tcBorders>
              <w:top w:val="nil"/>
              <w:left w:val="nil"/>
              <w:bottom w:val="single" w:sz="8" w:space="0" w:color="auto"/>
              <w:right w:val="single" w:sz="8" w:space="0" w:color="auto"/>
            </w:tcBorders>
            <w:shd w:val="clear" w:color="auto" w:fill="auto"/>
            <w:vAlign w:val="center"/>
            <w:hideMark/>
          </w:tcPr>
          <w:p w14:paraId="32BC730A"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7.2</w:t>
            </w:r>
          </w:p>
        </w:tc>
        <w:tc>
          <w:tcPr>
            <w:tcW w:w="992" w:type="dxa"/>
            <w:tcBorders>
              <w:top w:val="nil"/>
              <w:left w:val="nil"/>
              <w:bottom w:val="single" w:sz="8" w:space="0" w:color="auto"/>
              <w:right w:val="single" w:sz="8" w:space="0" w:color="auto"/>
            </w:tcBorders>
            <w:shd w:val="clear" w:color="auto" w:fill="auto"/>
            <w:vAlign w:val="center"/>
            <w:hideMark/>
          </w:tcPr>
          <w:p w14:paraId="02961BFB"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10.5</w:t>
            </w:r>
          </w:p>
        </w:tc>
        <w:tc>
          <w:tcPr>
            <w:tcW w:w="850" w:type="dxa"/>
            <w:tcBorders>
              <w:top w:val="nil"/>
              <w:left w:val="nil"/>
              <w:bottom w:val="single" w:sz="8" w:space="0" w:color="auto"/>
              <w:right w:val="single" w:sz="8" w:space="0" w:color="auto"/>
            </w:tcBorders>
            <w:shd w:val="clear" w:color="auto" w:fill="auto"/>
            <w:vAlign w:val="center"/>
            <w:hideMark/>
          </w:tcPr>
          <w:p w14:paraId="53BC1B63"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11.9</w:t>
            </w:r>
          </w:p>
        </w:tc>
      </w:tr>
      <w:tr w:rsidR="00120E04" w:rsidRPr="009D7B0B" w14:paraId="2A3A21A9"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652B0CD"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70</w:t>
            </w:r>
          </w:p>
        </w:tc>
        <w:tc>
          <w:tcPr>
            <w:tcW w:w="917" w:type="dxa"/>
            <w:tcBorders>
              <w:top w:val="nil"/>
              <w:left w:val="nil"/>
              <w:bottom w:val="single" w:sz="8" w:space="0" w:color="auto"/>
              <w:right w:val="single" w:sz="8" w:space="0" w:color="auto"/>
            </w:tcBorders>
            <w:shd w:val="clear" w:color="auto" w:fill="auto"/>
            <w:vAlign w:val="center"/>
            <w:hideMark/>
          </w:tcPr>
          <w:p w14:paraId="3D557EB7"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2.5</w:t>
            </w:r>
          </w:p>
        </w:tc>
        <w:tc>
          <w:tcPr>
            <w:tcW w:w="850" w:type="dxa"/>
            <w:tcBorders>
              <w:top w:val="nil"/>
              <w:left w:val="nil"/>
              <w:bottom w:val="single" w:sz="8" w:space="0" w:color="auto"/>
              <w:right w:val="single" w:sz="8" w:space="0" w:color="auto"/>
            </w:tcBorders>
            <w:shd w:val="clear" w:color="auto" w:fill="auto"/>
            <w:vAlign w:val="center"/>
            <w:hideMark/>
          </w:tcPr>
          <w:p w14:paraId="13EB0EF2"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3.3</w:t>
            </w:r>
          </w:p>
        </w:tc>
        <w:tc>
          <w:tcPr>
            <w:tcW w:w="851" w:type="dxa"/>
            <w:tcBorders>
              <w:top w:val="nil"/>
              <w:left w:val="nil"/>
              <w:bottom w:val="single" w:sz="8" w:space="0" w:color="auto"/>
              <w:right w:val="single" w:sz="8" w:space="0" w:color="auto"/>
            </w:tcBorders>
            <w:shd w:val="clear" w:color="auto" w:fill="auto"/>
            <w:vAlign w:val="center"/>
            <w:hideMark/>
          </w:tcPr>
          <w:p w14:paraId="3BA912EF"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4.6</w:t>
            </w:r>
          </w:p>
        </w:tc>
        <w:tc>
          <w:tcPr>
            <w:tcW w:w="850" w:type="dxa"/>
            <w:tcBorders>
              <w:top w:val="nil"/>
              <w:left w:val="nil"/>
              <w:bottom w:val="single" w:sz="8" w:space="0" w:color="auto"/>
              <w:right w:val="single" w:sz="8" w:space="0" w:color="auto"/>
            </w:tcBorders>
            <w:shd w:val="clear" w:color="auto" w:fill="auto"/>
            <w:vAlign w:val="center"/>
            <w:hideMark/>
          </w:tcPr>
          <w:p w14:paraId="60483D6E"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6.9</w:t>
            </w:r>
          </w:p>
        </w:tc>
        <w:tc>
          <w:tcPr>
            <w:tcW w:w="851" w:type="dxa"/>
            <w:tcBorders>
              <w:top w:val="nil"/>
              <w:left w:val="nil"/>
              <w:bottom w:val="single" w:sz="8" w:space="0" w:color="auto"/>
              <w:right w:val="single" w:sz="8" w:space="0" w:color="auto"/>
            </w:tcBorders>
            <w:shd w:val="clear" w:color="auto" w:fill="auto"/>
            <w:vAlign w:val="center"/>
            <w:hideMark/>
          </w:tcPr>
          <w:p w14:paraId="4E69804C"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9.8</w:t>
            </w:r>
          </w:p>
        </w:tc>
        <w:tc>
          <w:tcPr>
            <w:tcW w:w="992" w:type="dxa"/>
            <w:tcBorders>
              <w:top w:val="nil"/>
              <w:left w:val="nil"/>
              <w:bottom w:val="single" w:sz="8" w:space="0" w:color="auto"/>
              <w:right w:val="single" w:sz="8" w:space="0" w:color="auto"/>
            </w:tcBorders>
            <w:shd w:val="clear" w:color="auto" w:fill="auto"/>
            <w:vAlign w:val="center"/>
            <w:hideMark/>
          </w:tcPr>
          <w:p w14:paraId="406BCD8F"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12.2</w:t>
            </w:r>
          </w:p>
        </w:tc>
        <w:tc>
          <w:tcPr>
            <w:tcW w:w="850" w:type="dxa"/>
            <w:tcBorders>
              <w:top w:val="nil"/>
              <w:left w:val="nil"/>
              <w:bottom w:val="single" w:sz="8" w:space="0" w:color="auto"/>
              <w:right w:val="single" w:sz="8" w:space="0" w:color="auto"/>
            </w:tcBorders>
            <w:shd w:val="clear" w:color="auto" w:fill="auto"/>
            <w:vAlign w:val="center"/>
            <w:hideMark/>
          </w:tcPr>
          <w:p w14:paraId="02B9BAA6"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14.3</w:t>
            </w:r>
          </w:p>
        </w:tc>
      </w:tr>
      <w:tr w:rsidR="00120E04" w:rsidRPr="009D7B0B" w14:paraId="201CF894"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32A2272"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80</w:t>
            </w:r>
          </w:p>
        </w:tc>
        <w:tc>
          <w:tcPr>
            <w:tcW w:w="917" w:type="dxa"/>
            <w:tcBorders>
              <w:top w:val="nil"/>
              <w:left w:val="nil"/>
              <w:bottom w:val="single" w:sz="8" w:space="0" w:color="auto"/>
              <w:right w:val="single" w:sz="8" w:space="0" w:color="auto"/>
            </w:tcBorders>
            <w:shd w:val="clear" w:color="auto" w:fill="auto"/>
            <w:vAlign w:val="center"/>
            <w:hideMark/>
          </w:tcPr>
          <w:p w14:paraId="527835EC"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3.9</w:t>
            </w:r>
          </w:p>
        </w:tc>
        <w:tc>
          <w:tcPr>
            <w:tcW w:w="850" w:type="dxa"/>
            <w:tcBorders>
              <w:top w:val="nil"/>
              <w:left w:val="nil"/>
              <w:bottom w:val="single" w:sz="8" w:space="0" w:color="auto"/>
              <w:right w:val="single" w:sz="8" w:space="0" w:color="auto"/>
            </w:tcBorders>
            <w:shd w:val="clear" w:color="auto" w:fill="auto"/>
            <w:vAlign w:val="center"/>
            <w:hideMark/>
          </w:tcPr>
          <w:p w14:paraId="68B975A6"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4.6</w:t>
            </w:r>
          </w:p>
        </w:tc>
        <w:tc>
          <w:tcPr>
            <w:tcW w:w="851" w:type="dxa"/>
            <w:tcBorders>
              <w:top w:val="nil"/>
              <w:left w:val="nil"/>
              <w:bottom w:val="single" w:sz="8" w:space="0" w:color="auto"/>
              <w:right w:val="single" w:sz="8" w:space="0" w:color="auto"/>
            </w:tcBorders>
            <w:shd w:val="clear" w:color="auto" w:fill="auto"/>
            <w:vAlign w:val="center"/>
            <w:hideMark/>
          </w:tcPr>
          <w:p w14:paraId="2DE3561F"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6.4</w:t>
            </w:r>
          </w:p>
        </w:tc>
        <w:tc>
          <w:tcPr>
            <w:tcW w:w="850" w:type="dxa"/>
            <w:tcBorders>
              <w:top w:val="nil"/>
              <w:left w:val="nil"/>
              <w:bottom w:val="single" w:sz="8" w:space="0" w:color="auto"/>
              <w:right w:val="single" w:sz="8" w:space="0" w:color="auto"/>
            </w:tcBorders>
            <w:shd w:val="clear" w:color="auto" w:fill="auto"/>
            <w:vAlign w:val="center"/>
            <w:hideMark/>
          </w:tcPr>
          <w:p w14:paraId="056B9D8F"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9.1</w:t>
            </w:r>
          </w:p>
        </w:tc>
        <w:tc>
          <w:tcPr>
            <w:tcW w:w="851" w:type="dxa"/>
            <w:tcBorders>
              <w:top w:val="nil"/>
              <w:left w:val="nil"/>
              <w:bottom w:val="single" w:sz="8" w:space="0" w:color="auto"/>
              <w:right w:val="single" w:sz="8" w:space="0" w:color="auto"/>
            </w:tcBorders>
            <w:shd w:val="clear" w:color="auto" w:fill="auto"/>
            <w:vAlign w:val="center"/>
            <w:hideMark/>
          </w:tcPr>
          <w:p w14:paraId="0C883691"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12.3</w:t>
            </w:r>
          </w:p>
        </w:tc>
        <w:tc>
          <w:tcPr>
            <w:tcW w:w="992" w:type="dxa"/>
            <w:tcBorders>
              <w:top w:val="nil"/>
              <w:left w:val="nil"/>
              <w:bottom w:val="single" w:sz="8" w:space="0" w:color="auto"/>
              <w:right w:val="single" w:sz="8" w:space="0" w:color="auto"/>
            </w:tcBorders>
            <w:shd w:val="clear" w:color="auto" w:fill="auto"/>
            <w:vAlign w:val="center"/>
            <w:hideMark/>
          </w:tcPr>
          <w:p w14:paraId="60A21451"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14.8</w:t>
            </w:r>
          </w:p>
        </w:tc>
        <w:tc>
          <w:tcPr>
            <w:tcW w:w="850" w:type="dxa"/>
            <w:tcBorders>
              <w:top w:val="nil"/>
              <w:left w:val="nil"/>
              <w:bottom w:val="single" w:sz="8" w:space="0" w:color="auto"/>
              <w:right w:val="single" w:sz="8" w:space="0" w:color="auto"/>
            </w:tcBorders>
            <w:shd w:val="clear" w:color="auto" w:fill="auto"/>
            <w:vAlign w:val="center"/>
            <w:hideMark/>
          </w:tcPr>
          <w:p w14:paraId="44F257BE"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17.3</w:t>
            </w:r>
          </w:p>
        </w:tc>
      </w:tr>
      <w:tr w:rsidR="00120E04" w:rsidRPr="009D7B0B" w14:paraId="647FE991"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2791677"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90</w:t>
            </w:r>
          </w:p>
        </w:tc>
        <w:tc>
          <w:tcPr>
            <w:tcW w:w="917" w:type="dxa"/>
            <w:tcBorders>
              <w:top w:val="nil"/>
              <w:left w:val="nil"/>
              <w:bottom w:val="single" w:sz="8" w:space="0" w:color="auto"/>
              <w:right w:val="single" w:sz="8" w:space="0" w:color="auto"/>
            </w:tcBorders>
            <w:shd w:val="clear" w:color="auto" w:fill="auto"/>
            <w:vAlign w:val="center"/>
            <w:hideMark/>
          </w:tcPr>
          <w:p w14:paraId="4A5F9EC2"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5.7</w:t>
            </w:r>
          </w:p>
        </w:tc>
        <w:tc>
          <w:tcPr>
            <w:tcW w:w="850" w:type="dxa"/>
            <w:tcBorders>
              <w:top w:val="nil"/>
              <w:left w:val="nil"/>
              <w:bottom w:val="single" w:sz="8" w:space="0" w:color="auto"/>
              <w:right w:val="single" w:sz="8" w:space="0" w:color="auto"/>
            </w:tcBorders>
            <w:shd w:val="clear" w:color="auto" w:fill="auto"/>
            <w:vAlign w:val="center"/>
            <w:hideMark/>
          </w:tcPr>
          <w:p w14:paraId="515A55E9"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6.7</w:t>
            </w:r>
          </w:p>
        </w:tc>
        <w:tc>
          <w:tcPr>
            <w:tcW w:w="851" w:type="dxa"/>
            <w:tcBorders>
              <w:top w:val="nil"/>
              <w:left w:val="nil"/>
              <w:bottom w:val="single" w:sz="8" w:space="0" w:color="auto"/>
              <w:right w:val="single" w:sz="8" w:space="0" w:color="auto"/>
            </w:tcBorders>
            <w:shd w:val="clear" w:color="auto" w:fill="auto"/>
            <w:vAlign w:val="center"/>
            <w:hideMark/>
          </w:tcPr>
          <w:p w14:paraId="119EB8E5"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8.3</w:t>
            </w:r>
          </w:p>
        </w:tc>
        <w:tc>
          <w:tcPr>
            <w:tcW w:w="850" w:type="dxa"/>
            <w:tcBorders>
              <w:top w:val="nil"/>
              <w:left w:val="nil"/>
              <w:bottom w:val="single" w:sz="8" w:space="0" w:color="auto"/>
              <w:right w:val="single" w:sz="8" w:space="0" w:color="auto"/>
            </w:tcBorders>
            <w:shd w:val="clear" w:color="auto" w:fill="auto"/>
            <w:vAlign w:val="center"/>
            <w:hideMark/>
          </w:tcPr>
          <w:p w14:paraId="1127D63A"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11.3</w:t>
            </w:r>
          </w:p>
        </w:tc>
        <w:tc>
          <w:tcPr>
            <w:tcW w:w="851" w:type="dxa"/>
            <w:tcBorders>
              <w:top w:val="nil"/>
              <w:left w:val="nil"/>
              <w:bottom w:val="single" w:sz="8" w:space="0" w:color="auto"/>
              <w:right w:val="single" w:sz="8" w:space="0" w:color="auto"/>
            </w:tcBorders>
            <w:shd w:val="clear" w:color="auto" w:fill="auto"/>
            <w:vAlign w:val="center"/>
            <w:hideMark/>
          </w:tcPr>
          <w:p w14:paraId="405228EA"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14.6</w:t>
            </w:r>
          </w:p>
        </w:tc>
        <w:tc>
          <w:tcPr>
            <w:tcW w:w="992" w:type="dxa"/>
            <w:tcBorders>
              <w:top w:val="nil"/>
              <w:left w:val="nil"/>
              <w:bottom w:val="single" w:sz="8" w:space="0" w:color="auto"/>
              <w:right w:val="single" w:sz="8" w:space="0" w:color="auto"/>
            </w:tcBorders>
            <w:shd w:val="clear" w:color="auto" w:fill="auto"/>
            <w:vAlign w:val="center"/>
            <w:hideMark/>
          </w:tcPr>
          <w:p w14:paraId="2AF87B8A"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17.4</w:t>
            </w:r>
          </w:p>
        </w:tc>
        <w:tc>
          <w:tcPr>
            <w:tcW w:w="850" w:type="dxa"/>
            <w:tcBorders>
              <w:top w:val="nil"/>
              <w:left w:val="nil"/>
              <w:bottom w:val="single" w:sz="8" w:space="0" w:color="auto"/>
              <w:right w:val="single" w:sz="8" w:space="0" w:color="auto"/>
            </w:tcBorders>
            <w:shd w:val="clear" w:color="auto" w:fill="auto"/>
            <w:vAlign w:val="center"/>
            <w:hideMark/>
          </w:tcPr>
          <w:p w14:paraId="19A83181"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20.4</w:t>
            </w:r>
          </w:p>
        </w:tc>
      </w:tr>
      <w:tr w:rsidR="00120E04" w:rsidRPr="009D7B0B" w14:paraId="0403D085"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A30595D"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100</w:t>
            </w:r>
          </w:p>
        </w:tc>
        <w:tc>
          <w:tcPr>
            <w:tcW w:w="917" w:type="dxa"/>
            <w:tcBorders>
              <w:top w:val="nil"/>
              <w:left w:val="nil"/>
              <w:bottom w:val="single" w:sz="8" w:space="0" w:color="auto"/>
              <w:right w:val="single" w:sz="8" w:space="0" w:color="auto"/>
            </w:tcBorders>
            <w:shd w:val="clear" w:color="auto" w:fill="auto"/>
            <w:vAlign w:val="center"/>
            <w:hideMark/>
          </w:tcPr>
          <w:p w14:paraId="4BE0F7A9"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7.7</w:t>
            </w:r>
          </w:p>
        </w:tc>
        <w:tc>
          <w:tcPr>
            <w:tcW w:w="850" w:type="dxa"/>
            <w:tcBorders>
              <w:top w:val="nil"/>
              <w:left w:val="nil"/>
              <w:bottom w:val="single" w:sz="8" w:space="0" w:color="auto"/>
              <w:right w:val="single" w:sz="8" w:space="0" w:color="auto"/>
            </w:tcBorders>
            <w:shd w:val="clear" w:color="auto" w:fill="auto"/>
            <w:vAlign w:val="center"/>
            <w:hideMark/>
          </w:tcPr>
          <w:p w14:paraId="1089F50D"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9.1</w:t>
            </w:r>
          </w:p>
        </w:tc>
        <w:tc>
          <w:tcPr>
            <w:tcW w:w="851" w:type="dxa"/>
            <w:tcBorders>
              <w:top w:val="nil"/>
              <w:left w:val="nil"/>
              <w:bottom w:val="single" w:sz="8" w:space="0" w:color="auto"/>
              <w:right w:val="single" w:sz="8" w:space="0" w:color="auto"/>
            </w:tcBorders>
            <w:shd w:val="clear" w:color="auto" w:fill="auto"/>
            <w:vAlign w:val="center"/>
            <w:hideMark/>
          </w:tcPr>
          <w:p w14:paraId="178AA15B"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11</w:t>
            </w:r>
          </w:p>
        </w:tc>
        <w:tc>
          <w:tcPr>
            <w:tcW w:w="850" w:type="dxa"/>
            <w:tcBorders>
              <w:top w:val="nil"/>
              <w:left w:val="nil"/>
              <w:bottom w:val="single" w:sz="8" w:space="0" w:color="auto"/>
              <w:right w:val="single" w:sz="8" w:space="0" w:color="auto"/>
            </w:tcBorders>
            <w:shd w:val="clear" w:color="auto" w:fill="auto"/>
            <w:vAlign w:val="center"/>
            <w:hideMark/>
          </w:tcPr>
          <w:p w14:paraId="3C5CEB4A"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13.3</w:t>
            </w:r>
          </w:p>
        </w:tc>
        <w:tc>
          <w:tcPr>
            <w:tcW w:w="851" w:type="dxa"/>
            <w:tcBorders>
              <w:top w:val="nil"/>
              <w:left w:val="nil"/>
              <w:bottom w:val="single" w:sz="8" w:space="0" w:color="auto"/>
              <w:right w:val="single" w:sz="8" w:space="0" w:color="auto"/>
            </w:tcBorders>
            <w:shd w:val="clear" w:color="auto" w:fill="auto"/>
            <w:vAlign w:val="center"/>
            <w:hideMark/>
          </w:tcPr>
          <w:p w14:paraId="53BB3772"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16.5</w:t>
            </w:r>
          </w:p>
        </w:tc>
        <w:tc>
          <w:tcPr>
            <w:tcW w:w="992" w:type="dxa"/>
            <w:tcBorders>
              <w:top w:val="nil"/>
              <w:left w:val="nil"/>
              <w:bottom w:val="single" w:sz="8" w:space="0" w:color="auto"/>
              <w:right w:val="single" w:sz="8" w:space="0" w:color="auto"/>
            </w:tcBorders>
            <w:shd w:val="clear" w:color="auto" w:fill="auto"/>
            <w:vAlign w:val="center"/>
            <w:hideMark/>
          </w:tcPr>
          <w:p w14:paraId="504AE7C8"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19.8</w:t>
            </w:r>
          </w:p>
        </w:tc>
        <w:tc>
          <w:tcPr>
            <w:tcW w:w="850" w:type="dxa"/>
            <w:tcBorders>
              <w:top w:val="nil"/>
              <w:left w:val="nil"/>
              <w:bottom w:val="single" w:sz="8" w:space="0" w:color="auto"/>
              <w:right w:val="single" w:sz="8" w:space="0" w:color="auto"/>
            </w:tcBorders>
            <w:shd w:val="clear" w:color="auto" w:fill="auto"/>
            <w:vAlign w:val="center"/>
            <w:hideMark/>
          </w:tcPr>
          <w:p w14:paraId="64AAB58D"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22.7</w:t>
            </w:r>
          </w:p>
        </w:tc>
      </w:tr>
      <w:tr w:rsidR="00120E04" w:rsidRPr="009D7B0B" w14:paraId="005C633A"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163402E"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110</w:t>
            </w:r>
          </w:p>
        </w:tc>
        <w:tc>
          <w:tcPr>
            <w:tcW w:w="917" w:type="dxa"/>
            <w:tcBorders>
              <w:top w:val="nil"/>
              <w:left w:val="nil"/>
              <w:bottom w:val="single" w:sz="8" w:space="0" w:color="auto"/>
              <w:right w:val="single" w:sz="8" w:space="0" w:color="auto"/>
            </w:tcBorders>
            <w:shd w:val="clear" w:color="auto" w:fill="auto"/>
            <w:vAlign w:val="center"/>
            <w:hideMark/>
          </w:tcPr>
          <w:p w14:paraId="77A1F196"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9.2</w:t>
            </w:r>
          </w:p>
        </w:tc>
        <w:tc>
          <w:tcPr>
            <w:tcW w:w="850" w:type="dxa"/>
            <w:tcBorders>
              <w:top w:val="nil"/>
              <w:left w:val="nil"/>
              <w:bottom w:val="single" w:sz="8" w:space="0" w:color="auto"/>
              <w:right w:val="single" w:sz="8" w:space="0" w:color="auto"/>
            </w:tcBorders>
            <w:shd w:val="clear" w:color="auto" w:fill="auto"/>
            <w:vAlign w:val="center"/>
            <w:hideMark/>
          </w:tcPr>
          <w:p w14:paraId="1ABDEF45"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11.1</w:t>
            </w:r>
          </w:p>
        </w:tc>
        <w:tc>
          <w:tcPr>
            <w:tcW w:w="851" w:type="dxa"/>
            <w:tcBorders>
              <w:top w:val="nil"/>
              <w:left w:val="nil"/>
              <w:bottom w:val="single" w:sz="8" w:space="0" w:color="auto"/>
              <w:right w:val="single" w:sz="8" w:space="0" w:color="auto"/>
            </w:tcBorders>
            <w:shd w:val="clear" w:color="auto" w:fill="auto"/>
            <w:vAlign w:val="center"/>
            <w:hideMark/>
          </w:tcPr>
          <w:p w14:paraId="0390F393"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13.2</w:t>
            </w:r>
          </w:p>
        </w:tc>
        <w:tc>
          <w:tcPr>
            <w:tcW w:w="850" w:type="dxa"/>
            <w:tcBorders>
              <w:top w:val="nil"/>
              <w:left w:val="nil"/>
              <w:bottom w:val="single" w:sz="8" w:space="0" w:color="auto"/>
              <w:right w:val="single" w:sz="8" w:space="0" w:color="auto"/>
            </w:tcBorders>
            <w:shd w:val="clear" w:color="auto" w:fill="auto"/>
            <w:vAlign w:val="center"/>
            <w:hideMark/>
          </w:tcPr>
          <w:p w14:paraId="6ADD0925"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16</w:t>
            </w:r>
          </w:p>
        </w:tc>
        <w:tc>
          <w:tcPr>
            <w:tcW w:w="851" w:type="dxa"/>
            <w:tcBorders>
              <w:top w:val="nil"/>
              <w:left w:val="nil"/>
              <w:bottom w:val="single" w:sz="8" w:space="0" w:color="auto"/>
              <w:right w:val="single" w:sz="8" w:space="0" w:color="auto"/>
            </w:tcBorders>
            <w:shd w:val="clear" w:color="auto" w:fill="auto"/>
            <w:vAlign w:val="center"/>
            <w:hideMark/>
          </w:tcPr>
          <w:p w14:paraId="3CB4B9DE"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19</w:t>
            </w:r>
          </w:p>
        </w:tc>
        <w:tc>
          <w:tcPr>
            <w:tcW w:w="992" w:type="dxa"/>
            <w:tcBorders>
              <w:top w:val="nil"/>
              <w:left w:val="nil"/>
              <w:bottom w:val="single" w:sz="8" w:space="0" w:color="auto"/>
              <w:right w:val="single" w:sz="8" w:space="0" w:color="auto"/>
            </w:tcBorders>
            <w:shd w:val="clear" w:color="auto" w:fill="auto"/>
            <w:vAlign w:val="center"/>
            <w:hideMark/>
          </w:tcPr>
          <w:p w14:paraId="7C4B4300"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22.3</w:t>
            </w:r>
          </w:p>
        </w:tc>
        <w:tc>
          <w:tcPr>
            <w:tcW w:w="850" w:type="dxa"/>
            <w:tcBorders>
              <w:top w:val="nil"/>
              <w:left w:val="nil"/>
              <w:bottom w:val="single" w:sz="8" w:space="0" w:color="auto"/>
              <w:right w:val="single" w:sz="8" w:space="0" w:color="auto"/>
            </w:tcBorders>
            <w:shd w:val="clear" w:color="auto" w:fill="auto"/>
            <w:vAlign w:val="center"/>
            <w:hideMark/>
          </w:tcPr>
          <w:p w14:paraId="6E565088"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25.1</w:t>
            </w:r>
          </w:p>
        </w:tc>
      </w:tr>
      <w:tr w:rsidR="00120E04" w:rsidRPr="009D7B0B" w14:paraId="6385304C" w14:textId="77777777" w:rsidTr="002629AF">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357583F"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120</w:t>
            </w:r>
          </w:p>
        </w:tc>
        <w:tc>
          <w:tcPr>
            <w:tcW w:w="917" w:type="dxa"/>
            <w:tcBorders>
              <w:top w:val="nil"/>
              <w:left w:val="nil"/>
              <w:bottom w:val="single" w:sz="8" w:space="0" w:color="auto"/>
              <w:right w:val="single" w:sz="8" w:space="0" w:color="auto"/>
            </w:tcBorders>
            <w:shd w:val="clear" w:color="auto" w:fill="auto"/>
            <w:vAlign w:val="center"/>
            <w:hideMark/>
          </w:tcPr>
          <w:p w14:paraId="78E16138"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10.8</w:t>
            </w:r>
          </w:p>
        </w:tc>
        <w:tc>
          <w:tcPr>
            <w:tcW w:w="850" w:type="dxa"/>
            <w:tcBorders>
              <w:top w:val="nil"/>
              <w:left w:val="nil"/>
              <w:bottom w:val="single" w:sz="8" w:space="0" w:color="auto"/>
              <w:right w:val="single" w:sz="8" w:space="0" w:color="auto"/>
            </w:tcBorders>
            <w:shd w:val="clear" w:color="auto" w:fill="auto"/>
            <w:vAlign w:val="center"/>
            <w:hideMark/>
          </w:tcPr>
          <w:p w14:paraId="795BA4FD"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13.2</w:t>
            </w:r>
          </w:p>
        </w:tc>
        <w:tc>
          <w:tcPr>
            <w:tcW w:w="851" w:type="dxa"/>
            <w:tcBorders>
              <w:top w:val="nil"/>
              <w:left w:val="nil"/>
              <w:bottom w:val="single" w:sz="8" w:space="0" w:color="auto"/>
              <w:right w:val="single" w:sz="8" w:space="0" w:color="auto"/>
            </w:tcBorders>
            <w:shd w:val="clear" w:color="auto" w:fill="auto"/>
            <w:vAlign w:val="center"/>
            <w:hideMark/>
          </w:tcPr>
          <w:p w14:paraId="4BD583A8"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15.5</w:t>
            </w:r>
          </w:p>
        </w:tc>
        <w:tc>
          <w:tcPr>
            <w:tcW w:w="850" w:type="dxa"/>
            <w:tcBorders>
              <w:top w:val="nil"/>
              <w:left w:val="nil"/>
              <w:bottom w:val="single" w:sz="8" w:space="0" w:color="auto"/>
              <w:right w:val="single" w:sz="8" w:space="0" w:color="auto"/>
            </w:tcBorders>
            <w:shd w:val="clear" w:color="auto" w:fill="auto"/>
            <w:vAlign w:val="center"/>
            <w:hideMark/>
          </w:tcPr>
          <w:p w14:paraId="5928A6B6"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18</w:t>
            </w:r>
          </w:p>
        </w:tc>
        <w:tc>
          <w:tcPr>
            <w:tcW w:w="851" w:type="dxa"/>
            <w:tcBorders>
              <w:top w:val="nil"/>
              <w:left w:val="nil"/>
              <w:bottom w:val="single" w:sz="8" w:space="0" w:color="auto"/>
              <w:right w:val="single" w:sz="8" w:space="0" w:color="auto"/>
            </w:tcBorders>
            <w:shd w:val="clear" w:color="auto" w:fill="auto"/>
            <w:vAlign w:val="center"/>
            <w:hideMark/>
          </w:tcPr>
          <w:p w14:paraId="0790766D"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21.5</w:t>
            </w:r>
          </w:p>
        </w:tc>
        <w:tc>
          <w:tcPr>
            <w:tcW w:w="992" w:type="dxa"/>
            <w:tcBorders>
              <w:top w:val="nil"/>
              <w:left w:val="nil"/>
              <w:bottom w:val="single" w:sz="8" w:space="0" w:color="auto"/>
              <w:right w:val="single" w:sz="8" w:space="0" w:color="auto"/>
            </w:tcBorders>
            <w:shd w:val="clear" w:color="auto" w:fill="auto"/>
            <w:vAlign w:val="center"/>
            <w:hideMark/>
          </w:tcPr>
          <w:p w14:paraId="4C1BF310"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24.8</w:t>
            </w:r>
          </w:p>
        </w:tc>
        <w:tc>
          <w:tcPr>
            <w:tcW w:w="850" w:type="dxa"/>
            <w:tcBorders>
              <w:top w:val="nil"/>
              <w:left w:val="nil"/>
              <w:bottom w:val="single" w:sz="8" w:space="0" w:color="auto"/>
              <w:right w:val="single" w:sz="8" w:space="0" w:color="auto"/>
            </w:tcBorders>
            <w:shd w:val="clear" w:color="auto" w:fill="auto"/>
            <w:vAlign w:val="center"/>
            <w:hideMark/>
          </w:tcPr>
          <w:p w14:paraId="674880E1" w14:textId="77777777" w:rsidR="00120E04" w:rsidRPr="009D7B0B" w:rsidRDefault="00120E04" w:rsidP="002629AF">
            <w:pPr>
              <w:spacing w:after="0" w:line="240" w:lineRule="auto"/>
              <w:ind w:right="-1"/>
              <w:jc w:val="center"/>
              <w:rPr>
                <w:rFonts w:eastAsiaTheme="minorEastAsia" w:cs="Times New Roman"/>
                <w:color w:val="000000"/>
                <w:szCs w:val="24"/>
              </w:rPr>
            </w:pPr>
            <w:r w:rsidRPr="009D7B0B">
              <w:rPr>
                <w:rFonts w:eastAsiaTheme="minorEastAsia" w:cs="Times New Roman"/>
                <w:color w:val="000000"/>
                <w:szCs w:val="24"/>
              </w:rPr>
              <w:t>26.9</w:t>
            </w:r>
          </w:p>
        </w:tc>
      </w:tr>
      <w:tr w:rsidR="00120E04" w:rsidRPr="009D7B0B" w14:paraId="32D512BD" w14:textId="77777777" w:rsidTr="002629AF">
        <w:trPr>
          <w:trHeight w:val="315"/>
          <w:jc w:val="center"/>
        </w:trPr>
        <w:tc>
          <w:tcPr>
            <w:tcW w:w="1200" w:type="dxa"/>
            <w:tcBorders>
              <w:top w:val="nil"/>
              <w:left w:val="nil"/>
              <w:bottom w:val="nil"/>
              <w:right w:val="single" w:sz="8" w:space="0" w:color="auto"/>
            </w:tcBorders>
            <w:shd w:val="clear" w:color="auto" w:fill="auto"/>
            <w:vAlign w:val="center"/>
            <w:hideMark/>
          </w:tcPr>
          <w:p w14:paraId="079AB76B" w14:textId="77777777" w:rsidR="00120E04" w:rsidRPr="009D7B0B" w:rsidRDefault="00120E04" w:rsidP="002629AF">
            <w:pPr>
              <w:spacing w:after="0" w:line="240" w:lineRule="auto"/>
              <w:ind w:right="-1"/>
              <w:jc w:val="right"/>
              <w:rPr>
                <w:rFonts w:eastAsia="Times New Roman" w:cs="Arial"/>
                <w:b/>
                <w:bCs/>
                <w:color w:val="000000"/>
                <w:sz w:val="20"/>
                <w:szCs w:val="20"/>
                <w:lang w:eastAsia="bg-BG"/>
              </w:rPr>
            </w:pPr>
            <w:r w:rsidRPr="009D7B0B">
              <w:rPr>
                <w:rFonts w:eastAsia="Times New Roman" w:cs="Arial"/>
                <w:b/>
                <w:bCs/>
                <w:color w:val="000000"/>
                <w:sz w:val="20"/>
                <w:szCs w:val="20"/>
                <w:lang w:eastAsia="bg-BG"/>
              </w:rPr>
              <w:t> </w:t>
            </w:r>
          </w:p>
        </w:tc>
        <w:tc>
          <w:tcPr>
            <w:tcW w:w="2618" w:type="dxa"/>
            <w:gridSpan w:val="3"/>
            <w:tcBorders>
              <w:top w:val="single" w:sz="8" w:space="0" w:color="auto"/>
              <w:left w:val="nil"/>
              <w:bottom w:val="single" w:sz="8" w:space="0" w:color="auto"/>
              <w:right w:val="single" w:sz="8" w:space="0" w:color="000000"/>
            </w:tcBorders>
            <w:shd w:val="clear" w:color="auto" w:fill="auto"/>
            <w:vAlign w:val="center"/>
            <w:hideMark/>
          </w:tcPr>
          <w:p w14:paraId="557B353F" w14:textId="77777777" w:rsidR="00120E04" w:rsidRPr="009D7B0B" w:rsidRDefault="00120E04" w:rsidP="002629AF">
            <w:pPr>
              <w:spacing w:after="0" w:line="288" w:lineRule="auto"/>
              <w:ind w:right="-1"/>
              <w:jc w:val="center"/>
              <w:textAlignment w:val="center"/>
              <w:rPr>
                <w:rFonts w:eastAsiaTheme="minorEastAsia" w:cs="Times New Roman"/>
                <w:i/>
                <w:iCs/>
                <w:color w:val="000000"/>
                <w:spacing w:val="29"/>
                <w:szCs w:val="24"/>
              </w:rPr>
            </w:pPr>
            <w:r w:rsidRPr="009D7B0B">
              <w:rPr>
                <w:rFonts w:eastAsiaTheme="minorEastAsia" w:cs="Times New Roman"/>
                <w:i/>
                <w:iCs/>
                <w:color w:val="000000"/>
                <w:spacing w:val="29"/>
                <w:szCs w:val="24"/>
              </w:rPr>
              <w:t>Спускане надолу</w:t>
            </w:r>
          </w:p>
        </w:tc>
        <w:tc>
          <w:tcPr>
            <w:tcW w:w="850" w:type="dxa"/>
            <w:tcBorders>
              <w:top w:val="nil"/>
              <w:left w:val="nil"/>
              <w:bottom w:val="nil"/>
              <w:right w:val="single" w:sz="8" w:space="0" w:color="auto"/>
            </w:tcBorders>
            <w:shd w:val="clear" w:color="auto" w:fill="auto"/>
            <w:vAlign w:val="center"/>
            <w:hideMark/>
          </w:tcPr>
          <w:p w14:paraId="72B6A69F" w14:textId="77777777" w:rsidR="00120E04" w:rsidRPr="009D7B0B" w:rsidRDefault="00120E04" w:rsidP="002629AF">
            <w:pPr>
              <w:spacing w:after="0" w:line="288" w:lineRule="auto"/>
              <w:ind w:right="-1"/>
              <w:jc w:val="center"/>
              <w:textAlignment w:val="center"/>
              <w:rPr>
                <w:rFonts w:eastAsiaTheme="minorEastAsia" w:cs="Times New Roman"/>
                <w:i/>
                <w:iCs/>
                <w:color w:val="000000"/>
                <w:spacing w:val="29"/>
                <w:szCs w:val="24"/>
              </w:rPr>
            </w:pPr>
            <w:r w:rsidRPr="009D7B0B">
              <w:rPr>
                <w:rFonts w:eastAsiaTheme="minorEastAsia" w:cs="Times New Roman"/>
                <w:i/>
                <w:iCs/>
                <w:color w:val="000000"/>
                <w:spacing w:val="29"/>
                <w:szCs w:val="24"/>
              </w:rPr>
              <w:t> </w:t>
            </w:r>
          </w:p>
        </w:tc>
        <w:tc>
          <w:tcPr>
            <w:tcW w:w="2693" w:type="dxa"/>
            <w:gridSpan w:val="3"/>
            <w:tcBorders>
              <w:top w:val="single" w:sz="8" w:space="0" w:color="auto"/>
              <w:left w:val="nil"/>
              <w:bottom w:val="single" w:sz="8" w:space="0" w:color="auto"/>
              <w:right w:val="single" w:sz="8" w:space="0" w:color="000000"/>
            </w:tcBorders>
            <w:shd w:val="clear" w:color="auto" w:fill="auto"/>
            <w:vAlign w:val="center"/>
            <w:hideMark/>
          </w:tcPr>
          <w:p w14:paraId="642321D0" w14:textId="77777777" w:rsidR="00120E04" w:rsidRPr="009D7B0B" w:rsidRDefault="00120E04" w:rsidP="002629AF">
            <w:pPr>
              <w:spacing w:after="0" w:line="288" w:lineRule="auto"/>
              <w:ind w:right="-1"/>
              <w:jc w:val="center"/>
              <w:textAlignment w:val="center"/>
              <w:rPr>
                <w:rFonts w:eastAsiaTheme="minorEastAsia" w:cs="Times New Roman"/>
                <w:i/>
                <w:iCs/>
                <w:color w:val="000000"/>
                <w:spacing w:val="29"/>
                <w:szCs w:val="24"/>
              </w:rPr>
            </w:pPr>
            <w:r w:rsidRPr="009D7B0B">
              <w:rPr>
                <w:rFonts w:eastAsiaTheme="minorEastAsia" w:cs="Times New Roman"/>
                <w:i/>
                <w:iCs/>
                <w:color w:val="000000"/>
                <w:spacing w:val="29"/>
                <w:szCs w:val="24"/>
              </w:rPr>
              <w:t>Изкачване нагоре</w:t>
            </w:r>
          </w:p>
        </w:tc>
      </w:tr>
    </w:tbl>
    <w:p w14:paraId="72CE1F31" w14:textId="77777777" w:rsidR="00153DDA" w:rsidRDefault="00153DDA" w:rsidP="002915B2"/>
    <w:p w14:paraId="4E98D3BF" w14:textId="77777777" w:rsidR="00421530" w:rsidRDefault="00421530" w:rsidP="00170E94">
      <w:pPr>
        <w:ind w:left="7080" w:right="-1" w:firstLine="708"/>
        <w:rPr>
          <w:rFonts w:eastAsia="Times New Roman" w:cs="Times New Roman"/>
          <w:color w:val="000000"/>
          <w:szCs w:val="24"/>
        </w:rPr>
      </w:pPr>
    </w:p>
    <w:p w14:paraId="3078BADC" w14:textId="77777777" w:rsidR="00421530" w:rsidRDefault="00421530" w:rsidP="00170E94">
      <w:pPr>
        <w:ind w:left="7080" w:right="-1" w:firstLine="708"/>
        <w:rPr>
          <w:rFonts w:eastAsia="Times New Roman" w:cs="Times New Roman"/>
          <w:color w:val="000000"/>
          <w:szCs w:val="24"/>
        </w:rPr>
      </w:pPr>
    </w:p>
    <w:p w14:paraId="7F159BD4" w14:textId="0FEDCA5B" w:rsidR="00170E94" w:rsidRPr="009D7B0B" w:rsidRDefault="00170E94" w:rsidP="00170E94">
      <w:pPr>
        <w:ind w:left="7080" w:right="-1" w:firstLine="708"/>
        <w:rPr>
          <w:rFonts w:eastAsia="Times New Roman" w:cs="Times New Roman"/>
          <w:color w:val="000000"/>
          <w:szCs w:val="24"/>
        </w:rPr>
      </w:pPr>
      <w:r w:rsidRPr="009D7B0B">
        <w:rPr>
          <w:rFonts w:eastAsia="Times New Roman" w:cs="Times New Roman"/>
          <w:color w:val="000000"/>
          <w:szCs w:val="24"/>
        </w:rPr>
        <w:lastRenderedPageBreak/>
        <w:t>Таблица 12</w:t>
      </w:r>
    </w:p>
    <w:p w14:paraId="7B081EB4" w14:textId="77777777" w:rsidR="00170E94" w:rsidRPr="009D7B0B" w:rsidRDefault="00170E94" w:rsidP="00170E94">
      <w:pPr>
        <w:ind w:right="-1"/>
        <w:jc w:val="center"/>
      </w:pPr>
      <w:r w:rsidRPr="009D7B0B">
        <w:rPr>
          <w:rFonts w:eastAsia="Times New Roman" w:cs="Times New Roman"/>
          <w:color w:val="000000"/>
          <w:szCs w:val="24"/>
        </w:rPr>
        <w:t>Базов емисионен фактор на въглероден оксид (СО) за тежкотоварни превозни средства (HGV) със средна маса 23t и дизелови двигатели в зависимост от наклона на пътя и скоростта (V) на движение</w:t>
      </w:r>
    </w:p>
    <w:tbl>
      <w:tblPr>
        <w:tblW w:w="0" w:type="auto"/>
        <w:jc w:val="center"/>
        <w:tblCellMar>
          <w:left w:w="0" w:type="dxa"/>
          <w:right w:w="0" w:type="dxa"/>
        </w:tblCellMar>
        <w:tblLook w:val="04A0" w:firstRow="1" w:lastRow="0" w:firstColumn="1" w:lastColumn="0" w:noHBand="0" w:noVBand="1"/>
      </w:tblPr>
      <w:tblGrid>
        <w:gridCol w:w="963"/>
        <w:gridCol w:w="733"/>
        <w:gridCol w:w="731"/>
        <w:gridCol w:w="731"/>
        <w:gridCol w:w="525"/>
        <w:gridCol w:w="763"/>
        <w:gridCol w:w="855"/>
        <w:gridCol w:w="763"/>
      </w:tblGrid>
      <w:tr w:rsidR="00170E94" w:rsidRPr="009D7B0B" w14:paraId="4C515789" w14:textId="77777777" w:rsidTr="002629AF">
        <w:trPr>
          <w:trHeight w:val="226"/>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0" w:type="dxa"/>
              <w:left w:w="57" w:type="dxa"/>
              <w:bottom w:w="57" w:type="dxa"/>
              <w:right w:w="57" w:type="dxa"/>
            </w:tcMar>
            <w:hideMark/>
          </w:tcPr>
          <w:p w14:paraId="018EE7FD" w14:textId="77777777" w:rsidR="00170E94" w:rsidRPr="009D7B0B" w:rsidRDefault="00170E94" w:rsidP="002629AF">
            <w:pPr>
              <w:spacing w:after="0" w:line="288" w:lineRule="auto"/>
              <w:ind w:right="-1"/>
              <w:jc w:val="center"/>
              <w:textAlignment w:val="center"/>
              <w:rPr>
                <w:rFonts w:cs="Times New Roman"/>
                <w:color w:val="000000"/>
                <w:szCs w:val="24"/>
              </w:rPr>
            </w:pPr>
            <w:r w:rsidRPr="009D7B0B">
              <w:rPr>
                <w:rFonts w:cs="Times New Roman"/>
                <w:color w:val="000000"/>
                <w:szCs w:val="24"/>
              </w:rPr>
              <w:t>Скорост</w:t>
            </w:r>
          </w:p>
          <w:p w14:paraId="62668D7B" w14:textId="77777777" w:rsidR="00170E94" w:rsidRPr="009D7B0B" w:rsidRDefault="00170E94" w:rsidP="002629AF">
            <w:pPr>
              <w:spacing w:after="0" w:line="288" w:lineRule="auto"/>
              <w:ind w:right="-1"/>
              <w:jc w:val="center"/>
              <w:textAlignment w:val="center"/>
              <w:rPr>
                <w:rFonts w:cs="Times New Roman"/>
                <w:color w:val="000000"/>
                <w:szCs w:val="24"/>
              </w:rPr>
            </w:pPr>
            <w:r w:rsidRPr="009D7B0B">
              <w:rPr>
                <w:rFonts w:cs="Times New Roman"/>
                <w:color w:val="000000"/>
                <w:szCs w:val="24"/>
              </w:rPr>
              <w:t>V</w:t>
            </w:r>
          </w:p>
          <w:p w14:paraId="134E86D9" w14:textId="77777777" w:rsidR="00170E94" w:rsidRPr="009D7B0B" w:rsidRDefault="00170E94" w:rsidP="002629AF">
            <w:pPr>
              <w:spacing w:after="0" w:line="288" w:lineRule="auto"/>
              <w:ind w:right="-1"/>
              <w:jc w:val="center"/>
              <w:textAlignment w:val="center"/>
              <w:rPr>
                <w:rFonts w:cs="Times New Roman"/>
                <w:color w:val="000000"/>
                <w:szCs w:val="24"/>
              </w:rPr>
            </w:pPr>
            <w:r w:rsidRPr="009D7B0B">
              <w:rPr>
                <w:rFonts w:cs="Times New Roman"/>
                <w:color w:val="000000"/>
                <w:szCs w:val="24"/>
              </w:rPr>
              <w:t>[</w:t>
            </w:r>
            <w:proofErr w:type="spellStart"/>
            <w:r w:rsidRPr="009D7B0B">
              <w:rPr>
                <w:rFonts w:cs="Times New Roman"/>
                <w:color w:val="000000"/>
                <w:szCs w:val="24"/>
              </w:rPr>
              <w:t>km</w:t>
            </w:r>
            <w:proofErr w:type="spellEnd"/>
            <w:r w:rsidRPr="009D7B0B">
              <w:rPr>
                <w:rFonts w:cs="Times New Roman"/>
                <w:color w:val="000000"/>
                <w:szCs w:val="24"/>
              </w:rPr>
              <w:t>/h]</w:t>
            </w:r>
          </w:p>
        </w:tc>
        <w:tc>
          <w:tcPr>
            <w:tcW w:w="0" w:type="auto"/>
            <w:gridSpan w:val="7"/>
            <w:tcBorders>
              <w:top w:val="single" w:sz="8" w:space="0" w:color="000000"/>
              <w:left w:val="nil"/>
              <w:bottom w:val="dashed" w:sz="8" w:space="0" w:color="000000"/>
              <w:right w:val="single" w:sz="8" w:space="0" w:color="000000"/>
            </w:tcBorders>
            <w:tcMar>
              <w:top w:w="0" w:type="dxa"/>
              <w:left w:w="57" w:type="dxa"/>
              <w:bottom w:w="57" w:type="dxa"/>
              <w:right w:w="57" w:type="dxa"/>
            </w:tcMar>
            <w:hideMark/>
          </w:tcPr>
          <w:p w14:paraId="4697E5A2" w14:textId="77777777" w:rsidR="00170E94" w:rsidRPr="009D7B0B" w:rsidRDefault="00170E94" w:rsidP="002629AF">
            <w:pPr>
              <w:spacing w:after="0" w:line="288" w:lineRule="auto"/>
              <w:ind w:right="-1"/>
              <w:jc w:val="center"/>
              <w:textAlignment w:val="center"/>
              <w:rPr>
                <w:rFonts w:cs="Times New Roman"/>
                <w:color w:val="000000"/>
                <w:szCs w:val="24"/>
              </w:rPr>
            </w:pPr>
            <w:r w:rsidRPr="009D7B0B">
              <w:rPr>
                <w:rFonts w:cs="Times New Roman"/>
                <w:color w:val="000000"/>
                <w:spacing w:val="14"/>
                <w:szCs w:val="24"/>
              </w:rPr>
              <w:t>Емисия на СО [g/h] от</w:t>
            </w:r>
            <w:r w:rsidRPr="009D7B0B">
              <w:rPr>
                <w:rFonts w:cs="Times New Roman"/>
                <w:color w:val="000000"/>
                <w:szCs w:val="24"/>
              </w:rPr>
              <w:t xml:space="preserve"> HGV </w:t>
            </w:r>
            <w:r w:rsidRPr="009D7B0B">
              <w:rPr>
                <w:rFonts w:cs="Times New Roman"/>
                <w:color w:val="000000"/>
                <w:spacing w:val="14"/>
                <w:szCs w:val="24"/>
              </w:rPr>
              <w:t>при</w:t>
            </w:r>
          </w:p>
        </w:tc>
      </w:tr>
      <w:tr w:rsidR="00170E94" w:rsidRPr="009D7B0B" w14:paraId="7DB98BDF" w14:textId="77777777" w:rsidTr="002629AF">
        <w:trPr>
          <w:trHeight w:val="22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97FAE2" w14:textId="77777777" w:rsidR="00170E94" w:rsidRPr="009D7B0B" w:rsidRDefault="00170E94" w:rsidP="002629AF">
            <w:pPr>
              <w:spacing w:after="0" w:line="240" w:lineRule="auto"/>
              <w:ind w:right="-1"/>
              <w:textAlignment w:val="center"/>
              <w:rPr>
                <w:rFonts w:cs="Times New Roman"/>
                <w:color w:val="000000"/>
                <w:szCs w:val="24"/>
              </w:rPr>
            </w:pPr>
          </w:p>
        </w:tc>
        <w:tc>
          <w:tcPr>
            <w:tcW w:w="0" w:type="auto"/>
            <w:gridSpan w:val="7"/>
            <w:tcBorders>
              <w:top w:val="nil"/>
              <w:left w:val="nil"/>
              <w:bottom w:val="single" w:sz="8" w:space="0" w:color="000000"/>
              <w:right w:val="single" w:sz="8" w:space="0" w:color="000000"/>
            </w:tcBorders>
            <w:tcMar>
              <w:top w:w="0" w:type="dxa"/>
              <w:left w:w="57" w:type="dxa"/>
              <w:bottom w:w="57" w:type="dxa"/>
              <w:right w:w="57" w:type="dxa"/>
            </w:tcMar>
            <w:hideMark/>
          </w:tcPr>
          <w:p w14:paraId="4C80A151" w14:textId="77777777" w:rsidR="00170E94" w:rsidRPr="009D7B0B" w:rsidRDefault="00170E94" w:rsidP="002629AF">
            <w:pPr>
              <w:spacing w:after="0" w:line="288" w:lineRule="auto"/>
              <w:ind w:right="-1"/>
              <w:jc w:val="center"/>
              <w:textAlignment w:val="center"/>
              <w:rPr>
                <w:rFonts w:cs="Times New Roman"/>
                <w:color w:val="000000"/>
                <w:szCs w:val="24"/>
              </w:rPr>
            </w:pPr>
            <w:r w:rsidRPr="009D7B0B">
              <w:rPr>
                <w:rFonts w:cs="Times New Roman"/>
                <w:i/>
                <w:iCs/>
                <w:color w:val="000000"/>
                <w:spacing w:val="43"/>
                <w:szCs w:val="24"/>
              </w:rPr>
              <w:t>наклон</w:t>
            </w:r>
            <w:r w:rsidRPr="009D7B0B">
              <w:rPr>
                <w:rFonts w:cs="Times New Roman"/>
                <w:i/>
                <w:iCs/>
                <w:color w:val="000000"/>
                <w:szCs w:val="24"/>
              </w:rPr>
              <w:t xml:space="preserve">  [%]</w:t>
            </w:r>
          </w:p>
        </w:tc>
      </w:tr>
      <w:tr w:rsidR="00170E94" w:rsidRPr="009D7B0B" w14:paraId="0007C887" w14:textId="77777777" w:rsidTr="002629AF">
        <w:trPr>
          <w:trHeight w:val="22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237D5FC" w14:textId="77777777" w:rsidR="00170E94" w:rsidRPr="009D7B0B" w:rsidRDefault="00170E94" w:rsidP="002629AF">
            <w:pPr>
              <w:spacing w:after="0" w:line="240" w:lineRule="auto"/>
              <w:ind w:right="-1"/>
              <w:textAlignment w:val="center"/>
              <w:rPr>
                <w:rFonts w:cs="Times New Roman"/>
                <w:color w:val="000000"/>
                <w:szCs w:val="24"/>
              </w:rPr>
            </w:pP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4318F4A5" w14:textId="77777777" w:rsidR="00170E94" w:rsidRPr="009D7B0B" w:rsidRDefault="00170E94"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-6</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2F6E3E73" w14:textId="77777777" w:rsidR="00170E94" w:rsidRPr="009D7B0B" w:rsidRDefault="00170E94"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-4</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335E99D2" w14:textId="77777777" w:rsidR="00170E94" w:rsidRPr="009D7B0B" w:rsidRDefault="00170E94"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-2</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4F3FD12C" w14:textId="77777777" w:rsidR="00170E94" w:rsidRPr="009D7B0B" w:rsidRDefault="00170E94"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0</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5E48748D" w14:textId="77777777" w:rsidR="00170E94" w:rsidRPr="009D7B0B" w:rsidRDefault="00170E94"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+2</w:t>
            </w:r>
          </w:p>
        </w:tc>
        <w:tc>
          <w:tcPr>
            <w:tcW w:w="0" w:type="auto"/>
            <w:tcBorders>
              <w:top w:val="nil"/>
              <w:left w:val="nil"/>
              <w:bottom w:val="single" w:sz="8" w:space="0" w:color="000000"/>
              <w:right w:val="single" w:sz="8" w:space="0" w:color="000000"/>
            </w:tcBorders>
            <w:tcMar>
              <w:top w:w="0" w:type="dxa"/>
              <w:left w:w="57" w:type="dxa"/>
              <w:bottom w:w="57" w:type="dxa"/>
              <w:right w:w="57" w:type="dxa"/>
            </w:tcMar>
            <w:hideMark/>
          </w:tcPr>
          <w:p w14:paraId="1CAC30D2" w14:textId="77777777" w:rsidR="00170E94" w:rsidRPr="009D7B0B" w:rsidRDefault="00170E94"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+4</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14D9BBD6" w14:textId="77777777" w:rsidR="00170E94" w:rsidRPr="009D7B0B" w:rsidRDefault="00170E94"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+6</w:t>
            </w:r>
          </w:p>
        </w:tc>
      </w:tr>
      <w:tr w:rsidR="00170E94" w:rsidRPr="009D7B0B" w14:paraId="103CD34B" w14:textId="77777777" w:rsidTr="002629AF">
        <w:trPr>
          <w:trHeight w:val="226"/>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45A496F8" w14:textId="77777777" w:rsidR="00170E94" w:rsidRPr="009D7B0B" w:rsidRDefault="00170E94"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6407D36"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3.8</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3107549"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3.8</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9701DE1"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3.8</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D370899"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3.8</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351A77A"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3.8</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7E92E19C"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3.8</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3E62C42"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3.8</w:t>
            </w:r>
          </w:p>
        </w:tc>
      </w:tr>
      <w:tr w:rsidR="00170E94" w:rsidRPr="009D7B0B" w14:paraId="35D3091C" w14:textId="77777777" w:rsidTr="002629AF">
        <w:trPr>
          <w:trHeight w:val="226"/>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0882ACA1" w14:textId="77777777" w:rsidR="00170E94" w:rsidRPr="009D7B0B" w:rsidRDefault="00170E94"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10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82561CD"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11.7</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D25A99F"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14.1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8E922C9"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17.3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2E853C3"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21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5E2120B"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24.3</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6CDAFE4C"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28</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85A9356"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31.3</w:t>
            </w:r>
          </w:p>
        </w:tc>
      </w:tr>
      <w:tr w:rsidR="00170E94" w:rsidRPr="009D7B0B" w14:paraId="2B479FF0" w14:textId="77777777" w:rsidTr="002629AF">
        <w:trPr>
          <w:trHeight w:val="226"/>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7C1139DB" w14:textId="77777777" w:rsidR="00170E94" w:rsidRPr="009D7B0B" w:rsidRDefault="00170E94"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20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BE579B9"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D7B8F16"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11.4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82D39E0"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17.8</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A121C05"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22.3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3C9B6E5"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26.2</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4C7A492E"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30.6</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A564953"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35.2</w:t>
            </w:r>
          </w:p>
        </w:tc>
      </w:tr>
      <w:tr w:rsidR="00170E94" w:rsidRPr="009D7B0B" w14:paraId="28625C4C" w14:textId="77777777" w:rsidTr="002629AF">
        <w:trPr>
          <w:trHeight w:val="226"/>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75CF8929" w14:textId="77777777" w:rsidR="00170E94" w:rsidRPr="009D7B0B" w:rsidRDefault="00170E94"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30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5CDD4F8"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8.7</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46FF74D"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10.1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66F0A35"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18.3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CE766CD"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23.9</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45F8E41"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30.6</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20E12DE7"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37.8</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9AACC09"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42.3</w:t>
            </w:r>
          </w:p>
        </w:tc>
      </w:tr>
      <w:tr w:rsidR="00170E94" w:rsidRPr="009D7B0B" w14:paraId="6EA75519" w14:textId="77777777" w:rsidTr="002629AF">
        <w:trPr>
          <w:trHeight w:val="226"/>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607BA028" w14:textId="77777777" w:rsidR="00170E94" w:rsidRPr="009D7B0B" w:rsidRDefault="00170E94"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40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1BC027D"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5.8</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4B834BA"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8.7</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9CB89B5"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18.8</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06EAFD6"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26.9</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15C585E"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37.3</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5EB6EDC1"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48.1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ACBFCA0"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55.1</w:t>
            </w:r>
          </w:p>
        </w:tc>
      </w:tr>
      <w:tr w:rsidR="00170E94" w:rsidRPr="009D7B0B" w14:paraId="2A40B446" w14:textId="77777777" w:rsidTr="002629AF">
        <w:trPr>
          <w:trHeight w:val="226"/>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24788B28" w14:textId="77777777" w:rsidR="00170E94" w:rsidRPr="009D7B0B" w:rsidRDefault="00170E94"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50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F7F46BD"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4.1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0C985E6"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6.2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E2275BD"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19.3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B0B9B71"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29.4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7571856"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43.2</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634D96B9"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56.8</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29C1E3C"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64.8</w:t>
            </w:r>
          </w:p>
        </w:tc>
      </w:tr>
      <w:tr w:rsidR="00170E94" w:rsidRPr="009D7B0B" w14:paraId="6941DDD6" w14:textId="77777777" w:rsidTr="002629AF">
        <w:trPr>
          <w:trHeight w:val="226"/>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0F50980E" w14:textId="77777777" w:rsidR="00170E94" w:rsidRPr="009D7B0B" w:rsidRDefault="00170E94"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60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1E61486"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3.5</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2AE1E71"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6.1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CD28CA6"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19.8</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46A8D99"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34.9</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6C729DB"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53.3</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119D9964"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62.3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6125B35"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67.7</w:t>
            </w:r>
          </w:p>
        </w:tc>
      </w:tr>
      <w:tr w:rsidR="00170E94" w:rsidRPr="009D7B0B" w14:paraId="76BFC1E7" w14:textId="77777777" w:rsidTr="002629AF">
        <w:trPr>
          <w:trHeight w:val="226"/>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1EE855ED" w14:textId="77777777" w:rsidR="00170E94" w:rsidRPr="009D7B0B" w:rsidRDefault="00170E94"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70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2353040"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3.6</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D88E835"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6.1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84114BD"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20.3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3C58E8C"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40.3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CFA5C4F"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63.1</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5BB43F87"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67.8</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CF60F90"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70.6</w:t>
            </w:r>
          </w:p>
        </w:tc>
      </w:tr>
      <w:tr w:rsidR="00170E94" w:rsidRPr="009D7B0B" w14:paraId="32730766" w14:textId="77777777" w:rsidTr="002629AF">
        <w:trPr>
          <w:trHeight w:val="226"/>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357EBCC5" w14:textId="77777777" w:rsidR="00170E94" w:rsidRPr="009D7B0B" w:rsidRDefault="00170E94"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80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A1CA329"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3.6</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7AC54AF"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6.1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939698F"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20.7</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A935E54"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45.8</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2968C04"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73.3</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24864494"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77.2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E01B469"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76.6</w:t>
            </w:r>
          </w:p>
        </w:tc>
      </w:tr>
      <w:tr w:rsidR="00170E94" w:rsidRPr="009D7B0B" w14:paraId="50D6511A" w14:textId="77777777" w:rsidTr="002629AF">
        <w:trPr>
          <w:trHeight w:val="226"/>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01EF9313" w14:textId="77777777" w:rsidR="00170E94" w:rsidRPr="009D7B0B" w:rsidRDefault="00170E94"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90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EE9EA29"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3.6</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EC911D2"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6.1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2BD777D"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22.2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99DB3DB"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47</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20989F1"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75.7</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42FD8A90"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83.1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3B99002"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82.4</w:t>
            </w:r>
          </w:p>
        </w:tc>
      </w:tr>
      <w:tr w:rsidR="00170E94" w:rsidRPr="009D7B0B" w14:paraId="41EBF3C6" w14:textId="77777777" w:rsidTr="002629AF">
        <w:trPr>
          <w:trHeight w:val="226"/>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48F22B03" w14:textId="77777777" w:rsidR="00170E94" w:rsidRPr="009D7B0B" w:rsidRDefault="00170E94"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100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D68E065"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3.6</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B752F0D"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6.1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99ACD95"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22.3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2CD8806"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49.6</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1E81F2E"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78.1</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1100E8C0"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88.6</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AEDDAB3" w14:textId="77777777" w:rsidR="00170E94" w:rsidRPr="009D7B0B" w:rsidRDefault="00170E94"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88</w:t>
            </w:r>
          </w:p>
        </w:tc>
      </w:tr>
      <w:tr w:rsidR="00170E94" w:rsidRPr="009D7B0B" w14:paraId="69FCEA29" w14:textId="77777777" w:rsidTr="002629AF">
        <w:trPr>
          <w:trHeight w:val="226"/>
          <w:jc w:val="center"/>
        </w:trPr>
        <w:tc>
          <w:tcPr>
            <w:tcW w:w="0" w:type="auto"/>
            <w:tcBorders>
              <w:top w:val="nil"/>
              <w:left w:val="nil"/>
              <w:bottom w:val="nil"/>
              <w:right w:val="single" w:sz="8" w:space="0" w:color="000000"/>
            </w:tcBorders>
            <w:tcMar>
              <w:top w:w="0" w:type="dxa"/>
              <w:left w:w="57" w:type="dxa"/>
              <w:bottom w:w="57" w:type="dxa"/>
              <w:right w:w="397" w:type="dxa"/>
            </w:tcMar>
            <w:hideMark/>
          </w:tcPr>
          <w:p w14:paraId="13F3B864" w14:textId="77777777" w:rsidR="00170E94" w:rsidRPr="009D7B0B" w:rsidRDefault="00170E94" w:rsidP="002629AF">
            <w:pPr>
              <w:spacing w:after="0" w:line="240" w:lineRule="auto"/>
              <w:ind w:right="-1"/>
              <w:textAlignment w:val="center"/>
              <w:rPr>
                <w:rFonts w:cs="Times New Roman"/>
                <w:color w:val="000000"/>
                <w:szCs w:val="24"/>
              </w:rPr>
            </w:pPr>
            <w:r w:rsidRPr="009D7B0B">
              <w:rPr>
                <w:rFonts w:cs="Times New Roman"/>
                <w:color w:val="000000"/>
                <w:szCs w:val="24"/>
              </w:rPr>
              <w:t> </w:t>
            </w:r>
          </w:p>
        </w:tc>
        <w:tc>
          <w:tcPr>
            <w:tcW w:w="0" w:type="auto"/>
            <w:gridSpan w:val="3"/>
            <w:tcBorders>
              <w:top w:val="nil"/>
              <w:left w:val="nil"/>
              <w:bottom w:val="single" w:sz="8" w:space="0" w:color="000000"/>
              <w:right w:val="single" w:sz="8" w:space="0" w:color="000000"/>
            </w:tcBorders>
            <w:tcMar>
              <w:top w:w="0" w:type="dxa"/>
              <w:left w:w="57" w:type="dxa"/>
              <w:bottom w:w="57" w:type="dxa"/>
              <w:right w:w="0" w:type="dxa"/>
            </w:tcMar>
            <w:hideMark/>
          </w:tcPr>
          <w:p w14:paraId="07F5966B" w14:textId="77777777" w:rsidR="00170E94" w:rsidRPr="009D7B0B" w:rsidRDefault="00170E94" w:rsidP="002629AF">
            <w:pPr>
              <w:spacing w:after="0" w:line="288" w:lineRule="auto"/>
              <w:ind w:right="-1"/>
              <w:jc w:val="center"/>
              <w:textAlignment w:val="center"/>
              <w:rPr>
                <w:rFonts w:cs="Times New Roman"/>
                <w:color w:val="000000"/>
                <w:szCs w:val="24"/>
              </w:rPr>
            </w:pPr>
            <w:r w:rsidRPr="009D7B0B">
              <w:rPr>
                <w:rFonts w:cs="Times New Roman"/>
                <w:i/>
                <w:iCs/>
                <w:color w:val="000000"/>
                <w:spacing w:val="29"/>
                <w:szCs w:val="24"/>
              </w:rPr>
              <w:t>Спускане надолу</w:t>
            </w:r>
          </w:p>
        </w:tc>
        <w:tc>
          <w:tcPr>
            <w:tcW w:w="0" w:type="auto"/>
            <w:tcBorders>
              <w:top w:val="nil"/>
              <w:left w:val="nil"/>
              <w:bottom w:val="nil"/>
              <w:right w:val="single" w:sz="8" w:space="0" w:color="000000"/>
            </w:tcBorders>
            <w:tcMar>
              <w:top w:w="0" w:type="dxa"/>
              <w:left w:w="57" w:type="dxa"/>
              <w:bottom w:w="57" w:type="dxa"/>
              <w:right w:w="0" w:type="dxa"/>
            </w:tcMar>
            <w:hideMark/>
          </w:tcPr>
          <w:p w14:paraId="73984249" w14:textId="77777777" w:rsidR="00170E94" w:rsidRPr="009D7B0B" w:rsidRDefault="00170E94" w:rsidP="002629AF">
            <w:pPr>
              <w:spacing w:after="0" w:line="240" w:lineRule="auto"/>
              <w:ind w:right="-1"/>
              <w:textAlignment w:val="center"/>
              <w:rPr>
                <w:rFonts w:cs="Times New Roman"/>
                <w:color w:val="000000"/>
                <w:szCs w:val="24"/>
              </w:rPr>
            </w:pPr>
            <w:r w:rsidRPr="009D7B0B">
              <w:rPr>
                <w:rFonts w:cs="Times New Roman"/>
                <w:color w:val="000000"/>
                <w:szCs w:val="24"/>
              </w:rPr>
              <w:t> </w:t>
            </w:r>
          </w:p>
        </w:tc>
        <w:tc>
          <w:tcPr>
            <w:tcW w:w="0" w:type="auto"/>
            <w:gridSpan w:val="3"/>
            <w:tcBorders>
              <w:top w:val="nil"/>
              <w:left w:val="nil"/>
              <w:bottom w:val="single" w:sz="8" w:space="0" w:color="000000"/>
              <w:right w:val="single" w:sz="8" w:space="0" w:color="000000"/>
            </w:tcBorders>
            <w:tcMar>
              <w:top w:w="0" w:type="dxa"/>
              <w:left w:w="57" w:type="dxa"/>
              <w:bottom w:w="57" w:type="dxa"/>
              <w:right w:w="57" w:type="dxa"/>
            </w:tcMar>
            <w:hideMark/>
          </w:tcPr>
          <w:p w14:paraId="3333EC4C" w14:textId="77777777" w:rsidR="00170E94" w:rsidRPr="009D7B0B" w:rsidRDefault="00170E94" w:rsidP="002629AF">
            <w:pPr>
              <w:spacing w:after="0" w:line="288" w:lineRule="auto"/>
              <w:ind w:right="-1"/>
              <w:jc w:val="center"/>
              <w:textAlignment w:val="center"/>
              <w:rPr>
                <w:rFonts w:cs="Times New Roman"/>
                <w:color w:val="000000"/>
                <w:szCs w:val="24"/>
              </w:rPr>
            </w:pPr>
            <w:r w:rsidRPr="009D7B0B">
              <w:rPr>
                <w:rFonts w:cs="Times New Roman"/>
                <w:i/>
                <w:iCs/>
                <w:color w:val="000000"/>
                <w:spacing w:val="29"/>
                <w:szCs w:val="24"/>
              </w:rPr>
              <w:t>Изкачване нагоре</w:t>
            </w:r>
          </w:p>
        </w:tc>
      </w:tr>
    </w:tbl>
    <w:p w14:paraId="26B01CD5" w14:textId="77777777" w:rsidR="00170E94" w:rsidRPr="009D7B0B" w:rsidRDefault="00170E94" w:rsidP="00170E94">
      <w:pPr>
        <w:ind w:left="7080" w:right="-1" w:firstLine="708"/>
        <w:rPr>
          <w:rFonts w:eastAsia="Times New Roman" w:cs="Times New Roman"/>
          <w:color w:val="000000"/>
          <w:szCs w:val="24"/>
        </w:rPr>
      </w:pPr>
    </w:p>
    <w:p w14:paraId="08C42B9F" w14:textId="77777777" w:rsidR="00144437" w:rsidRPr="009D7B0B" w:rsidRDefault="00144437" w:rsidP="00144437">
      <w:pPr>
        <w:ind w:left="7080" w:right="-1" w:firstLine="708"/>
      </w:pPr>
      <w:r w:rsidRPr="009D7B0B">
        <w:rPr>
          <w:rFonts w:eastAsia="Times New Roman" w:cs="Times New Roman"/>
          <w:color w:val="000000"/>
          <w:szCs w:val="24"/>
        </w:rPr>
        <w:t>Таблица 13</w:t>
      </w:r>
    </w:p>
    <w:p w14:paraId="68CA1899" w14:textId="77777777" w:rsidR="00144437" w:rsidRPr="009D7B0B" w:rsidRDefault="00144437" w:rsidP="00144437">
      <w:pPr>
        <w:spacing w:after="0" w:line="240" w:lineRule="auto"/>
        <w:ind w:right="-1" w:firstLine="1155"/>
        <w:jc w:val="center"/>
        <w:textAlignment w:val="center"/>
        <w:rPr>
          <w:rFonts w:eastAsia="Times New Roman" w:cs="Times New Roman"/>
          <w:color w:val="000000"/>
          <w:szCs w:val="24"/>
        </w:rPr>
      </w:pPr>
      <w:r w:rsidRPr="009D7B0B">
        <w:rPr>
          <w:rFonts w:eastAsia="Times New Roman" w:cs="Times New Roman"/>
          <w:color w:val="000000"/>
          <w:szCs w:val="24"/>
        </w:rPr>
        <w:t>Базов емисионен фактор на азотни оксиди (</w:t>
      </w:r>
      <w:proofErr w:type="spellStart"/>
      <w:r w:rsidRPr="009D7B0B">
        <w:rPr>
          <w:rFonts w:eastAsia="Times New Roman" w:cs="Times New Roman"/>
          <w:color w:val="000000"/>
          <w:szCs w:val="24"/>
        </w:rPr>
        <w:t>NO</w:t>
      </w:r>
      <w:r w:rsidRPr="009D7B0B">
        <w:rPr>
          <w:rFonts w:eastAsia="Times New Roman" w:cs="Times New Roman"/>
          <w:color w:val="000000"/>
          <w:szCs w:val="24"/>
          <w:vertAlign w:val="subscript"/>
        </w:rPr>
        <w:t>x</w:t>
      </w:r>
      <w:proofErr w:type="spellEnd"/>
      <w:r w:rsidRPr="009D7B0B">
        <w:rPr>
          <w:rFonts w:eastAsia="Times New Roman" w:cs="Times New Roman"/>
          <w:color w:val="000000"/>
          <w:szCs w:val="24"/>
        </w:rPr>
        <w:t>) от тежкотоварни превозни средства (HGV) със средна маса 23t и дизелови двигатели в зависимост от наклона на пътя и скоростта (V) на движение</w:t>
      </w:r>
    </w:p>
    <w:p w14:paraId="2C1E9B5F" w14:textId="77777777" w:rsidR="00144437" w:rsidRPr="009D7B0B" w:rsidRDefault="00144437" w:rsidP="00144437">
      <w:pPr>
        <w:spacing w:after="0" w:line="240" w:lineRule="auto"/>
        <w:ind w:right="-1" w:firstLine="1155"/>
        <w:jc w:val="center"/>
        <w:textAlignment w:val="center"/>
        <w:rPr>
          <w:rFonts w:eastAsia="Times New Roman" w:cs="Times New Roman"/>
          <w:color w:val="000000"/>
          <w:szCs w:val="24"/>
        </w:rPr>
      </w:pPr>
    </w:p>
    <w:tbl>
      <w:tblPr>
        <w:tblW w:w="9329" w:type="dxa"/>
        <w:jc w:val="center"/>
        <w:tblCellMar>
          <w:left w:w="0" w:type="dxa"/>
          <w:right w:w="0" w:type="dxa"/>
        </w:tblCellMar>
        <w:tblLook w:val="04A0" w:firstRow="1" w:lastRow="0" w:firstColumn="1" w:lastColumn="0" w:noHBand="0" w:noVBand="1"/>
      </w:tblPr>
      <w:tblGrid>
        <w:gridCol w:w="1463"/>
        <w:gridCol w:w="1113"/>
        <w:gridCol w:w="1113"/>
        <w:gridCol w:w="1113"/>
        <w:gridCol w:w="907"/>
        <w:gridCol w:w="1035"/>
        <w:gridCol w:w="1342"/>
        <w:gridCol w:w="1243"/>
      </w:tblGrid>
      <w:tr w:rsidR="00144437" w:rsidRPr="009D7B0B" w14:paraId="1F92B818" w14:textId="77777777" w:rsidTr="002629AF">
        <w:trPr>
          <w:trHeight w:val="224"/>
          <w:tblHeader/>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0" w:type="dxa"/>
              <w:left w:w="57" w:type="dxa"/>
              <w:bottom w:w="57" w:type="dxa"/>
              <w:right w:w="57" w:type="dxa"/>
            </w:tcMar>
            <w:hideMark/>
          </w:tcPr>
          <w:p w14:paraId="2D3B53AB" w14:textId="77777777" w:rsidR="00144437" w:rsidRPr="009D7B0B" w:rsidRDefault="00144437" w:rsidP="002629AF">
            <w:pPr>
              <w:spacing w:after="0" w:line="288" w:lineRule="auto"/>
              <w:ind w:right="-1"/>
              <w:jc w:val="center"/>
              <w:textAlignment w:val="center"/>
              <w:rPr>
                <w:rFonts w:cs="Times New Roman"/>
                <w:color w:val="000000"/>
                <w:szCs w:val="24"/>
              </w:rPr>
            </w:pPr>
            <w:r w:rsidRPr="009D7B0B">
              <w:rPr>
                <w:rFonts w:cs="Times New Roman"/>
                <w:color w:val="000000"/>
                <w:szCs w:val="24"/>
              </w:rPr>
              <w:t>Скорост</w:t>
            </w:r>
          </w:p>
          <w:p w14:paraId="58059DE3" w14:textId="77777777" w:rsidR="00144437" w:rsidRPr="009D7B0B" w:rsidRDefault="00144437" w:rsidP="002629AF">
            <w:pPr>
              <w:spacing w:after="0" w:line="288" w:lineRule="auto"/>
              <w:ind w:right="-1"/>
              <w:jc w:val="center"/>
              <w:textAlignment w:val="center"/>
              <w:rPr>
                <w:rFonts w:cs="Times New Roman"/>
                <w:color w:val="000000"/>
                <w:szCs w:val="24"/>
              </w:rPr>
            </w:pPr>
            <w:r w:rsidRPr="009D7B0B">
              <w:rPr>
                <w:rFonts w:cs="Times New Roman"/>
                <w:color w:val="000000"/>
                <w:szCs w:val="24"/>
              </w:rPr>
              <w:t>V</w:t>
            </w:r>
          </w:p>
          <w:p w14:paraId="6A86F457" w14:textId="77777777" w:rsidR="00144437" w:rsidRPr="009D7B0B" w:rsidRDefault="00144437" w:rsidP="002629AF">
            <w:pPr>
              <w:spacing w:after="0" w:line="288" w:lineRule="auto"/>
              <w:ind w:right="-1"/>
              <w:jc w:val="center"/>
              <w:textAlignment w:val="center"/>
              <w:rPr>
                <w:rFonts w:cs="Times New Roman"/>
                <w:color w:val="000000"/>
                <w:szCs w:val="24"/>
              </w:rPr>
            </w:pPr>
            <w:r w:rsidRPr="009D7B0B">
              <w:rPr>
                <w:rFonts w:cs="Times New Roman"/>
                <w:color w:val="000000"/>
                <w:szCs w:val="24"/>
              </w:rPr>
              <w:t>[</w:t>
            </w:r>
            <w:proofErr w:type="spellStart"/>
            <w:r w:rsidRPr="009D7B0B">
              <w:rPr>
                <w:rFonts w:cs="Times New Roman"/>
                <w:color w:val="000000"/>
                <w:szCs w:val="24"/>
              </w:rPr>
              <w:t>km</w:t>
            </w:r>
            <w:proofErr w:type="spellEnd"/>
            <w:r w:rsidRPr="009D7B0B">
              <w:rPr>
                <w:rFonts w:cs="Times New Roman"/>
                <w:color w:val="000000"/>
                <w:szCs w:val="24"/>
              </w:rPr>
              <w:t>/h]</w:t>
            </w:r>
          </w:p>
        </w:tc>
        <w:tc>
          <w:tcPr>
            <w:tcW w:w="0" w:type="auto"/>
            <w:gridSpan w:val="7"/>
            <w:tcBorders>
              <w:top w:val="single" w:sz="8" w:space="0" w:color="000000"/>
              <w:left w:val="nil"/>
              <w:bottom w:val="dashed" w:sz="8" w:space="0" w:color="000000"/>
              <w:right w:val="single" w:sz="8" w:space="0" w:color="000000"/>
            </w:tcBorders>
            <w:tcMar>
              <w:top w:w="0" w:type="dxa"/>
              <w:left w:w="57" w:type="dxa"/>
              <w:bottom w:w="57" w:type="dxa"/>
              <w:right w:w="57" w:type="dxa"/>
            </w:tcMar>
            <w:hideMark/>
          </w:tcPr>
          <w:p w14:paraId="56589681" w14:textId="77777777" w:rsidR="00144437" w:rsidRPr="009D7B0B" w:rsidRDefault="00144437" w:rsidP="002629AF">
            <w:pPr>
              <w:spacing w:after="0" w:line="288" w:lineRule="auto"/>
              <w:ind w:right="-1"/>
              <w:jc w:val="center"/>
              <w:textAlignment w:val="center"/>
              <w:rPr>
                <w:rFonts w:cs="Times New Roman"/>
                <w:color w:val="000000"/>
                <w:szCs w:val="24"/>
              </w:rPr>
            </w:pPr>
            <w:r w:rsidRPr="009D7B0B">
              <w:rPr>
                <w:rFonts w:cs="Times New Roman"/>
                <w:color w:val="000000"/>
                <w:spacing w:val="14"/>
                <w:szCs w:val="24"/>
              </w:rPr>
              <w:t xml:space="preserve">Емисия на </w:t>
            </w:r>
            <w:proofErr w:type="spellStart"/>
            <w:r w:rsidRPr="009D7B0B">
              <w:rPr>
                <w:rFonts w:cs="Times New Roman"/>
                <w:color w:val="000000"/>
                <w:spacing w:val="14"/>
                <w:szCs w:val="24"/>
              </w:rPr>
              <w:t>NO</w:t>
            </w:r>
            <w:r w:rsidRPr="009D7B0B">
              <w:rPr>
                <w:rFonts w:cs="Times New Roman"/>
                <w:color w:val="000000"/>
                <w:spacing w:val="14"/>
                <w:szCs w:val="24"/>
                <w:vertAlign w:val="subscript"/>
              </w:rPr>
              <w:t>x</w:t>
            </w:r>
            <w:proofErr w:type="spellEnd"/>
            <w:r w:rsidRPr="009D7B0B">
              <w:rPr>
                <w:rFonts w:cs="Times New Roman"/>
                <w:color w:val="000000"/>
                <w:spacing w:val="14"/>
                <w:szCs w:val="24"/>
              </w:rPr>
              <w:t xml:space="preserve"> [g/h] от</w:t>
            </w:r>
            <w:r w:rsidRPr="009D7B0B">
              <w:rPr>
                <w:rFonts w:cs="Times New Roman"/>
                <w:color w:val="000000"/>
                <w:szCs w:val="24"/>
              </w:rPr>
              <w:t xml:space="preserve"> HGV </w:t>
            </w:r>
            <w:r w:rsidRPr="009D7B0B">
              <w:rPr>
                <w:rFonts w:cs="Times New Roman"/>
                <w:color w:val="000000"/>
                <w:spacing w:val="14"/>
                <w:szCs w:val="24"/>
              </w:rPr>
              <w:t>при</w:t>
            </w:r>
          </w:p>
        </w:tc>
      </w:tr>
      <w:tr w:rsidR="00144437" w:rsidRPr="009D7B0B" w14:paraId="48A2D9F0" w14:textId="77777777" w:rsidTr="002629AF">
        <w:trPr>
          <w:trHeight w:val="224"/>
          <w:tblHeader/>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AAD3367" w14:textId="77777777" w:rsidR="00144437" w:rsidRPr="009D7B0B" w:rsidRDefault="00144437" w:rsidP="002629AF">
            <w:pPr>
              <w:spacing w:after="0" w:line="240" w:lineRule="auto"/>
              <w:ind w:right="-1"/>
              <w:textAlignment w:val="center"/>
              <w:rPr>
                <w:rFonts w:cs="Times New Roman"/>
                <w:color w:val="000000"/>
                <w:szCs w:val="24"/>
              </w:rPr>
            </w:pPr>
          </w:p>
        </w:tc>
        <w:tc>
          <w:tcPr>
            <w:tcW w:w="0" w:type="auto"/>
            <w:gridSpan w:val="7"/>
            <w:tcBorders>
              <w:top w:val="nil"/>
              <w:left w:val="nil"/>
              <w:bottom w:val="single" w:sz="8" w:space="0" w:color="000000"/>
              <w:right w:val="single" w:sz="8" w:space="0" w:color="000000"/>
            </w:tcBorders>
            <w:tcMar>
              <w:top w:w="0" w:type="dxa"/>
              <w:left w:w="57" w:type="dxa"/>
              <w:bottom w:w="57" w:type="dxa"/>
              <w:right w:w="57" w:type="dxa"/>
            </w:tcMar>
            <w:hideMark/>
          </w:tcPr>
          <w:p w14:paraId="4199E995" w14:textId="77777777" w:rsidR="00144437" w:rsidRPr="009D7B0B" w:rsidRDefault="00144437" w:rsidP="002629AF">
            <w:pPr>
              <w:spacing w:after="0" w:line="288" w:lineRule="auto"/>
              <w:ind w:right="-1"/>
              <w:jc w:val="center"/>
              <w:textAlignment w:val="center"/>
              <w:rPr>
                <w:rFonts w:cs="Times New Roman"/>
                <w:color w:val="000000"/>
                <w:szCs w:val="24"/>
              </w:rPr>
            </w:pPr>
            <w:r w:rsidRPr="009D7B0B">
              <w:rPr>
                <w:rFonts w:cs="Times New Roman"/>
                <w:i/>
                <w:iCs/>
                <w:color w:val="000000"/>
                <w:spacing w:val="43"/>
                <w:szCs w:val="24"/>
              </w:rPr>
              <w:t>наклон</w:t>
            </w:r>
            <w:r w:rsidRPr="009D7B0B">
              <w:rPr>
                <w:rFonts w:cs="Times New Roman"/>
                <w:i/>
                <w:iCs/>
                <w:color w:val="000000"/>
                <w:szCs w:val="24"/>
              </w:rPr>
              <w:t xml:space="preserve">  [%]</w:t>
            </w:r>
          </w:p>
        </w:tc>
      </w:tr>
      <w:tr w:rsidR="00144437" w:rsidRPr="009D7B0B" w14:paraId="5FB03BAF" w14:textId="77777777" w:rsidTr="002629AF">
        <w:trPr>
          <w:trHeight w:val="224"/>
          <w:tblHeader/>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8F99BD" w14:textId="77777777" w:rsidR="00144437" w:rsidRPr="009D7B0B" w:rsidRDefault="00144437" w:rsidP="002629AF">
            <w:pPr>
              <w:spacing w:after="0" w:line="240" w:lineRule="auto"/>
              <w:ind w:right="-1"/>
              <w:textAlignment w:val="center"/>
              <w:rPr>
                <w:rFonts w:cs="Times New Roman"/>
                <w:color w:val="000000"/>
                <w:szCs w:val="24"/>
              </w:rPr>
            </w:pP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6209C16C" w14:textId="77777777" w:rsidR="00144437" w:rsidRPr="009D7B0B" w:rsidRDefault="00144437"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-6</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2B4E3D4E" w14:textId="77777777" w:rsidR="00144437" w:rsidRPr="009D7B0B" w:rsidRDefault="00144437"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-4</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7392907B" w14:textId="77777777" w:rsidR="00144437" w:rsidRPr="009D7B0B" w:rsidRDefault="00144437"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-2</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58BDB2E5" w14:textId="77777777" w:rsidR="00144437" w:rsidRPr="009D7B0B" w:rsidRDefault="00144437"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0</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0084F0E8" w14:textId="77777777" w:rsidR="00144437" w:rsidRPr="009D7B0B" w:rsidRDefault="00144437"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+2</w:t>
            </w:r>
          </w:p>
        </w:tc>
        <w:tc>
          <w:tcPr>
            <w:tcW w:w="0" w:type="auto"/>
            <w:tcBorders>
              <w:top w:val="nil"/>
              <w:left w:val="nil"/>
              <w:bottom w:val="single" w:sz="8" w:space="0" w:color="000000"/>
              <w:right w:val="single" w:sz="8" w:space="0" w:color="000000"/>
            </w:tcBorders>
            <w:tcMar>
              <w:top w:w="0" w:type="dxa"/>
              <w:left w:w="57" w:type="dxa"/>
              <w:bottom w:w="57" w:type="dxa"/>
              <w:right w:w="57" w:type="dxa"/>
            </w:tcMar>
            <w:hideMark/>
          </w:tcPr>
          <w:p w14:paraId="071AB579" w14:textId="77777777" w:rsidR="00144437" w:rsidRPr="009D7B0B" w:rsidRDefault="00144437"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+4</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26B0977C" w14:textId="77777777" w:rsidR="00144437" w:rsidRPr="009D7B0B" w:rsidRDefault="00144437"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+6</w:t>
            </w:r>
          </w:p>
        </w:tc>
      </w:tr>
      <w:tr w:rsidR="00144437" w:rsidRPr="009D7B0B" w14:paraId="40FBC4DA" w14:textId="77777777" w:rsidTr="002629AF">
        <w:trPr>
          <w:trHeight w:val="224"/>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06EEA3A6" w14:textId="77777777" w:rsidR="00144437" w:rsidRPr="009D7B0B" w:rsidRDefault="00144437"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C08C4DD"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14.4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775168B"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14.4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1EEBE8A"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14.4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F10B17C"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14.4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E75DDE7"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14.4</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3ACECA80"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14.4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A3B536A"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14.4</w:t>
            </w:r>
          </w:p>
        </w:tc>
      </w:tr>
      <w:tr w:rsidR="00144437" w:rsidRPr="009D7B0B" w14:paraId="118669D9" w14:textId="77777777" w:rsidTr="002629AF">
        <w:trPr>
          <w:trHeight w:val="224"/>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15BBB3A4" w14:textId="77777777" w:rsidR="00144437" w:rsidRPr="009D7B0B" w:rsidRDefault="00144437"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10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CE76940"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54.2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4BDB1D0"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65.7</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C5B522D"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77.2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66C6B7B"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86.5</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8640D27"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92.7</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01593EE1"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98.4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7CDE992"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103.8</w:t>
            </w:r>
          </w:p>
        </w:tc>
      </w:tr>
      <w:tr w:rsidR="00144437" w:rsidRPr="009D7B0B" w14:paraId="552B6031" w14:textId="77777777" w:rsidTr="002629AF">
        <w:trPr>
          <w:trHeight w:val="224"/>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6C9766AC" w14:textId="77777777" w:rsidR="00144437" w:rsidRPr="009D7B0B" w:rsidRDefault="00144437"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20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74AC136"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41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9E2D74F"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55.3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E6ACF5B"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76.2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2A1D836"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88.7</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5F056B9"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98.8</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503BDF82"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104.1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3FA5213"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111.7</w:t>
            </w:r>
          </w:p>
        </w:tc>
      </w:tr>
      <w:tr w:rsidR="00144437" w:rsidRPr="009D7B0B" w14:paraId="27A2691E" w14:textId="77777777" w:rsidTr="002629AF">
        <w:trPr>
          <w:trHeight w:val="224"/>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7C1627F7" w14:textId="77777777" w:rsidR="00144437" w:rsidRPr="009D7B0B" w:rsidRDefault="00144437"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30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9082BB5"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32.4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981BE0F"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48.5</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165104E"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75.2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D2F456B"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92.7</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98705D8"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103.1</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5BF7FF91"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111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4143E2F"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127.6</w:t>
            </w:r>
          </w:p>
        </w:tc>
      </w:tr>
      <w:tr w:rsidR="00144437" w:rsidRPr="009D7B0B" w14:paraId="0378ADAD" w14:textId="77777777" w:rsidTr="002629AF">
        <w:trPr>
          <w:trHeight w:val="224"/>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1CA767C9" w14:textId="77777777" w:rsidR="00144437" w:rsidRPr="009D7B0B" w:rsidRDefault="00144437"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40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D455339"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23.9</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7969D4E"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41.6</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81D8CE1"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69.3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0B281E3"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105.3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B2D9589"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119.2</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1ECEB231"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141.2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A96BA5E"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174.9</w:t>
            </w:r>
          </w:p>
        </w:tc>
      </w:tr>
      <w:tr w:rsidR="00144437" w:rsidRPr="009D7B0B" w14:paraId="300E59D8" w14:textId="77777777" w:rsidTr="002629AF">
        <w:trPr>
          <w:trHeight w:val="224"/>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47AB6D56" w14:textId="77777777" w:rsidR="00144437" w:rsidRPr="009D7B0B" w:rsidRDefault="00144437"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50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68E4B85"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20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BF3E789"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33.1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70651C8"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64.2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87C256C"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111.8</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DB469D0"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129.8</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3D4C38A3"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167.1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025AA98"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211.7</w:t>
            </w:r>
          </w:p>
        </w:tc>
      </w:tr>
      <w:tr w:rsidR="00144437" w:rsidRPr="009D7B0B" w14:paraId="593F5C86" w14:textId="77777777" w:rsidTr="002629AF">
        <w:trPr>
          <w:trHeight w:val="224"/>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31997808" w14:textId="77777777" w:rsidR="00144437" w:rsidRPr="009D7B0B" w:rsidRDefault="00144437"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lastRenderedPageBreak/>
              <w:t>60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79E8619"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16.2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78B59F4"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24.5</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806BC8F"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62.2</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457C8866"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122.9</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58991B6"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182</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19A7D919"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247.5</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7404FB9"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301.9</w:t>
            </w:r>
          </w:p>
        </w:tc>
      </w:tr>
      <w:tr w:rsidR="00144437" w:rsidRPr="009D7B0B" w14:paraId="0BC9E730" w14:textId="77777777" w:rsidTr="002629AF">
        <w:trPr>
          <w:trHeight w:val="224"/>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6ECD653B" w14:textId="77777777" w:rsidR="00144437" w:rsidRPr="009D7B0B" w:rsidRDefault="00144437"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70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8B17F7E"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12.3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C74F6BE"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16.3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E2A9511"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57.5</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2A56FEF"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134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FC41DF4"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234.2</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21BE1CB1"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328</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55F804E"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392.10</w:t>
            </w:r>
          </w:p>
        </w:tc>
      </w:tr>
      <w:tr w:rsidR="00144437" w:rsidRPr="009D7B0B" w14:paraId="6F15D669" w14:textId="77777777" w:rsidTr="002629AF">
        <w:trPr>
          <w:trHeight w:val="224"/>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5BB6CE6A" w14:textId="77777777" w:rsidR="00144437" w:rsidRPr="009D7B0B" w:rsidRDefault="00144437"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80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F199845"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12.3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3F347C9"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16.3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715D71E"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57.5</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BEA5F5B"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145.1</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19590E83"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286.5</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088E7329"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408.4</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BE4AEE1"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482.30</w:t>
            </w:r>
          </w:p>
        </w:tc>
      </w:tr>
      <w:tr w:rsidR="00144437" w:rsidRPr="009D7B0B" w14:paraId="4538BD19" w14:textId="77777777" w:rsidTr="002629AF">
        <w:trPr>
          <w:trHeight w:val="224"/>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33CF70D5" w14:textId="77777777" w:rsidR="00144437" w:rsidRPr="009D7B0B" w:rsidRDefault="00144437"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90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8286A6E"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12.3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187C9A5"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16.3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514F5D96"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57.5</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6CC6287F"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146.6</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90C6FC0"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294.6</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3D27C389"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419.5</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9852DBF"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485.40</w:t>
            </w:r>
          </w:p>
        </w:tc>
      </w:tr>
      <w:tr w:rsidR="00144437" w:rsidRPr="009D7B0B" w14:paraId="5C31E42B" w14:textId="77777777" w:rsidTr="002629AF">
        <w:trPr>
          <w:trHeight w:val="224"/>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2CBB3137" w14:textId="77777777" w:rsidR="00144437" w:rsidRPr="009D7B0B" w:rsidRDefault="00144437"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100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245BC93F"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12.3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0444D8D"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16.3</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76007FF"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57.5</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0A1F792A"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151.7</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7477E438"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304.6</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center"/>
            <w:hideMark/>
          </w:tcPr>
          <w:p w14:paraId="367B3FBD"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428.60</w:t>
            </w:r>
          </w:p>
        </w:tc>
        <w:tc>
          <w:tcPr>
            <w:tcW w:w="0" w:type="auto"/>
            <w:tcBorders>
              <w:top w:val="nil"/>
              <w:left w:val="nil"/>
              <w:bottom w:val="single" w:sz="8" w:space="0" w:color="000000"/>
              <w:right w:val="single" w:sz="8" w:space="0" w:color="000000"/>
            </w:tcBorders>
            <w:tcMar>
              <w:top w:w="0" w:type="dxa"/>
              <w:left w:w="57" w:type="dxa"/>
              <w:bottom w:w="57" w:type="dxa"/>
              <w:right w:w="0" w:type="dxa"/>
            </w:tcMar>
            <w:vAlign w:val="center"/>
            <w:hideMark/>
          </w:tcPr>
          <w:p w14:paraId="31491831" w14:textId="77777777" w:rsidR="00144437" w:rsidRPr="009D7B0B" w:rsidRDefault="00144437" w:rsidP="002629AF">
            <w:pPr>
              <w:spacing w:after="0" w:line="240" w:lineRule="auto"/>
              <w:ind w:right="-1"/>
              <w:jc w:val="center"/>
              <w:rPr>
                <w:rFonts w:cs="Times New Roman"/>
                <w:color w:val="000000"/>
                <w:szCs w:val="24"/>
              </w:rPr>
            </w:pPr>
            <w:r w:rsidRPr="009D7B0B">
              <w:rPr>
                <w:rFonts w:eastAsiaTheme="minorEastAsia" w:cs="Times New Roman"/>
                <w:color w:val="000000"/>
                <w:szCs w:val="24"/>
              </w:rPr>
              <w:t>488.50</w:t>
            </w:r>
          </w:p>
        </w:tc>
      </w:tr>
      <w:tr w:rsidR="00144437" w:rsidRPr="009D7B0B" w14:paraId="2D2DD9DA" w14:textId="77777777" w:rsidTr="002629AF">
        <w:trPr>
          <w:trHeight w:val="224"/>
          <w:jc w:val="center"/>
        </w:trPr>
        <w:tc>
          <w:tcPr>
            <w:tcW w:w="0" w:type="auto"/>
            <w:tcBorders>
              <w:top w:val="nil"/>
              <w:left w:val="nil"/>
              <w:bottom w:val="nil"/>
              <w:right w:val="single" w:sz="8" w:space="0" w:color="000000"/>
            </w:tcBorders>
            <w:tcMar>
              <w:top w:w="0" w:type="dxa"/>
              <w:left w:w="57" w:type="dxa"/>
              <w:bottom w:w="57" w:type="dxa"/>
              <w:right w:w="397" w:type="dxa"/>
            </w:tcMar>
            <w:hideMark/>
          </w:tcPr>
          <w:p w14:paraId="010B33B2" w14:textId="77777777" w:rsidR="00144437" w:rsidRPr="009D7B0B" w:rsidRDefault="00144437" w:rsidP="002629AF">
            <w:pPr>
              <w:spacing w:after="0" w:line="240" w:lineRule="auto"/>
              <w:ind w:right="-1"/>
              <w:textAlignment w:val="center"/>
              <w:rPr>
                <w:rFonts w:cs="Times New Roman"/>
                <w:color w:val="000000"/>
                <w:szCs w:val="24"/>
              </w:rPr>
            </w:pPr>
            <w:r w:rsidRPr="009D7B0B">
              <w:rPr>
                <w:rFonts w:cs="Times New Roman"/>
                <w:color w:val="000000"/>
                <w:szCs w:val="24"/>
              </w:rPr>
              <w:t> </w:t>
            </w:r>
          </w:p>
        </w:tc>
        <w:tc>
          <w:tcPr>
            <w:tcW w:w="0" w:type="auto"/>
            <w:gridSpan w:val="3"/>
            <w:tcBorders>
              <w:top w:val="nil"/>
              <w:left w:val="nil"/>
              <w:bottom w:val="single" w:sz="8" w:space="0" w:color="000000"/>
              <w:right w:val="single" w:sz="8" w:space="0" w:color="000000"/>
            </w:tcBorders>
            <w:tcMar>
              <w:top w:w="0" w:type="dxa"/>
              <w:left w:w="57" w:type="dxa"/>
              <w:bottom w:w="57" w:type="dxa"/>
              <w:right w:w="0" w:type="dxa"/>
            </w:tcMar>
            <w:hideMark/>
          </w:tcPr>
          <w:p w14:paraId="25CAE09F" w14:textId="77777777" w:rsidR="00144437" w:rsidRPr="009D7B0B" w:rsidRDefault="00144437" w:rsidP="002629AF">
            <w:pPr>
              <w:spacing w:after="0" w:line="288" w:lineRule="auto"/>
              <w:ind w:right="-1"/>
              <w:jc w:val="center"/>
              <w:textAlignment w:val="center"/>
              <w:rPr>
                <w:rFonts w:cs="Times New Roman"/>
                <w:color w:val="000000"/>
                <w:szCs w:val="24"/>
              </w:rPr>
            </w:pPr>
            <w:r w:rsidRPr="009D7B0B">
              <w:rPr>
                <w:rFonts w:cs="Times New Roman"/>
                <w:i/>
                <w:iCs/>
                <w:color w:val="000000"/>
                <w:spacing w:val="29"/>
                <w:szCs w:val="24"/>
              </w:rPr>
              <w:t>Спускане надолу</w:t>
            </w:r>
          </w:p>
        </w:tc>
        <w:tc>
          <w:tcPr>
            <w:tcW w:w="0" w:type="auto"/>
            <w:tcBorders>
              <w:top w:val="nil"/>
              <w:left w:val="nil"/>
              <w:bottom w:val="nil"/>
              <w:right w:val="single" w:sz="8" w:space="0" w:color="000000"/>
            </w:tcBorders>
            <w:tcMar>
              <w:top w:w="0" w:type="dxa"/>
              <w:left w:w="57" w:type="dxa"/>
              <w:bottom w:w="57" w:type="dxa"/>
              <w:right w:w="0" w:type="dxa"/>
            </w:tcMar>
            <w:hideMark/>
          </w:tcPr>
          <w:p w14:paraId="73180D00" w14:textId="77777777" w:rsidR="00144437" w:rsidRPr="009D7B0B" w:rsidRDefault="00144437" w:rsidP="002629AF">
            <w:pPr>
              <w:spacing w:after="0" w:line="240" w:lineRule="auto"/>
              <w:ind w:right="-1"/>
              <w:textAlignment w:val="center"/>
              <w:rPr>
                <w:rFonts w:cs="Times New Roman"/>
                <w:color w:val="000000"/>
                <w:szCs w:val="24"/>
              </w:rPr>
            </w:pPr>
            <w:r w:rsidRPr="009D7B0B">
              <w:rPr>
                <w:rFonts w:cs="Times New Roman"/>
                <w:color w:val="000000"/>
                <w:szCs w:val="24"/>
              </w:rPr>
              <w:t> </w:t>
            </w:r>
          </w:p>
        </w:tc>
        <w:tc>
          <w:tcPr>
            <w:tcW w:w="0" w:type="auto"/>
            <w:gridSpan w:val="3"/>
            <w:tcBorders>
              <w:top w:val="nil"/>
              <w:left w:val="nil"/>
              <w:bottom w:val="single" w:sz="8" w:space="0" w:color="000000"/>
              <w:right w:val="single" w:sz="8" w:space="0" w:color="000000"/>
            </w:tcBorders>
            <w:tcMar>
              <w:top w:w="0" w:type="dxa"/>
              <w:left w:w="57" w:type="dxa"/>
              <w:bottom w:w="57" w:type="dxa"/>
              <w:right w:w="57" w:type="dxa"/>
            </w:tcMar>
            <w:hideMark/>
          </w:tcPr>
          <w:p w14:paraId="7CB7AB26" w14:textId="77777777" w:rsidR="00144437" w:rsidRPr="009D7B0B" w:rsidRDefault="00144437" w:rsidP="002629AF">
            <w:pPr>
              <w:spacing w:after="0" w:line="288" w:lineRule="auto"/>
              <w:ind w:right="-1"/>
              <w:jc w:val="center"/>
              <w:textAlignment w:val="center"/>
              <w:rPr>
                <w:rFonts w:cs="Times New Roman"/>
                <w:color w:val="000000"/>
                <w:szCs w:val="24"/>
              </w:rPr>
            </w:pPr>
            <w:r w:rsidRPr="009D7B0B">
              <w:rPr>
                <w:rFonts w:cs="Times New Roman"/>
                <w:i/>
                <w:iCs/>
                <w:color w:val="000000"/>
                <w:spacing w:val="29"/>
                <w:szCs w:val="24"/>
              </w:rPr>
              <w:t>Изкачване нагоре</w:t>
            </w:r>
          </w:p>
        </w:tc>
      </w:tr>
    </w:tbl>
    <w:p w14:paraId="568564D9" w14:textId="7716A3F1" w:rsidR="00120E04" w:rsidRDefault="00120E04" w:rsidP="00987DFD"/>
    <w:p w14:paraId="71966E6F" w14:textId="77777777" w:rsidR="00144437" w:rsidRPr="009D7B0B" w:rsidRDefault="00144437" w:rsidP="00144437">
      <w:pPr>
        <w:pStyle w:val="IntenseQuote"/>
        <w:numPr>
          <w:ilvl w:val="0"/>
          <w:numId w:val="0"/>
        </w:numPr>
        <w:ind w:left="8217" w:right="-1" w:firstLine="279"/>
      </w:pPr>
      <w:r w:rsidRPr="009D7B0B">
        <w:t xml:space="preserve">Таблица 14 </w:t>
      </w:r>
    </w:p>
    <w:p w14:paraId="331781D3" w14:textId="77777777" w:rsidR="00144437" w:rsidRPr="009D7B0B" w:rsidRDefault="00144437" w:rsidP="00144437">
      <w:pPr>
        <w:ind w:right="-1"/>
        <w:jc w:val="center"/>
      </w:pPr>
      <w:r w:rsidRPr="009D7B0B">
        <w:rPr>
          <w:rFonts w:eastAsia="Times New Roman" w:cs="Times New Roman"/>
          <w:color w:val="000000"/>
          <w:szCs w:val="24"/>
        </w:rPr>
        <w:t>Базов емисионен фактор (видимост) за фините частици PM, изпускани с дима от тежкотоварни превозни средства (HGV) със средна маса 23t и дизелови двигатели, в зависимост от наклона на пътя и скоростта (V) на движение</w:t>
      </w:r>
    </w:p>
    <w:tbl>
      <w:tblPr>
        <w:tblW w:w="0" w:type="auto"/>
        <w:jc w:val="center"/>
        <w:tblCellMar>
          <w:left w:w="0" w:type="dxa"/>
          <w:right w:w="0" w:type="dxa"/>
        </w:tblCellMar>
        <w:tblLook w:val="04A0" w:firstRow="1" w:lastRow="0" w:firstColumn="1" w:lastColumn="0" w:noHBand="0" w:noVBand="1"/>
      </w:tblPr>
      <w:tblGrid>
        <w:gridCol w:w="963"/>
        <w:gridCol w:w="733"/>
        <w:gridCol w:w="731"/>
        <w:gridCol w:w="731"/>
        <w:gridCol w:w="535"/>
        <w:gridCol w:w="763"/>
        <w:gridCol w:w="855"/>
        <w:gridCol w:w="763"/>
      </w:tblGrid>
      <w:tr w:rsidR="00144437" w:rsidRPr="009D7B0B" w14:paraId="3FF01D55" w14:textId="77777777" w:rsidTr="002629AF">
        <w:trPr>
          <w:trHeight w:val="226"/>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0" w:type="dxa"/>
              <w:left w:w="57" w:type="dxa"/>
              <w:bottom w:w="57" w:type="dxa"/>
              <w:right w:w="57" w:type="dxa"/>
            </w:tcMar>
            <w:hideMark/>
          </w:tcPr>
          <w:p w14:paraId="27DC4BE7" w14:textId="77777777" w:rsidR="00144437" w:rsidRPr="009D7B0B" w:rsidRDefault="00144437" w:rsidP="002629AF">
            <w:pPr>
              <w:spacing w:after="0" w:line="288" w:lineRule="auto"/>
              <w:ind w:right="-1"/>
              <w:jc w:val="center"/>
              <w:textAlignment w:val="center"/>
              <w:rPr>
                <w:rFonts w:cs="Times New Roman"/>
                <w:color w:val="000000"/>
                <w:szCs w:val="24"/>
              </w:rPr>
            </w:pPr>
            <w:r w:rsidRPr="009D7B0B">
              <w:rPr>
                <w:rFonts w:cs="Times New Roman"/>
                <w:color w:val="000000"/>
                <w:szCs w:val="24"/>
              </w:rPr>
              <w:t>Скорост</w:t>
            </w:r>
          </w:p>
          <w:p w14:paraId="4958A500" w14:textId="77777777" w:rsidR="00144437" w:rsidRPr="009D7B0B" w:rsidRDefault="00144437" w:rsidP="002629AF">
            <w:pPr>
              <w:spacing w:after="0" w:line="288" w:lineRule="auto"/>
              <w:ind w:right="-1"/>
              <w:jc w:val="center"/>
              <w:textAlignment w:val="center"/>
              <w:rPr>
                <w:rFonts w:cs="Times New Roman"/>
                <w:color w:val="000000"/>
                <w:szCs w:val="24"/>
              </w:rPr>
            </w:pPr>
            <w:r w:rsidRPr="009D7B0B">
              <w:rPr>
                <w:rFonts w:cs="Times New Roman"/>
                <w:color w:val="000000"/>
                <w:szCs w:val="24"/>
              </w:rPr>
              <w:t>V</w:t>
            </w:r>
          </w:p>
          <w:p w14:paraId="68BEC0CC" w14:textId="77777777" w:rsidR="00144437" w:rsidRPr="009D7B0B" w:rsidRDefault="00144437" w:rsidP="002629AF">
            <w:pPr>
              <w:spacing w:after="0" w:line="288" w:lineRule="auto"/>
              <w:ind w:right="-1"/>
              <w:jc w:val="center"/>
              <w:textAlignment w:val="center"/>
              <w:rPr>
                <w:rFonts w:cs="Times New Roman"/>
                <w:color w:val="000000"/>
                <w:szCs w:val="24"/>
              </w:rPr>
            </w:pPr>
            <w:r w:rsidRPr="009D7B0B">
              <w:rPr>
                <w:rFonts w:cs="Times New Roman"/>
                <w:color w:val="000000"/>
                <w:szCs w:val="24"/>
              </w:rPr>
              <w:t>[</w:t>
            </w:r>
            <w:proofErr w:type="spellStart"/>
            <w:r w:rsidRPr="009D7B0B">
              <w:rPr>
                <w:rFonts w:cs="Times New Roman"/>
                <w:color w:val="000000"/>
                <w:szCs w:val="24"/>
              </w:rPr>
              <w:t>km</w:t>
            </w:r>
            <w:proofErr w:type="spellEnd"/>
            <w:r w:rsidRPr="009D7B0B">
              <w:rPr>
                <w:rFonts w:cs="Times New Roman"/>
                <w:color w:val="000000"/>
                <w:szCs w:val="24"/>
              </w:rPr>
              <w:t>/h]</w:t>
            </w:r>
          </w:p>
        </w:tc>
        <w:tc>
          <w:tcPr>
            <w:tcW w:w="0" w:type="auto"/>
            <w:gridSpan w:val="7"/>
            <w:tcBorders>
              <w:top w:val="single" w:sz="8" w:space="0" w:color="000000"/>
              <w:left w:val="nil"/>
              <w:bottom w:val="dashed" w:sz="8" w:space="0" w:color="000000"/>
              <w:right w:val="single" w:sz="8" w:space="0" w:color="000000"/>
            </w:tcBorders>
            <w:tcMar>
              <w:top w:w="0" w:type="dxa"/>
              <w:left w:w="57" w:type="dxa"/>
              <w:bottom w:w="57" w:type="dxa"/>
              <w:right w:w="57" w:type="dxa"/>
            </w:tcMar>
            <w:hideMark/>
          </w:tcPr>
          <w:p w14:paraId="78F73D1B" w14:textId="77777777" w:rsidR="00144437" w:rsidRPr="009D7B0B" w:rsidRDefault="00144437" w:rsidP="002629AF">
            <w:pPr>
              <w:spacing w:after="0" w:line="288" w:lineRule="auto"/>
              <w:ind w:right="-1"/>
              <w:jc w:val="center"/>
              <w:textAlignment w:val="center"/>
              <w:rPr>
                <w:rFonts w:cs="Times New Roman"/>
                <w:color w:val="000000"/>
                <w:szCs w:val="24"/>
              </w:rPr>
            </w:pPr>
            <w:r w:rsidRPr="009D7B0B">
              <w:rPr>
                <w:rFonts w:cs="Times New Roman"/>
                <w:color w:val="000000"/>
                <w:spacing w:val="14"/>
                <w:szCs w:val="24"/>
              </w:rPr>
              <w:t>Видимост</w:t>
            </w:r>
            <w:r w:rsidRPr="009D7B0B" w:rsidDel="00DA243A">
              <w:rPr>
                <w:rFonts w:cs="Times New Roman"/>
                <w:color w:val="000000"/>
                <w:spacing w:val="14"/>
                <w:szCs w:val="24"/>
              </w:rPr>
              <w:t xml:space="preserve"> </w:t>
            </w:r>
            <w:r w:rsidRPr="009D7B0B">
              <w:rPr>
                <w:rFonts w:cs="Times New Roman"/>
                <w:color w:val="000000"/>
                <w:spacing w:val="14"/>
                <w:szCs w:val="24"/>
              </w:rPr>
              <w:t>[m</w:t>
            </w:r>
            <w:r w:rsidRPr="009D7B0B">
              <w:rPr>
                <w:rFonts w:cs="Times New Roman"/>
                <w:color w:val="000000"/>
                <w:spacing w:val="14"/>
                <w:szCs w:val="24"/>
                <w:vertAlign w:val="superscript"/>
              </w:rPr>
              <w:t>2</w:t>
            </w:r>
            <w:r w:rsidRPr="009D7B0B">
              <w:rPr>
                <w:rFonts w:cs="Times New Roman"/>
                <w:color w:val="000000"/>
                <w:spacing w:val="14"/>
                <w:szCs w:val="24"/>
              </w:rPr>
              <w:t>/h] от</w:t>
            </w:r>
            <w:r w:rsidRPr="009D7B0B">
              <w:rPr>
                <w:rFonts w:cs="Times New Roman"/>
                <w:color w:val="000000"/>
                <w:szCs w:val="24"/>
              </w:rPr>
              <w:t xml:space="preserve"> HGV </w:t>
            </w:r>
            <w:r w:rsidRPr="009D7B0B">
              <w:rPr>
                <w:rFonts w:cs="Times New Roman"/>
                <w:color w:val="000000"/>
                <w:spacing w:val="14"/>
                <w:szCs w:val="24"/>
              </w:rPr>
              <w:t>при</w:t>
            </w:r>
          </w:p>
        </w:tc>
      </w:tr>
      <w:tr w:rsidR="00144437" w:rsidRPr="009D7B0B" w14:paraId="70D5069F" w14:textId="77777777" w:rsidTr="002629AF">
        <w:trPr>
          <w:trHeight w:val="22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A22EB3" w14:textId="77777777" w:rsidR="00144437" w:rsidRPr="009D7B0B" w:rsidRDefault="00144437" w:rsidP="002629AF">
            <w:pPr>
              <w:spacing w:after="0" w:line="240" w:lineRule="auto"/>
              <w:ind w:right="-1"/>
              <w:textAlignment w:val="center"/>
              <w:rPr>
                <w:rFonts w:cs="Times New Roman"/>
                <w:color w:val="000000"/>
                <w:szCs w:val="24"/>
              </w:rPr>
            </w:pPr>
          </w:p>
        </w:tc>
        <w:tc>
          <w:tcPr>
            <w:tcW w:w="0" w:type="auto"/>
            <w:gridSpan w:val="7"/>
            <w:tcBorders>
              <w:top w:val="nil"/>
              <w:left w:val="nil"/>
              <w:bottom w:val="single" w:sz="8" w:space="0" w:color="000000"/>
              <w:right w:val="single" w:sz="8" w:space="0" w:color="000000"/>
            </w:tcBorders>
            <w:tcMar>
              <w:top w:w="0" w:type="dxa"/>
              <w:left w:w="57" w:type="dxa"/>
              <w:bottom w:w="57" w:type="dxa"/>
              <w:right w:w="57" w:type="dxa"/>
            </w:tcMar>
            <w:hideMark/>
          </w:tcPr>
          <w:p w14:paraId="5DE68DA6" w14:textId="77777777" w:rsidR="00144437" w:rsidRPr="009D7B0B" w:rsidRDefault="00144437" w:rsidP="002629AF">
            <w:pPr>
              <w:spacing w:after="0" w:line="288" w:lineRule="auto"/>
              <w:ind w:right="-1"/>
              <w:jc w:val="center"/>
              <w:textAlignment w:val="center"/>
              <w:rPr>
                <w:rFonts w:cs="Times New Roman"/>
                <w:color w:val="000000"/>
                <w:szCs w:val="24"/>
              </w:rPr>
            </w:pPr>
            <w:r w:rsidRPr="009D7B0B">
              <w:rPr>
                <w:rFonts w:cs="Times New Roman"/>
                <w:i/>
                <w:iCs/>
                <w:color w:val="000000"/>
                <w:spacing w:val="43"/>
                <w:szCs w:val="24"/>
              </w:rPr>
              <w:t>наклон</w:t>
            </w:r>
            <w:r w:rsidRPr="009D7B0B">
              <w:rPr>
                <w:rFonts w:cs="Times New Roman"/>
                <w:i/>
                <w:iCs/>
                <w:color w:val="000000"/>
                <w:szCs w:val="24"/>
              </w:rPr>
              <w:t xml:space="preserve">  [ %]</w:t>
            </w:r>
          </w:p>
        </w:tc>
      </w:tr>
      <w:tr w:rsidR="00144437" w:rsidRPr="009D7B0B" w14:paraId="316F7516" w14:textId="77777777" w:rsidTr="002629AF">
        <w:trPr>
          <w:trHeight w:val="22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6C027D" w14:textId="77777777" w:rsidR="00144437" w:rsidRPr="009D7B0B" w:rsidRDefault="00144437" w:rsidP="002629AF">
            <w:pPr>
              <w:spacing w:after="0" w:line="240" w:lineRule="auto"/>
              <w:ind w:right="-1"/>
              <w:textAlignment w:val="center"/>
              <w:rPr>
                <w:rFonts w:cs="Times New Roman"/>
                <w:color w:val="000000"/>
                <w:szCs w:val="24"/>
              </w:rPr>
            </w:pP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45A851A6" w14:textId="77777777" w:rsidR="00144437" w:rsidRPr="009D7B0B" w:rsidRDefault="00144437"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-6</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655117C8" w14:textId="77777777" w:rsidR="00144437" w:rsidRPr="009D7B0B" w:rsidRDefault="00144437"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-4</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730A429F" w14:textId="77777777" w:rsidR="00144437" w:rsidRPr="009D7B0B" w:rsidRDefault="00144437"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-2</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6BAACE56" w14:textId="77777777" w:rsidR="00144437" w:rsidRPr="009D7B0B" w:rsidRDefault="00144437"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0</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12BAADC2" w14:textId="77777777" w:rsidR="00144437" w:rsidRPr="009D7B0B" w:rsidRDefault="00144437"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+2</w:t>
            </w:r>
          </w:p>
        </w:tc>
        <w:tc>
          <w:tcPr>
            <w:tcW w:w="0" w:type="auto"/>
            <w:tcBorders>
              <w:top w:val="nil"/>
              <w:left w:val="nil"/>
              <w:bottom w:val="single" w:sz="8" w:space="0" w:color="000000"/>
              <w:right w:val="single" w:sz="8" w:space="0" w:color="000000"/>
            </w:tcBorders>
            <w:tcMar>
              <w:top w:w="0" w:type="dxa"/>
              <w:left w:w="57" w:type="dxa"/>
              <w:bottom w:w="57" w:type="dxa"/>
              <w:right w:w="57" w:type="dxa"/>
            </w:tcMar>
            <w:hideMark/>
          </w:tcPr>
          <w:p w14:paraId="1EA8B057" w14:textId="77777777" w:rsidR="00144437" w:rsidRPr="009D7B0B" w:rsidRDefault="00144437"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+4</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4881AA4F" w14:textId="77777777" w:rsidR="00144437" w:rsidRPr="009D7B0B" w:rsidRDefault="00144437" w:rsidP="002629AF">
            <w:pPr>
              <w:spacing w:after="0" w:line="288" w:lineRule="auto"/>
              <w:ind w:right="-1"/>
              <w:jc w:val="center"/>
              <w:textAlignment w:val="center"/>
              <w:rPr>
                <w:rFonts w:cs="Times New Roman"/>
                <w:color w:val="000000"/>
                <w:szCs w:val="24"/>
              </w:rPr>
            </w:pPr>
            <w:r w:rsidRPr="009D7B0B">
              <w:rPr>
                <w:rFonts w:cs="Times New Roman"/>
                <w:i/>
                <w:iCs/>
                <w:color w:val="000000"/>
                <w:szCs w:val="24"/>
              </w:rPr>
              <w:t>+6</w:t>
            </w:r>
          </w:p>
        </w:tc>
      </w:tr>
      <w:tr w:rsidR="00144437" w:rsidRPr="009D7B0B" w14:paraId="3C70C41D" w14:textId="77777777" w:rsidTr="002629AF">
        <w:trPr>
          <w:trHeight w:val="226"/>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1BEBA569" w14:textId="77777777" w:rsidR="00144437" w:rsidRPr="009D7B0B" w:rsidRDefault="00144437"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0</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3A356D82"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1.8</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2EB6EF31"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1.8</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3B02F1E9"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1.8</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7B073994"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1.8</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5F38DCF9"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1.8</w:t>
            </w:r>
          </w:p>
        </w:tc>
        <w:tc>
          <w:tcPr>
            <w:tcW w:w="0" w:type="auto"/>
            <w:tcBorders>
              <w:top w:val="nil"/>
              <w:left w:val="nil"/>
              <w:bottom w:val="single" w:sz="8" w:space="0" w:color="000000"/>
              <w:right w:val="single" w:sz="8" w:space="0" w:color="000000"/>
            </w:tcBorders>
            <w:tcMar>
              <w:top w:w="0" w:type="dxa"/>
              <w:left w:w="57" w:type="dxa"/>
              <w:bottom w:w="57" w:type="dxa"/>
              <w:right w:w="57" w:type="dxa"/>
            </w:tcMar>
            <w:hideMark/>
          </w:tcPr>
          <w:p w14:paraId="23822030"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1.8</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5219A236"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1.8</w:t>
            </w:r>
          </w:p>
        </w:tc>
      </w:tr>
      <w:tr w:rsidR="00144437" w:rsidRPr="009D7B0B" w14:paraId="584D6E53" w14:textId="77777777" w:rsidTr="002629AF">
        <w:trPr>
          <w:trHeight w:val="226"/>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4D2065D9" w14:textId="77777777" w:rsidR="00144437" w:rsidRPr="009D7B0B" w:rsidRDefault="00144437"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10</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6EF02373"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4.3</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0D8CE905"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4.9</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71D40A34"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5.6</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6E985F3B"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6.3</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668A3B77"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7.1</w:t>
            </w:r>
          </w:p>
        </w:tc>
        <w:tc>
          <w:tcPr>
            <w:tcW w:w="0" w:type="auto"/>
            <w:tcBorders>
              <w:top w:val="nil"/>
              <w:left w:val="nil"/>
              <w:bottom w:val="single" w:sz="8" w:space="0" w:color="000000"/>
              <w:right w:val="single" w:sz="8" w:space="0" w:color="000000"/>
            </w:tcBorders>
            <w:tcMar>
              <w:top w:w="0" w:type="dxa"/>
              <w:left w:w="57" w:type="dxa"/>
              <w:bottom w:w="57" w:type="dxa"/>
              <w:right w:w="57" w:type="dxa"/>
            </w:tcMar>
            <w:hideMark/>
          </w:tcPr>
          <w:p w14:paraId="601826C2"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7.9</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1993DB36"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8.6</w:t>
            </w:r>
          </w:p>
        </w:tc>
      </w:tr>
      <w:tr w:rsidR="00144437" w:rsidRPr="009D7B0B" w14:paraId="543B3AC1" w14:textId="77777777" w:rsidTr="002629AF">
        <w:trPr>
          <w:trHeight w:val="226"/>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2D8E3979" w14:textId="77777777" w:rsidR="00144437" w:rsidRPr="009D7B0B" w:rsidRDefault="00144437"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20</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443FB032"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3.7</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5A5754D1"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4.3</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635DA9EB"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5.6</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1B4C8DF7"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6.5</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62EEFE4A"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7.4</w:t>
            </w:r>
          </w:p>
        </w:tc>
        <w:tc>
          <w:tcPr>
            <w:tcW w:w="0" w:type="auto"/>
            <w:tcBorders>
              <w:top w:val="nil"/>
              <w:left w:val="nil"/>
              <w:bottom w:val="single" w:sz="8" w:space="0" w:color="000000"/>
              <w:right w:val="single" w:sz="8" w:space="0" w:color="000000"/>
            </w:tcBorders>
            <w:tcMar>
              <w:top w:w="0" w:type="dxa"/>
              <w:left w:w="57" w:type="dxa"/>
              <w:bottom w:w="57" w:type="dxa"/>
              <w:right w:w="57" w:type="dxa"/>
            </w:tcMar>
            <w:hideMark/>
          </w:tcPr>
          <w:p w14:paraId="059E5A9E"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8.5</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27070AEF"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9.6</w:t>
            </w:r>
          </w:p>
        </w:tc>
      </w:tr>
      <w:tr w:rsidR="00144437" w:rsidRPr="009D7B0B" w14:paraId="255E2E3E" w14:textId="77777777" w:rsidTr="002629AF">
        <w:trPr>
          <w:trHeight w:val="226"/>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7F49E656" w14:textId="77777777" w:rsidR="00144437" w:rsidRPr="009D7B0B" w:rsidRDefault="00144437"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30</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5116647B"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3.5</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6319AA9B"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4.1</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6AB2FA09"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5.6</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6F2F2387"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6.8</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7E72E055"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8.4</w:t>
            </w:r>
          </w:p>
        </w:tc>
        <w:tc>
          <w:tcPr>
            <w:tcW w:w="0" w:type="auto"/>
            <w:tcBorders>
              <w:top w:val="nil"/>
              <w:left w:val="nil"/>
              <w:bottom w:val="single" w:sz="8" w:space="0" w:color="000000"/>
              <w:right w:val="single" w:sz="8" w:space="0" w:color="000000"/>
            </w:tcBorders>
            <w:tcMar>
              <w:top w:w="0" w:type="dxa"/>
              <w:left w:w="57" w:type="dxa"/>
              <w:bottom w:w="57" w:type="dxa"/>
              <w:right w:w="57" w:type="dxa"/>
            </w:tcMar>
            <w:hideMark/>
          </w:tcPr>
          <w:p w14:paraId="18152B78"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9.9</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7F31678B"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11.3</w:t>
            </w:r>
          </w:p>
        </w:tc>
      </w:tr>
      <w:tr w:rsidR="00144437" w:rsidRPr="009D7B0B" w14:paraId="4E9367E7" w14:textId="77777777" w:rsidTr="002629AF">
        <w:trPr>
          <w:trHeight w:val="226"/>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2920C5FC" w14:textId="77777777" w:rsidR="00144437" w:rsidRPr="009D7B0B" w:rsidRDefault="00144437"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40</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695816A2"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3.3</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736926A1"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3.9</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23FBF044"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5.8</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133D2B43"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8</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2CB1528D"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10.5</w:t>
            </w:r>
          </w:p>
        </w:tc>
        <w:tc>
          <w:tcPr>
            <w:tcW w:w="0" w:type="auto"/>
            <w:tcBorders>
              <w:top w:val="nil"/>
              <w:left w:val="nil"/>
              <w:bottom w:val="single" w:sz="8" w:space="0" w:color="000000"/>
              <w:right w:val="single" w:sz="8" w:space="0" w:color="000000"/>
            </w:tcBorders>
            <w:tcMar>
              <w:top w:w="0" w:type="dxa"/>
              <w:left w:w="57" w:type="dxa"/>
              <w:bottom w:w="57" w:type="dxa"/>
              <w:right w:w="57" w:type="dxa"/>
            </w:tcMar>
            <w:hideMark/>
          </w:tcPr>
          <w:p w14:paraId="29B8C151"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12.9</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2FDD0EF4"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15</w:t>
            </w:r>
          </w:p>
        </w:tc>
      </w:tr>
      <w:tr w:rsidR="00144437" w:rsidRPr="009D7B0B" w14:paraId="79F0BD34" w14:textId="77777777" w:rsidTr="002629AF">
        <w:trPr>
          <w:trHeight w:val="226"/>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0805EAC7" w14:textId="77777777" w:rsidR="00144437" w:rsidRPr="009D7B0B" w:rsidRDefault="00144437"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50</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660C904F"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3.1</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0B091380"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3.7</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763DBF15"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5.8</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39D88190"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8.6</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41EF51BF"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11.9</w:t>
            </w:r>
          </w:p>
        </w:tc>
        <w:tc>
          <w:tcPr>
            <w:tcW w:w="0" w:type="auto"/>
            <w:tcBorders>
              <w:top w:val="nil"/>
              <w:left w:val="nil"/>
              <w:bottom w:val="single" w:sz="8" w:space="0" w:color="000000"/>
              <w:right w:val="single" w:sz="8" w:space="0" w:color="000000"/>
            </w:tcBorders>
            <w:tcMar>
              <w:top w:w="0" w:type="dxa"/>
              <w:left w:w="57" w:type="dxa"/>
              <w:bottom w:w="57" w:type="dxa"/>
              <w:right w:w="57" w:type="dxa"/>
            </w:tcMar>
            <w:hideMark/>
          </w:tcPr>
          <w:p w14:paraId="151FDD76"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14.9</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027FBFE1"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17.5</w:t>
            </w:r>
          </w:p>
        </w:tc>
      </w:tr>
      <w:tr w:rsidR="00144437" w:rsidRPr="009D7B0B" w14:paraId="141BBD62" w14:textId="77777777" w:rsidTr="002629AF">
        <w:trPr>
          <w:trHeight w:val="226"/>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23976304" w14:textId="77777777" w:rsidR="00144437" w:rsidRPr="009D7B0B" w:rsidRDefault="00144437"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60</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01BE42E2"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3.1</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7B1894F1"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3.7</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7916CE45"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6</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7AF43369"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9.3</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05653736"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14.3</w:t>
            </w:r>
          </w:p>
        </w:tc>
        <w:tc>
          <w:tcPr>
            <w:tcW w:w="0" w:type="auto"/>
            <w:tcBorders>
              <w:top w:val="nil"/>
              <w:left w:val="nil"/>
              <w:bottom w:val="single" w:sz="8" w:space="0" w:color="000000"/>
              <w:right w:val="single" w:sz="8" w:space="0" w:color="000000"/>
            </w:tcBorders>
            <w:tcMar>
              <w:top w:w="0" w:type="dxa"/>
              <w:left w:w="57" w:type="dxa"/>
              <w:bottom w:w="57" w:type="dxa"/>
              <w:right w:w="57" w:type="dxa"/>
            </w:tcMar>
            <w:hideMark/>
          </w:tcPr>
          <w:p w14:paraId="1703D408"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19.3</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08EA0057"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22.6</w:t>
            </w:r>
          </w:p>
        </w:tc>
      </w:tr>
      <w:tr w:rsidR="00144437" w:rsidRPr="009D7B0B" w14:paraId="2A9CF23D" w14:textId="77777777" w:rsidTr="002629AF">
        <w:trPr>
          <w:trHeight w:val="226"/>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073D1FCA" w14:textId="77777777" w:rsidR="00144437" w:rsidRPr="009D7B0B" w:rsidRDefault="00144437"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70</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4EF92AED"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3.1</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47F095D2"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3.8</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73B07D51"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6.3</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54C47912"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10.1</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10659011"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16.7</w:t>
            </w:r>
          </w:p>
        </w:tc>
        <w:tc>
          <w:tcPr>
            <w:tcW w:w="0" w:type="auto"/>
            <w:tcBorders>
              <w:top w:val="nil"/>
              <w:left w:val="nil"/>
              <w:bottom w:val="single" w:sz="8" w:space="0" w:color="000000"/>
              <w:right w:val="single" w:sz="8" w:space="0" w:color="000000"/>
            </w:tcBorders>
            <w:tcMar>
              <w:top w:w="0" w:type="dxa"/>
              <w:left w:w="57" w:type="dxa"/>
              <w:bottom w:w="57" w:type="dxa"/>
              <w:right w:w="57" w:type="dxa"/>
            </w:tcMar>
            <w:hideMark/>
          </w:tcPr>
          <w:p w14:paraId="23549E90"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23.6</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0053D19C"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27.7</w:t>
            </w:r>
          </w:p>
        </w:tc>
      </w:tr>
      <w:tr w:rsidR="00144437" w:rsidRPr="009D7B0B" w14:paraId="7D06AA11" w14:textId="77777777" w:rsidTr="002629AF">
        <w:trPr>
          <w:trHeight w:val="226"/>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6205DA36" w14:textId="77777777" w:rsidR="00144437" w:rsidRPr="009D7B0B" w:rsidRDefault="00144437"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80</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15913FDB"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3.3</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004B802A"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3.7</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6B80894C"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6.6</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3D2011BC"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12.3</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12553B88"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19.4</w:t>
            </w:r>
          </w:p>
        </w:tc>
        <w:tc>
          <w:tcPr>
            <w:tcW w:w="0" w:type="auto"/>
            <w:tcBorders>
              <w:top w:val="nil"/>
              <w:left w:val="nil"/>
              <w:bottom w:val="single" w:sz="8" w:space="0" w:color="000000"/>
              <w:right w:val="single" w:sz="8" w:space="0" w:color="000000"/>
            </w:tcBorders>
            <w:tcMar>
              <w:top w:w="0" w:type="dxa"/>
              <w:left w:w="57" w:type="dxa"/>
              <w:bottom w:w="57" w:type="dxa"/>
              <w:right w:w="57" w:type="dxa"/>
            </w:tcMar>
            <w:hideMark/>
          </w:tcPr>
          <w:p w14:paraId="6AD988E6"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28</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3665DE1C"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32.8</w:t>
            </w:r>
          </w:p>
        </w:tc>
      </w:tr>
      <w:tr w:rsidR="00144437" w:rsidRPr="009D7B0B" w14:paraId="1FD8A9D2" w14:textId="77777777" w:rsidTr="002629AF">
        <w:trPr>
          <w:trHeight w:val="226"/>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03B73C79" w14:textId="77777777" w:rsidR="00144437" w:rsidRPr="009D7B0B" w:rsidRDefault="00144437"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90</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2797AFD2"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3.5</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0140D82B"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3.9</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2FB1AB09"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6.6</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4DFB41B3"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14.4</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3B1455AB"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21.7</w:t>
            </w:r>
          </w:p>
        </w:tc>
        <w:tc>
          <w:tcPr>
            <w:tcW w:w="0" w:type="auto"/>
            <w:tcBorders>
              <w:top w:val="nil"/>
              <w:left w:val="nil"/>
              <w:bottom w:val="single" w:sz="8" w:space="0" w:color="000000"/>
              <w:right w:val="single" w:sz="8" w:space="0" w:color="000000"/>
            </w:tcBorders>
            <w:tcMar>
              <w:top w:w="0" w:type="dxa"/>
              <w:left w:w="57" w:type="dxa"/>
              <w:bottom w:w="57" w:type="dxa"/>
              <w:right w:w="57" w:type="dxa"/>
            </w:tcMar>
            <w:hideMark/>
          </w:tcPr>
          <w:p w14:paraId="162756FE"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28.5</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7E4107E4"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33.1</w:t>
            </w:r>
          </w:p>
        </w:tc>
      </w:tr>
      <w:tr w:rsidR="00144437" w:rsidRPr="009D7B0B" w14:paraId="326BA4F6" w14:textId="77777777" w:rsidTr="002629AF">
        <w:trPr>
          <w:trHeight w:val="226"/>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397" w:type="dxa"/>
            </w:tcMar>
            <w:hideMark/>
          </w:tcPr>
          <w:p w14:paraId="55F797A8" w14:textId="77777777" w:rsidR="00144437" w:rsidRPr="009D7B0B" w:rsidRDefault="00144437" w:rsidP="002629AF">
            <w:pPr>
              <w:tabs>
                <w:tab w:val="left" w:pos="612"/>
                <w:tab w:val="left" w:pos="792"/>
              </w:tabs>
              <w:spacing w:after="0" w:line="288" w:lineRule="auto"/>
              <w:ind w:right="-1"/>
              <w:jc w:val="right"/>
              <w:textAlignment w:val="center"/>
              <w:rPr>
                <w:rFonts w:cs="Times New Roman"/>
                <w:color w:val="000000"/>
                <w:szCs w:val="24"/>
              </w:rPr>
            </w:pPr>
            <w:r w:rsidRPr="009D7B0B">
              <w:rPr>
                <w:rFonts w:cs="Times New Roman"/>
                <w:color w:val="000000"/>
                <w:szCs w:val="24"/>
              </w:rPr>
              <w:t>100</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1681F4FB"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3.5</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129FF8B5"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3.9</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1E150216"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6.8</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26FDC0AA"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15</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6FD4F5D9"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23</w:t>
            </w:r>
          </w:p>
        </w:tc>
        <w:tc>
          <w:tcPr>
            <w:tcW w:w="0" w:type="auto"/>
            <w:tcBorders>
              <w:top w:val="nil"/>
              <w:left w:val="nil"/>
              <w:bottom w:val="single" w:sz="8" w:space="0" w:color="000000"/>
              <w:right w:val="single" w:sz="8" w:space="0" w:color="000000"/>
            </w:tcBorders>
            <w:tcMar>
              <w:top w:w="0" w:type="dxa"/>
              <w:left w:w="57" w:type="dxa"/>
              <w:bottom w:w="57" w:type="dxa"/>
              <w:right w:w="57" w:type="dxa"/>
            </w:tcMar>
            <w:hideMark/>
          </w:tcPr>
          <w:p w14:paraId="57E87998"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29.4</w:t>
            </w:r>
          </w:p>
        </w:tc>
        <w:tc>
          <w:tcPr>
            <w:tcW w:w="0" w:type="auto"/>
            <w:tcBorders>
              <w:top w:val="nil"/>
              <w:left w:val="nil"/>
              <w:bottom w:val="single" w:sz="8" w:space="0" w:color="000000"/>
              <w:right w:val="single" w:sz="8" w:space="0" w:color="000000"/>
            </w:tcBorders>
            <w:tcMar>
              <w:top w:w="0" w:type="dxa"/>
              <w:left w:w="57" w:type="dxa"/>
              <w:bottom w:w="57" w:type="dxa"/>
              <w:right w:w="0" w:type="dxa"/>
            </w:tcMar>
            <w:hideMark/>
          </w:tcPr>
          <w:p w14:paraId="0C8DAE7D" w14:textId="77777777" w:rsidR="00144437" w:rsidRPr="009D7B0B" w:rsidRDefault="00144437" w:rsidP="002629AF">
            <w:pPr>
              <w:spacing w:after="0" w:line="240" w:lineRule="auto"/>
              <w:ind w:right="-1"/>
              <w:jc w:val="center"/>
              <w:rPr>
                <w:rFonts w:cs="Times New Roman"/>
                <w:color w:val="000000"/>
                <w:szCs w:val="24"/>
              </w:rPr>
            </w:pPr>
            <w:r w:rsidRPr="009D7B0B">
              <w:rPr>
                <w:rFonts w:cs="Times New Roman"/>
                <w:color w:val="000000"/>
                <w:szCs w:val="24"/>
              </w:rPr>
              <w:t>33.3</w:t>
            </w:r>
          </w:p>
        </w:tc>
      </w:tr>
      <w:tr w:rsidR="00144437" w:rsidRPr="009D7B0B" w14:paraId="15CA9211" w14:textId="77777777" w:rsidTr="002629AF">
        <w:trPr>
          <w:trHeight w:val="226"/>
          <w:jc w:val="center"/>
        </w:trPr>
        <w:tc>
          <w:tcPr>
            <w:tcW w:w="0" w:type="auto"/>
            <w:tcBorders>
              <w:top w:val="nil"/>
              <w:left w:val="nil"/>
              <w:bottom w:val="nil"/>
              <w:right w:val="single" w:sz="8" w:space="0" w:color="000000"/>
            </w:tcBorders>
            <w:tcMar>
              <w:top w:w="0" w:type="dxa"/>
              <w:left w:w="57" w:type="dxa"/>
              <w:bottom w:w="57" w:type="dxa"/>
              <w:right w:w="397" w:type="dxa"/>
            </w:tcMar>
            <w:hideMark/>
          </w:tcPr>
          <w:p w14:paraId="66A44A01" w14:textId="77777777" w:rsidR="00144437" w:rsidRPr="009D7B0B" w:rsidRDefault="00144437" w:rsidP="002629AF">
            <w:pPr>
              <w:spacing w:after="0" w:line="240" w:lineRule="auto"/>
              <w:ind w:right="-1"/>
              <w:textAlignment w:val="center"/>
              <w:rPr>
                <w:rFonts w:cs="Times New Roman"/>
                <w:color w:val="000000"/>
                <w:szCs w:val="24"/>
              </w:rPr>
            </w:pPr>
            <w:r w:rsidRPr="009D7B0B">
              <w:rPr>
                <w:rFonts w:cs="Times New Roman"/>
                <w:color w:val="000000"/>
                <w:szCs w:val="24"/>
              </w:rPr>
              <w:t> </w:t>
            </w:r>
          </w:p>
        </w:tc>
        <w:tc>
          <w:tcPr>
            <w:tcW w:w="0" w:type="auto"/>
            <w:gridSpan w:val="3"/>
            <w:tcBorders>
              <w:top w:val="nil"/>
              <w:left w:val="nil"/>
              <w:bottom w:val="single" w:sz="8" w:space="0" w:color="000000"/>
              <w:right w:val="single" w:sz="8" w:space="0" w:color="000000"/>
            </w:tcBorders>
            <w:tcMar>
              <w:top w:w="0" w:type="dxa"/>
              <w:left w:w="57" w:type="dxa"/>
              <w:bottom w:w="57" w:type="dxa"/>
              <w:right w:w="0" w:type="dxa"/>
            </w:tcMar>
            <w:hideMark/>
          </w:tcPr>
          <w:p w14:paraId="47B803FF" w14:textId="77777777" w:rsidR="00144437" w:rsidRPr="009D7B0B" w:rsidRDefault="00144437" w:rsidP="002629AF">
            <w:pPr>
              <w:spacing w:after="0" w:line="288" w:lineRule="auto"/>
              <w:ind w:right="-1"/>
              <w:jc w:val="center"/>
              <w:textAlignment w:val="center"/>
              <w:rPr>
                <w:rFonts w:cs="Times New Roman"/>
                <w:color w:val="000000"/>
                <w:szCs w:val="24"/>
              </w:rPr>
            </w:pPr>
            <w:r w:rsidRPr="009D7B0B">
              <w:rPr>
                <w:rFonts w:cs="Times New Roman"/>
                <w:i/>
                <w:iCs/>
                <w:color w:val="000000"/>
                <w:spacing w:val="29"/>
                <w:szCs w:val="24"/>
              </w:rPr>
              <w:t>Спускане надолу</w:t>
            </w:r>
          </w:p>
        </w:tc>
        <w:tc>
          <w:tcPr>
            <w:tcW w:w="0" w:type="auto"/>
            <w:tcBorders>
              <w:top w:val="nil"/>
              <w:left w:val="nil"/>
              <w:bottom w:val="nil"/>
              <w:right w:val="single" w:sz="8" w:space="0" w:color="000000"/>
            </w:tcBorders>
            <w:tcMar>
              <w:top w:w="0" w:type="dxa"/>
              <w:left w:w="57" w:type="dxa"/>
              <w:bottom w:w="57" w:type="dxa"/>
              <w:right w:w="0" w:type="dxa"/>
            </w:tcMar>
            <w:hideMark/>
          </w:tcPr>
          <w:p w14:paraId="797E1C3C" w14:textId="77777777" w:rsidR="00144437" w:rsidRPr="009D7B0B" w:rsidRDefault="00144437" w:rsidP="002629AF">
            <w:pPr>
              <w:spacing w:after="0" w:line="240" w:lineRule="auto"/>
              <w:ind w:right="-1"/>
              <w:textAlignment w:val="center"/>
              <w:rPr>
                <w:rFonts w:cs="Times New Roman"/>
                <w:color w:val="000000"/>
                <w:szCs w:val="24"/>
              </w:rPr>
            </w:pPr>
            <w:r w:rsidRPr="009D7B0B">
              <w:rPr>
                <w:rFonts w:cs="Times New Roman"/>
                <w:color w:val="000000"/>
                <w:szCs w:val="24"/>
              </w:rPr>
              <w:t> </w:t>
            </w:r>
          </w:p>
        </w:tc>
        <w:tc>
          <w:tcPr>
            <w:tcW w:w="0" w:type="auto"/>
            <w:gridSpan w:val="3"/>
            <w:tcBorders>
              <w:top w:val="nil"/>
              <w:left w:val="nil"/>
              <w:bottom w:val="single" w:sz="8" w:space="0" w:color="000000"/>
              <w:right w:val="single" w:sz="8" w:space="0" w:color="000000"/>
            </w:tcBorders>
            <w:tcMar>
              <w:top w:w="0" w:type="dxa"/>
              <w:left w:w="57" w:type="dxa"/>
              <w:bottom w:w="57" w:type="dxa"/>
              <w:right w:w="57" w:type="dxa"/>
            </w:tcMar>
            <w:hideMark/>
          </w:tcPr>
          <w:p w14:paraId="760E1863" w14:textId="77777777" w:rsidR="00144437" w:rsidRPr="009D7B0B" w:rsidRDefault="00144437" w:rsidP="002629AF">
            <w:pPr>
              <w:spacing w:after="0" w:line="288" w:lineRule="auto"/>
              <w:ind w:right="-1"/>
              <w:jc w:val="center"/>
              <w:textAlignment w:val="center"/>
              <w:rPr>
                <w:rFonts w:cs="Times New Roman"/>
                <w:color w:val="000000"/>
                <w:szCs w:val="24"/>
              </w:rPr>
            </w:pPr>
            <w:r w:rsidRPr="009D7B0B">
              <w:rPr>
                <w:rFonts w:cs="Times New Roman"/>
                <w:i/>
                <w:iCs/>
                <w:color w:val="000000"/>
                <w:spacing w:val="29"/>
                <w:szCs w:val="24"/>
              </w:rPr>
              <w:t>Изкачване нагоре</w:t>
            </w:r>
          </w:p>
        </w:tc>
      </w:tr>
    </w:tbl>
    <w:p w14:paraId="2C14EBFD" w14:textId="7B06B4BE" w:rsidR="00144437" w:rsidRDefault="00144437" w:rsidP="00987DFD"/>
    <w:p w14:paraId="4FF2D9E8" w14:textId="77777777" w:rsidR="005F5C89" w:rsidRPr="009D7B0B" w:rsidRDefault="005F5C89" w:rsidP="005F5C89">
      <w:pPr>
        <w:pStyle w:val="IntenseQuote"/>
        <w:numPr>
          <w:ilvl w:val="0"/>
          <w:numId w:val="0"/>
        </w:numPr>
        <w:ind w:left="7509" w:right="-1" w:firstLine="279"/>
      </w:pPr>
      <w:r w:rsidRPr="009D7B0B">
        <w:t>Таблица 15</w:t>
      </w:r>
    </w:p>
    <w:p w14:paraId="329E6DE0" w14:textId="77777777" w:rsidR="005F5C89" w:rsidRPr="009D7B0B" w:rsidRDefault="005F5C89" w:rsidP="005F5C89">
      <w:pPr>
        <w:spacing w:after="0" w:line="240" w:lineRule="auto"/>
        <w:ind w:right="-1"/>
        <w:jc w:val="center"/>
        <w:textAlignment w:val="center"/>
        <w:rPr>
          <w:rFonts w:eastAsia="Times New Roman" w:cs="Times New Roman"/>
          <w:color w:val="000000"/>
          <w:szCs w:val="24"/>
        </w:rPr>
      </w:pPr>
      <w:r w:rsidRPr="009D7B0B">
        <w:rPr>
          <w:rFonts w:eastAsia="Times New Roman" w:cs="Times New Roman"/>
          <w:color w:val="000000"/>
          <w:szCs w:val="24"/>
        </w:rPr>
        <w:t xml:space="preserve">Емисия на фини </w:t>
      </w:r>
      <w:proofErr w:type="spellStart"/>
      <w:r w:rsidRPr="009D7B0B">
        <w:rPr>
          <w:rFonts w:eastAsia="Times New Roman" w:cs="Times New Roman"/>
          <w:color w:val="000000"/>
          <w:szCs w:val="24"/>
        </w:rPr>
        <w:t>прахови</w:t>
      </w:r>
      <w:proofErr w:type="spellEnd"/>
      <w:r w:rsidRPr="009D7B0B">
        <w:rPr>
          <w:rFonts w:eastAsia="Times New Roman" w:cs="Times New Roman"/>
          <w:color w:val="000000"/>
          <w:szCs w:val="24"/>
        </w:rPr>
        <w:t xml:space="preserve"> частици от PC и LDV (не </w:t>
      </w:r>
      <w:proofErr w:type="spellStart"/>
      <w:r w:rsidRPr="009D7B0B">
        <w:rPr>
          <w:rFonts w:eastAsia="Times New Roman" w:cs="Times New Roman"/>
          <w:color w:val="000000"/>
          <w:szCs w:val="24"/>
        </w:rPr>
        <w:t>ауспухни</w:t>
      </w:r>
      <w:proofErr w:type="spellEnd"/>
      <w:r w:rsidRPr="009D7B0B">
        <w:rPr>
          <w:rFonts w:eastAsia="Times New Roman" w:cs="Times New Roman"/>
          <w:color w:val="000000"/>
          <w:szCs w:val="24"/>
        </w:rPr>
        <w:t xml:space="preserve"> газове), </w:t>
      </w:r>
      <w:proofErr w:type="spellStart"/>
      <w:r w:rsidRPr="009D7B0B">
        <w:rPr>
          <w:rFonts w:eastAsia="Times New Roman" w:cs="Times New Roman"/>
          <w:color w:val="000000"/>
          <w:szCs w:val="24"/>
        </w:rPr>
        <w:t>диспергирани</w:t>
      </w:r>
      <w:proofErr w:type="spellEnd"/>
      <w:r w:rsidRPr="009D7B0B">
        <w:rPr>
          <w:rFonts w:eastAsia="Times New Roman" w:cs="Times New Roman"/>
          <w:color w:val="000000"/>
          <w:szCs w:val="24"/>
        </w:rPr>
        <w:t xml:space="preserve"> от движението на превозни средства в тунела</w:t>
      </w:r>
    </w:p>
    <w:p w14:paraId="02EA06FE" w14:textId="77777777" w:rsidR="005F5C89" w:rsidRPr="009D7B0B" w:rsidRDefault="005F5C89" w:rsidP="005F5C89">
      <w:pPr>
        <w:ind w:right="-1"/>
      </w:pPr>
    </w:p>
    <w:tbl>
      <w:tblPr>
        <w:tblW w:w="4740" w:type="dxa"/>
        <w:jc w:val="center"/>
        <w:tblCellMar>
          <w:left w:w="70" w:type="dxa"/>
          <w:right w:w="70" w:type="dxa"/>
        </w:tblCellMar>
        <w:tblLook w:val="04A0" w:firstRow="1" w:lastRow="0" w:firstColumn="1" w:lastColumn="0" w:noHBand="0" w:noVBand="1"/>
      </w:tblPr>
      <w:tblGrid>
        <w:gridCol w:w="1480"/>
        <w:gridCol w:w="1480"/>
        <w:gridCol w:w="1780"/>
      </w:tblGrid>
      <w:tr w:rsidR="005F5C89" w:rsidRPr="009D7B0B" w14:paraId="3F66F72E" w14:textId="77777777" w:rsidTr="002629AF">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ADEDD" w14:textId="77777777" w:rsidR="005F5C89" w:rsidRPr="009D7B0B" w:rsidRDefault="005F5C89" w:rsidP="002629AF">
            <w:pPr>
              <w:spacing w:after="0" w:line="240" w:lineRule="auto"/>
              <w:ind w:right="-1"/>
              <w:rPr>
                <w:rFonts w:eastAsia="Times New Roman" w:cs="Times New Roman"/>
                <w:color w:val="000000"/>
                <w:szCs w:val="24"/>
                <w:lang w:eastAsia="bg-BG"/>
              </w:rPr>
            </w:pPr>
            <w:r w:rsidRPr="009D7B0B">
              <w:rPr>
                <w:rFonts w:eastAsia="Times New Roman" w:cs="Times New Roman"/>
                <w:color w:val="000000"/>
                <w:szCs w:val="24"/>
                <w:lang w:eastAsia="bg-BG"/>
              </w:rPr>
              <w:t> </w:t>
            </w:r>
          </w:p>
        </w:tc>
        <w:tc>
          <w:tcPr>
            <w:tcW w:w="32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CE4C505" w14:textId="77777777" w:rsidR="005F5C89" w:rsidRPr="009D7B0B" w:rsidRDefault="005F5C89" w:rsidP="002629AF">
            <w:pPr>
              <w:spacing w:after="0" w:line="240" w:lineRule="auto"/>
              <w:ind w:right="-1"/>
              <w:jc w:val="center"/>
              <w:rPr>
                <w:rFonts w:eastAsia="Times New Roman" w:cs="Times New Roman"/>
                <w:color w:val="000000"/>
                <w:szCs w:val="24"/>
                <w:lang w:eastAsia="bg-BG"/>
              </w:rPr>
            </w:pPr>
            <w:r w:rsidRPr="009D7B0B">
              <w:rPr>
                <w:rFonts w:eastAsia="Times New Roman" w:cs="Times New Roman"/>
                <w:color w:val="000000"/>
                <w:szCs w:val="24"/>
                <w:lang w:eastAsia="bg-BG"/>
              </w:rPr>
              <w:t>PC+LDV</w:t>
            </w:r>
          </w:p>
        </w:tc>
      </w:tr>
      <w:tr w:rsidR="005F5C89" w:rsidRPr="009D7B0B" w14:paraId="051B832D" w14:textId="77777777" w:rsidTr="002629A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6C25798C" w14:textId="77777777" w:rsidR="005F5C89" w:rsidRPr="009D7B0B" w:rsidRDefault="005F5C89" w:rsidP="002629AF">
            <w:pPr>
              <w:spacing w:after="0" w:line="240" w:lineRule="auto"/>
              <w:ind w:right="-1"/>
              <w:rPr>
                <w:rFonts w:eastAsia="Times New Roman" w:cs="Times New Roman"/>
                <w:color w:val="000000"/>
                <w:szCs w:val="24"/>
                <w:lang w:eastAsia="bg-BG"/>
              </w:rPr>
            </w:pPr>
            <w:r w:rsidRPr="009D7B0B">
              <w:rPr>
                <w:rFonts w:eastAsia="Times New Roman" w:cs="Times New Roman"/>
                <w:color w:val="000000"/>
                <w:szCs w:val="24"/>
                <w:lang w:eastAsia="bg-BG"/>
              </w:rPr>
              <w:lastRenderedPageBreak/>
              <w:t> </w:t>
            </w:r>
          </w:p>
        </w:tc>
        <w:tc>
          <w:tcPr>
            <w:tcW w:w="1480" w:type="dxa"/>
            <w:tcBorders>
              <w:top w:val="nil"/>
              <w:left w:val="nil"/>
              <w:bottom w:val="single" w:sz="4" w:space="0" w:color="auto"/>
              <w:right w:val="single" w:sz="4" w:space="0" w:color="auto"/>
            </w:tcBorders>
            <w:shd w:val="clear" w:color="auto" w:fill="auto"/>
            <w:noWrap/>
            <w:vAlign w:val="bottom"/>
            <w:hideMark/>
          </w:tcPr>
          <w:p w14:paraId="74B4E7E4" w14:textId="77777777" w:rsidR="005F5C89" w:rsidRPr="009D7B0B" w:rsidRDefault="005F5C89" w:rsidP="002629AF">
            <w:pPr>
              <w:spacing w:after="0" w:line="240" w:lineRule="auto"/>
              <w:ind w:right="-1"/>
              <w:rPr>
                <w:rFonts w:eastAsia="Times New Roman" w:cs="Times New Roman"/>
                <w:color w:val="000000"/>
                <w:szCs w:val="24"/>
                <w:lang w:eastAsia="bg-BG"/>
              </w:rPr>
            </w:pPr>
            <w:r w:rsidRPr="009D7B0B">
              <w:rPr>
                <w:rFonts w:eastAsia="Times New Roman" w:cs="Times New Roman"/>
                <w:color w:val="000000"/>
                <w:szCs w:val="24"/>
                <w:lang w:eastAsia="bg-BG"/>
              </w:rPr>
              <w:t>PM  [m2/h]</w:t>
            </w:r>
          </w:p>
        </w:tc>
        <w:tc>
          <w:tcPr>
            <w:tcW w:w="1780" w:type="dxa"/>
            <w:tcBorders>
              <w:top w:val="nil"/>
              <w:left w:val="nil"/>
              <w:bottom w:val="single" w:sz="4" w:space="0" w:color="auto"/>
              <w:right w:val="single" w:sz="4" w:space="0" w:color="auto"/>
            </w:tcBorders>
            <w:shd w:val="clear" w:color="auto" w:fill="auto"/>
            <w:noWrap/>
            <w:vAlign w:val="bottom"/>
            <w:hideMark/>
          </w:tcPr>
          <w:p w14:paraId="5B3115BB" w14:textId="77777777" w:rsidR="005F5C89" w:rsidRPr="009D7B0B" w:rsidRDefault="005F5C89" w:rsidP="002629AF">
            <w:pPr>
              <w:spacing w:after="0" w:line="240" w:lineRule="auto"/>
              <w:ind w:right="-1"/>
              <w:rPr>
                <w:rFonts w:eastAsia="Times New Roman" w:cs="Times New Roman"/>
                <w:color w:val="000000"/>
                <w:szCs w:val="24"/>
                <w:lang w:eastAsia="bg-BG"/>
              </w:rPr>
            </w:pPr>
            <w:r w:rsidRPr="009D7B0B">
              <w:rPr>
                <w:rFonts w:eastAsia="Times New Roman" w:cs="Times New Roman"/>
                <w:color w:val="000000"/>
                <w:szCs w:val="24"/>
                <w:lang w:eastAsia="bg-BG"/>
              </w:rPr>
              <w:t> </w:t>
            </w:r>
          </w:p>
        </w:tc>
      </w:tr>
      <w:tr w:rsidR="005F5C89" w:rsidRPr="009D7B0B" w14:paraId="3C730628" w14:textId="77777777" w:rsidTr="002629A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B83F977" w14:textId="77777777" w:rsidR="005F5C89" w:rsidRPr="009D7B0B" w:rsidRDefault="005F5C89" w:rsidP="002629AF">
            <w:pPr>
              <w:spacing w:after="0" w:line="240" w:lineRule="auto"/>
              <w:ind w:right="-1"/>
              <w:jc w:val="center"/>
              <w:rPr>
                <w:rFonts w:eastAsia="Times New Roman" w:cs="Times New Roman"/>
                <w:color w:val="000000"/>
                <w:szCs w:val="24"/>
                <w:lang w:eastAsia="bg-BG"/>
              </w:rPr>
            </w:pPr>
            <w:r w:rsidRPr="009D7B0B">
              <w:rPr>
                <w:rFonts w:eastAsia="Times New Roman" w:cs="Times New Roman"/>
                <w:color w:val="000000"/>
                <w:szCs w:val="24"/>
                <w:lang w:eastAsia="bg-BG"/>
              </w:rPr>
              <w:t xml:space="preserve">Скорост </w:t>
            </w:r>
            <w:r w:rsidRPr="009D7B0B">
              <w:rPr>
                <w:rFonts w:cs="Times New Roman"/>
                <w:color w:val="000000"/>
                <w:szCs w:val="24"/>
              </w:rPr>
              <w:t>[</w:t>
            </w:r>
            <w:proofErr w:type="spellStart"/>
            <w:r w:rsidRPr="009D7B0B">
              <w:rPr>
                <w:rFonts w:cs="Times New Roman"/>
                <w:color w:val="000000"/>
                <w:szCs w:val="24"/>
              </w:rPr>
              <w:t>km</w:t>
            </w:r>
            <w:proofErr w:type="spellEnd"/>
            <w:r w:rsidRPr="009D7B0B">
              <w:rPr>
                <w:rFonts w:cs="Times New Roman"/>
                <w:color w:val="000000"/>
                <w:szCs w:val="24"/>
              </w:rPr>
              <w:t>/h]</w:t>
            </w:r>
          </w:p>
        </w:tc>
        <w:tc>
          <w:tcPr>
            <w:tcW w:w="1480" w:type="dxa"/>
            <w:tcBorders>
              <w:top w:val="nil"/>
              <w:left w:val="nil"/>
              <w:bottom w:val="single" w:sz="4" w:space="0" w:color="auto"/>
              <w:right w:val="single" w:sz="4" w:space="0" w:color="auto"/>
            </w:tcBorders>
            <w:shd w:val="clear" w:color="auto" w:fill="auto"/>
            <w:noWrap/>
            <w:vAlign w:val="bottom"/>
            <w:hideMark/>
          </w:tcPr>
          <w:p w14:paraId="610612D6" w14:textId="77777777" w:rsidR="005F5C89" w:rsidRPr="009D7B0B" w:rsidRDefault="005F5C89" w:rsidP="002629AF">
            <w:pPr>
              <w:spacing w:after="0" w:line="240" w:lineRule="auto"/>
              <w:ind w:right="-1"/>
              <w:rPr>
                <w:rFonts w:eastAsia="Times New Roman" w:cs="Times New Roman"/>
                <w:color w:val="000000"/>
                <w:szCs w:val="24"/>
                <w:lang w:eastAsia="bg-BG"/>
              </w:rPr>
            </w:pPr>
            <w:r w:rsidRPr="009D7B0B">
              <w:rPr>
                <w:rFonts w:eastAsia="Times New Roman" w:cs="Times New Roman"/>
                <w:color w:val="000000"/>
                <w:szCs w:val="24"/>
                <w:lang w:eastAsia="bg-BG"/>
              </w:rPr>
              <w:t xml:space="preserve">Двупосочно </w:t>
            </w:r>
          </w:p>
        </w:tc>
        <w:tc>
          <w:tcPr>
            <w:tcW w:w="1780" w:type="dxa"/>
            <w:tcBorders>
              <w:top w:val="nil"/>
              <w:left w:val="nil"/>
              <w:bottom w:val="single" w:sz="4" w:space="0" w:color="auto"/>
              <w:right w:val="single" w:sz="4" w:space="0" w:color="auto"/>
            </w:tcBorders>
            <w:shd w:val="clear" w:color="auto" w:fill="auto"/>
            <w:noWrap/>
            <w:vAlign w:val="bottom"/>
            <w:hideMark/>
          </w:tcPr>
          <w:p w14:paraId="410D75F5" w14:textId="77777777" w:rsidR="005F5C89" w:rsidRPr="009D7B0B" w:rsidRDefault="005F5C89" w:rsidP="002629AF">
            <w:pPr>
              <w:spacing w:after="0" w:line="240" w:lineRule="auto"/>
              <w:ind w:right="-1"/>
              <w:rPr>
                <w:rFonts w:eastAsia="Times New Roman" w:cs="Times New Roman"/>
                <w:color w:val="000000"/>
                <w:szCs w:val="24"/>
                <w:lang w:eastAsia="bg-BG"/>
              </w:rPr>
            </w:pPr>
            <w:r w:rsidRPr="009D7B0B">
              <w:rPr>
                <w:rFonts w:eastAsia="Times New Roman" w:cs="Times New Roman"/>
                <w:color w:val="000000"/>
                <w:szCs w:val="24"/>
                <w:lang w:eastAsia="bg-BG"/>
              </w:rPr>
              <w:t>Еднопосочно</w:t>
            </w:r>
          </w:p>
        </w:tc>
      </w:tr>
      <w:tr w:rsidR="005F5C89" w:rsidRPr="009D7B0B" w14:paraId="23708A7B" w14:textId="77777777" w:rsidTr="002629A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3BFF151" w14:textId="77777777" w:rsidR="005F5C89" w:rsidRPr="009D7B0B" w:rsidRDefault="005F5C89" w:rsidP="00E02519">
            <w:pPr>
              <w:spacing w:after="0" w:line="240" w:lineRule="auto"/>
              <w:ind w:right="-1"/>
              <w:jc w:val="center"/>
              <w:rPr>
                <w:rFonts w:eastAsia="Times New Roman" w:cs="Times New Roman"/>
                <w:color w:val="000000"/>
                <w:szCs w:val="24"/>
                <w:lang w:eastAsia="bg-BG"/>
              </w:rPr>
            </w:pPr>
            <w:r w:rsidRPr="009D7B0B">
              <w:rPr>
                <w:rFonts w:eastAsia="Times New Roman" w:cs="Times New Roman"/>
                <w:color w:val="000000"/>
                <w:szCs w:val="24"/>
                <w:lang w:eastAsia="bg-BG"/>
              </w:rPr>
              <w:t>0</w:t>
            </w:r>
          </w:p>
        </w:tc>
        <w:tc>
          <w:tcPr>
            <w:tcW w:w="1480" w:type="dxa"/>
            <w:tcBorders>
              <w:top w:val="nil"/>
              <w:left w:val="nil"/>
              <w:bottom w:val="single" w:sz="4" w:space="0" w:color="auto"/>
              <w:right w:val="single" w:sz="4" w:space="0" w:color="auto"/>
            </w:tcBorders>
            <w:shd w:val="clear" w:color="auto" w:fill="auto"/>
            <w:noWrap/>
            <w:vAlign w:val="bottom"/>
            <w:hideMark/>
          </w:tcPr>
          <w:p w14:paraId="15998087" w14:textId="77777777" w:rsidR="005F5C89" w:rsidRPr="009D7B0B" w:rsidRDefault="005F5C89" w:rsidP="00E02519">
            <w:pPr>
              <w:spacing w:after="0" w:line="240" w:lineRule="auto"/>
              <w:ind w:right="-1"/>
              <w:jc w:val="center"/>
              <w:rPr>
                <w:rFonts w:eastAsia="Times New Roman" w:cs="Times New Roman"/>
                <w:color w:val="000000"/>
                <w:szCs w:val="24"/>
                <w:lang w:eastAsia="bg-BG"/>
              </w:rPr>
            </w:pPr>
            <w:r w:rsidRPr="009D7B0B">
              <w:rPr>
                <w:rFonts w:eastAsia="Times New Roman" w:cs="Times New Roman"/>
                <w:color w:val="000000"/>
                <w:szCs w:val="24"/>
                <w:lang w:eastAsia="bg-BG"/>
              </w:rPr>
              <w:t>0</w:t>
            </w:r>
          </w:p>
        </w:tc>
        <w:tc>
          <w:tcPr>
            <w:tcW w:w="1780" w:type="dxa"/>
            <w:tcBorders>
              <w:top w:val="nil"/>
              <w:left w:val="nil"/>
              <w:bottom w:val="single" w:sz="4" w:space="0" w:color="auto"/>
              <w:right w:val="single" w:sz="4" w:space="0" w:color="auto"/>
            </w:tcBorders>
            <w:shd w:val="clear" w:color="auto" w:fill="auto"/>
            <w:noWrap/>
            <w:vAlign w:val="bottom"/>
            <w:hideMark/>
          </w:tcPr>
          <w:p w14:paraId="3CE47530" w14:textId="77777777" w:rsidR="005F5C89" w:rsidRPr="009D7B0B" w:rsidRDefault="005F5C89" w:rsidP="00E02519">
            <w:pPr>
              <w:spacing w:after="0" w:line="240" w:lineRule="auto"/>
              <w:ind w:right="-1"/>
              <w:jc w:val="center"/>
              <w:rPr>
                <w:rFonts w:eastAsia="Times New Roman" w:cs="Times New Roman"/>
                <w:color w:val="000000"/>
                <w:szCs w:val="24"/>
                <w:lang w:eastAsia="bg-BG"/>
              </w:rPr>
            </w:pPr>
            <w:r w:rsidRPr="009D7B0B">
              <w:rPr>
                <w:rFonts w:eastAsia="Times New Roman" w:cs="Times New Roman"/>
                <w:color w:val="000000"/>
                <w:szCs w:val="24"/>
                <w:lang w:eastAsia="bg-BG"/>
              </w:rPr>
              <w:t>0</w:t>
            </w:r>
          </w:p>
        </w:tc>
      </w:tr>
      <w:tr w:rsidR="005F5C89" w:rsidRPr="009D7B0B" w14:paraId="0CF334CF" w14:textId="77777777" w:rsidTr="002629A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F7D5492" w14:textId="77777777" w:rsidR="005F5C89" w:rsidRPr="009D7B0B" w:rsidRDefault="005F5C89" w:rsidP="00E02519">
            <w:pPr>
              <w:spacing w:after="0" w:line="240" w:lineRule="auto"/>
              <w:ind w:right="-1"/>
              <w:jc w:val="center"/>
              <w:rPr>
                <w:rFonts w:eastAsia="Times New Roman" w:cs="Times New Roman"/>
                <w:color w:val="000000"/>
                <w:szCs w:val="24"/>
                <w:lang w:eastAsia="bg-BG"/>
              </w:rPr>
            </w:pPr>
            <w:r w:rsidRPr="009D7B0B">
              <w:rPr>
                <w:rFonts w:eastAsia="Times New Roman" w:cs="Times New Roman"/>
                <w:color w:val="000000"/>
                <w:szCs w:val="24"/>
                <w:lang w:eastAsia="bg-BG"/>
              </w:rPr>
              <w:t>10</w:t>
            </w:r>
          </w:p>
        </w:tc>
        <w:tc>
          <w:tcPr>
            <w:tcW w:w="1480" w:type="dxa"/>
            <w:tcBorders>
              <w:top w:val="nil"/>
              <w:left w:val="nil"/>
              <w:bottom w:val="single" w:sz="4" w:space="0" w:color="auto"/>
              <w:right w:val="single" w:sz="4" w:space="0" w:color="auto"/>
            </w:tcBorders>
            <w:shd w:val="clear" w:color="auto" w:fill="auto"/>
            <w:noWrap/>
            <w:vAlign w:val="bottom"/>
            <w:hideMark/>
          </w:tcPr>
          <w:p w14:paraId="76222E3E" w14:textId="77777777" w:rsidR="005F5C89" w:rsidRPr="009D7B0B" w:rsidRDefault="005F5C89" w:rsidP="00E02519">
            <w:pPr>
              <w:spacing w:after="0" w:line="240" w:lineRule="auto"/>
              <w:ind w:right="-1"/>
              <w:jc w:val="center"/>
              <w:rPr>
                <w:rFonts w:eastAsia="Times New Roman" w:cs="Times New Roman"/>
                <w:color w:val="000000"/>
                <w:szCs w:val="24"/>
                <w:lang w:eastAsia="bg-BG"/>
              </w:rPr>
            </w:pPr>
            <w:r w:rsidRPr="009D7B0B">
              <w:rPr>
                <w:rFonts w:eastAsia="Times New Roman" w:cs="Times New Roman"/>
                <w:color w:val="000000"/>
                <w:szCs w:val="24"/>
                <w:lang w:eastAsia="bg-BG"/>
              </w:rPr>
              <w:t>1.1</w:t>
            </w:r>
          </w:p>
        </w:tc>
        <w:tc>
          <w:tcPr>
            <w:tcW w:w="1780" w:type="dxa"/>
            <w:tcBorders>
              <w:top w:val="nil"/>
              <w:left w:val="nil"/>
              <w:bottom w:val="single" w:sz="4" w:space="0" w:color="auto"/>
              <w:right w:val="single" w:sz="4" w:space="0" w:color="auto"/>
            </w:tcBorders>
            <w:shd w:val="clear" w:color="auto" w:fill="auto"/>
            <w:noWrap/>
            <w:vAlign w:val="bottom"/>
            <w:hideMark/>
          </w:tcPr>
          <w:p w14:paraId="1854EC20" w14:textId="77777777" w:rsidR="005F5C89" w:rsidRPr="009D7B0B" w:rsidRDefault="005F5C89" w:rsidP="00E02519">
            <w:pPr>
              <w:spacing w:after="0" w:line="240" w:lineRule="auto"/>
              <w:ind w:right="-1"/>
              <w:jc w:val="center"/>
              <w:rPr>
                <w:rFonts w:eastAsia="Times New Roman" w:cs="Times New Roman"/>
                <w:color w:val="000000"/>
                <w:szCs w:val="24"/>
                <w:lang w:eastAsia="bg-BG"/>
              </w:rPr>
            </w:pPr>
            <w:r w:rsidRPr="009D7B0B">
              <w:rPr>
                <w:rFonts w:eastAsia="Times New Roman" w:cs="Times New Roman"/>
                <w:color w:val="000000"/>
                <w:szCs w:val="24"/>
                <w:lang w:eastAsia="bg-BG"/>
              </w:rPr>
              <w:t>0.7</w:t>
            </w:r>
          </w:p>
        </w:tc>
      </w:tr>
      <w:tr w:rsidR="005F5C89" w:rsidRPr="009D7B0B" w14:paraId="432859EE" w14:textId="77777777" w:rsidTr="002629A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693DB0FA" w14:textId="77777777" w:rsidR="005F5C89" w:rsidRPr="009D7B0B" w:rsidRDefault="005F5C89" w:rsidP="00E02519">
            <w:pPr>
              <w:spacing w:after="0" w:line="240" w:lineRule="auto"/>
              <w:ind w:right="-1"/>
              <w:jc w:val="center"/>
              <w:rPr>
                <w:rFonts w:eastAsia="Times New Roman" w:cs="Times New Roman"/>
                <w:color w:val="000000"/>
                <w:szCs w:val="24"/>
                <w:lang w:eastAsia="bg-BG"/>
              </w:rPr>
            </w:pPr>
            <w:r w:rsidRPr="009D7B0B">
              <w:rPr>
                <w:rFonts w:eastAsia="Times New Roman" w:cs="Times New Roman"/>
                <w:color w:val="000000"/>
                <w:szCs w:val="24"/>
                <w:lang w:eastAsia="bg-BG"/>
              </w:rPr>
              <w:t>20</w:t>
            </w:r>
          </w:p>
        </w:tc>
        <w:tc>
          <w:tcPr>
            <w:tcW w:w="1480" w:type="dxa"/>
            <w:tcBorders>
              <w:top w:val="nil"/>
              <w:left w:val="nil"/>
              <w:bottom w:val="single" w:sz="4" w:space="0" w:color="auto"/>
              <w:right w:val="single" w:sz="4" w:space="0" w:color="auto"/>
            </w:tcBorders>
            <w:shd w:val="clear" w:color="auto" w:fill="auto"/>
            <w:noWrap/>
            <w:vAlign w:val="bottom"/>
            <w:hideMark/>
          </w:tcPr>
          <w:p w14:paraId="7EBB6778" w14:textId="77777777" w:rsidR="005F5C89" w:rsidRPr="009D7B0B" w:rsidRDefault="005F5C89" w:rsidP="00E02519">
            <w:pPr>
              <w:spacing w:after="0" w:line="240" w:lineRule="auto"/>
              <w:ind w:right="-1"/>
              <w:jc w:val="center"/>
              <w:rPr>
                <w:rFonts w:eastAsia="Times New Roman" w:cs="Times New Roman"/>
                <w:color w:val="000000"/>
                <w:szCs w:val="24"/>
                <w:lang w:eastAsia="bg-BG"/>
              </w:rPr>
            </w:pPr>
            <w:r w:rsidRPr="009D7B0B">
              <w:rPr>
                <w:rFonts w:eastAsia="Times New Roman" w:cs="Times New Roman"/>
                <w:color w:val="000000"/>
                <w:szCs w:val="24"/>
                <w:lang w:eastAsia="bg-BG"/>
              </w:rPr>
              <w:t>2.2</w:t>
            </w:r>
          </w:p>
        </w:tc>
        <w:tc>
          <w:tcPr>
            <w:tcW w:w="1780" w:type="dxa"/>
            <w:tcBorders>
              <w:top w:val="nil"/>
              <w:left w:val="nil"/>
              <w:bottom w:val="single" w:sz="4" w:space="0" w:color="auto"/>
              <w:right w:val="single" w:sz="4" w:space="0" w:color="auto"/>
            </w:tcBorders>
            <w:shd w:val="clear" w:color="auto" w:fill="auto"/>
            <w:noWrap/>
            <w:vAlign w:val="bottom"/>
            <w:hideMark/>
          </w:tcPr>
          <w:p w14:paraId="767D6213" w14:textId="77777777" w:rsidR="005F5C89" w:rsidRPr="009D7B0B" w:rsidRDefault="005F5C89" w:rsidP="00E02519">
            <w:pPr>
              <w:spacing w:after="0" w:line="240" w:lineRule="auto"/>
              <w:ind w:right="-1"/>
              <w:jc w:val="center"/>
              <w:rPr>
                <w:rFonts w:eastAsia="Times New Roman" w:cs="Times New Roman"/>
                <w:color w:val="000000"/>
                <w:szCs w:val="24"/>
                <w:lang w:eastAsia="bg-BG"/>
              </w:rPr>
            </w:pPr>
            <w:r w:rsidRPr="009D7B0B">
              <w:rPr>
                <w:rFonts w:eastAsia="Times New Roman" w:cs="Times New Roman"/>
                <w:color w:val="000000"/>
                <w:szCs w:val="24"/>
                <w:lang w:eastAsia="bg-BG"/>
              </w:rPr>
              <w:t>1.3</w:t>
            </w:r>
          </w:p>
        </w:tc>
      </w:tr>
      <w:tr w:rsidR="005F5C89" w:rsidRPr="009D7B0B" w14:paraId="03C188B5" w14:textId="77777777" w:rsidTr="002629A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7E0ED001" w14:textId="77777777" w:rsidR="005F5C89" w:rsidRPr="009D7B0B" w:rsidRDefault="005F5C89" w:rsidP="00E02519">
            <w:pPr>
              <w:spacing w:after="0" w:line="240" w:lineRule="auto"/>
              <w:ind w:right="-1"/>
              <w:jc w:val="center"/>
              <w:rPr>
                <w:rFonts w:eastAsia="Times New Roman" w:cs="Times New Roman"/>
                <w:color w:val="000000"/>
                <w:szCs w:val="24"/>
                <w:lang w:eastAsia="bg-BG"/>
              </w:rPr>
            </w:pPr>
            <w:r w:rsidRPr="009D7B0B">
              <w:rPr>
                <w:rFonts w:eastAsia="Times New Roman" w:cs="Times New Roman"/>
                <w:color w:val="000000"/>
                <w:szCs w:val="24"/>
                <w:lang w:eastAsia="bg-BG"/>
              </w:rPr>
              <w:t>30</w:t>
            </w:r>
          </w:p>
        </w:tc>
        <w:tc>
          <w:tcPr>
            <w:tcW w:w="1480" w:type="dxa"/>
            <w:tcBorders>
              <w:top w:val="nil"/>
              <w:left w:val="nil"/>
              <w:bottom w:val="single" w:sz="4" w:space="0" w:color="auto"/>
              <w:right w:val="single" w:sz="4" w:space="0" w:color="auto"/>
            </w:tcBorders>
            <w:shd w:val="clear" w:color="auto" w:fill="auto"/>
            <w:noWrap/>
            <w:vAlign w:val="bottom"/>
            <w:hideMark/>
          </w:tcPr>
          <w:p w14:paraId="194EC0AF" w14:textId="77777777" w:rsidR="005F5C89" w:rsidRPr="009D7B0B" w:rsidRDefault="005F5C89" w:rsidP="00E02519">
            <w:pPr>
              <w:spacing w:after="0" w:line="240" w:lineRule="auto"/>
              <w:ind w:right="-1"/>
              <w:jc w:val="center"/>
              <w:rPr>
                <w:rFonts w:eastAsia="Times New Roman" w:cs="Times New Roman"/>
                <w:color w:val="000000"/>
                <w:szCs w:val="24"/>
                <w:lang w:eastAsia="bg-BG"/>
              </w:rPr>
            </w:pPr>
            <w:r w:rsidRPr="009D7B0B">
              <w:rPr>
                <w:rFonts w:eastAsia="Times New Roman" w:cs="Times New Roman"/>
                <w:color w:val="000000"/>
                <w:szCs w:val="24"/>
                <w:lang w:eastAsia="bg-BG"/>
              </w:rPr>
              <w:t>3.4</w:t>
            </w:r>
          </w:p>
        </w:tc>
        <w:tc>
          <w:tcPr>
            <w:tcW w:w="1780" w:type="dxa"/>
            <w:tcBorders>
              <w:top w:val="nil"/>
              <w:left w:val="nil"/>
              <w:bottom w:val="single" w:sz="4" w:space="0" w:color="auto"/>
              <w:right w:val="single" w:sz="4" w:space="0" w:color="auto"/>
            </w:tcBorders>
            <w:shd w:val="clear" w:color="auto" w:fill="auto"/>
            <w:noWrap/>
            <w:vAlign w:val="bottom"/>
            <w:hideMark/>
          </w:tcPr>
          <w:p w14:paraId="7D42B909" w14:textId="77777777" w:rsidR="005F5C89" w:rsidRPr="009D7B0B" w:rsidRDefault="005F5C89" w:rsidP="00E02519">
            <w:pPr>
              <w:spacing w:after="0" w:line="240" w:lineRule="auto"/>
              <w:ind w:right="-1"/>
              <w:jc w:val="center"/>
              <w:rPr>
                <w:rFonts w:eastAsia="Times New Roman" w:cs="Times New Roman"/>
                <w:color w:val="000000"/>
                <w:szCs w:val="24"/>
                <w:lang w:eastAsia="bg-BG"/>
              </w:rPr>
            </w:pPr>
            <w:r w:rsidRPr="009D7B0B">
              <w:rPr>
                <w:rFonts w:eastAsia="Times New Roman" w:cs="Times New Roman"/>
                <w:color w:val="000000"/>
                <w:szCs w:val="24"/>
                <w:lang w:eastAsia="bg-BG"/>
              </w:rPr>
              <w:t>2</w:t>
            </w:r>
          </w:p>
        </w:tc>
      </w:tr>
      <w:tr w:rsidR="005F5C89" w:rsidRPr="009D7B0B" w14:paraId="7D842779" w14:textId="77777777" w:rsidTr="002629A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32A633BD" w14:textId="77777777" w:rsidR="005F5C89" w:rsidRPr="009D7B0B" w:rsidRDefault="005F5C89" w:rsidP="00E02519">
            <w:pPr>
              <w:spacing w:after="0" w:line="240" w:lineRule="auto"/>
              <w:ind w:right="-1"/>
              <w:jc w:val="center"/>
              <w:rPr>
                <w:rFonts w:eastAsia="Times New Roman" w:cs="Times New Roman"/>
                <w:color w:val="000000"/>
                <w:szCs w:val="24"/>
                <w:lang w:eastAsia="bg-BG"/>
              </w:rPr>
            </w:pPr>
            <w:r w:rsidRPr="009D7B0B">
              <w:rPr>
                <w:rFonts w:eastAsia="Times New Roman" w:cs="Times New Roman"/>
                <w:color w:val="000000"/>
                <w:szCs w:val="24"/>
                <w:lang w:eastAsia="bg-BG"/>
              </w:rPr>
              <w:t>40</w:t>
            </w:r>
          </w:p>
        </w:tc>
        <w:tc>
          <w:tcPr>
            <w:tcW w:w="1480" w:type="dxa"/>
            <w:tcBorders>
              <w:top w:val="nil"/>
              <w:left w:val="nil"/>
              <w:bottom w:val="single" w:sz="4" w:space="0" w:color="auto"/>
              <w:right w:val="single" w:sz="4" w:space="0" w:color="auto"/>
            </w:tcBorders>
            <w:shd w:val="clear" w:color="auto" w:fill="auto"/>
            <w:noWrap/>
            <w:vAlign w:val="bottom"/>
            <w:hideMark/>
          </w:tcPr>
          <w:p w14:paraId="2D1BA50A" w14:textId="77777777" w:rsidR="005F5C89" w:rsidRPr="009D7B0B" w:rsidRDefault="005F5C89" w:rsidP="00E02519">
            <w:pPr>
              <w:spacing w:after="0" w:line="240" w:lineRule="auto"/>
              <w:ind w:right="-1"/>
              <w:jc w:val="center"/>
              <w:rPr>
                <w:rFonts w:eastAsia="Times New Roman" w:cs="Times New Roman"/>
                <w:color w:val="000000"/>
                <w:szCs w:val="24"/>
                <w:lang w:eastAsia="bg-BG"/>
              </w:rPr>
            </w:pPr>
            <w:r w:rsidRPr="009D7B0B">
              <w:rPr>
                <w:rFonts w:eastAsia="Times New Roman" w:cs="Times New Roman"/>
                <w:color w:val="000000"/>
                <w:szCs w:val="24"/>
                <w:lang w:eastAsia="bg-BG"/>
              </w:rPr>
              <w:t>4.5</w:t>
            </w:r>
          </w:p>
        </w:tc>
        <w:tc>
          <w:tcPr>
            <w:tcW w:w="1780" w:type="dxa"/>
            <w:tcBorders>
              <w:top w:val="nil"/>
              <w:left w:val="nil"/>
              <w:bottom w:val="single" w:sz="4" w:space="0" w:color="auto"/>
              <w:right w:val="single" w:sz="4" w:space="0" w:color="auto"/>
            </w:tcBorders>
            <w:shd w:val="clear" w:color="auto" w:fill="auto"/>
            <w:noWrap/>
            <w:vAlign w:val="bottom"/>
            <w:hideMark/>
          </w:tcPr>
          <w:p w14:paraId="18974022" w14:textId="77777777" w:rsidR="005F5C89" w:rsidRPr="009D7B0B" w:rsidRDefault="005F5C89" w:rsidP="00E02519">
            <w:pPr>
              <w:spacing w:after="0" w:line="240" w:lineRule="auto"/>
              <w:ind w:right="-1"/>
              <w:jc w:val="center"/>
              <w:rPr>
                <w:rFonts w:eastAsia="Times New Roman" w:cs="Times New Roman"/>
                <w:color w:val="000000"/>
                <w:szCs w:val="24"/>
                <w:lang w:eastAsia="bg-BG"/>
              </w:rPr>
            </w:pPr>
            <w:r w:rsidRPr="009D7B0B">
              <w:rPr>
                <w:rFonts w:eastAsia="Times New Roman" w:cs="Times New Roman"/>
                <w:color w:val="000000"/>
                <w:szCs w:val="24"/>
                <w:lang w:eastAsia="bg-BG"/>
              </w:rPr>
              <w:t>2.6</w:t>
            </w:r>
          </w:p>
        </w:tc>
      </w:tr>
      <w:tr w:rsidR="005F5C89" w:rsidRPr="009D7B0B" w14:paraId="7A811BD3" w14:textId="77777777" w:rsidTr="002629A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51EB45F7" w14:textId="77777777" w:rsidR="005F5C89" w:rsidRPr="009D7B0B" w:rsidRDefault="005F5C89" w:rsidP="00E02519">
            <w:pPr>
              <w:spacing w:after="0" w:line="240" w:lineRule="auto"/>
              <w:ind w:right="-1"/>
              <w:jc w:val="center"/>
              <w:rPr>
                <w:rFonts w:eastAsia="Times New Roman" w:cs="Times New Roman"/>
                <w:color w:val="000000"/>
                <w:szCs w:val="24"/>
                <w:lang w:eastAsia="bg-BG"/>
              </w:rPr>
            </w:pPr>
            <w:r w:rsidRPr="009D7B0B">
              <w:rPr>
                <w:rFonts w:eastAsia="Times New Roman" w:cs="Times New Roman"/>
                <w:color w:val="000000"/>
                <w:szCs w:val="24"/>
                <w:lang w:eastAsia="bg-BG"/>
              </w:rPr>
              <w:t>50</w:t>
            </w:r>
          </w:p>
        </w:tc>
        <w:tc>
          <w:tcPr>
            <w:tcW w:w="1480" w:type="dxa"/>
            <w:tcBorders>
              <w:top w:val="nil"/>
              <w:left w:val="nil"/>
              <w:bottom w:val="single" w:sz="4" w:space="0" w:color="auto"/>
              <w:right w:val="single" w:sz="4" w:space="0" w:color="auto"/>
            </w:tcBorders>
            <w:shd w:val="clear" w:color="auto" w:fill="auto"/>
            <w:noWrap/>
            <w:vAlign w:val="bottom"/>
            <w:hideMark/>
          </w:tcPr>
          <w:p w14:paraId="49E7FC0E" w14:textId="77777777" w:rsidR="005F5C89" w:rsidRPr="009D7B0B" w:rsidRDefault="005F5C89" w:rsidP="00E02519">
            <w:pPr>
              <w:spacing w:after="0" w:line="240" w:lineRule="auto"/>
              <w:ind w:right="-1"/>
              <w:jc w:val="center"/>
              <w:rPr>
                <w:rFonts w:eastAsia="Times New Roman" w:cs="Times New Roman"/>
                <w:color w:val="000000"/>
                <w:szCs w:val="24"/>
                <w:lang w:eastAsia="bg-BG"/>
              </w:rPr>
            </w:pPr>
            <w:r w:rsidRPr="009D7B0B">
              <w:rPr>
                <w:rFonts w:eastAsia="Times New Roman" w:cs="Times New Roman"/>
                <w:color w:val="000000"/>
                <w:szCs w:val="24"/>
                <w:lang w:eastAsia="bg-BG"/>
              </w:rPr>
              <w:t>5.6</w:t>
            </w:r>
          </w:p>
        </w:tc>
        <w:tc>
          <w:tcPr>
            <w:tcW w:w="1780" w:type="dxa"/>
            <w:tcBorders>
              <w:top w:val="nil"/>
              <w:left w:val="nil"/>
              <w:bottom w:val="single" w:sz="4" w:space="0" w:color="auto"/>
              <w:right w:val="single" w:sz="4" w:space="0" w:color="auto"/>
            </w:tcBorders>
            <w:shd w:val="clear" w:color="auto" w:fill="auto"/>
            <w:noWrap/>
            <w:vAlign w:val="bottom"/>
            <w:hideMark/>
          </w:tcPr>
          <w:p w14:paraId="63BD916E" w14:textId="77777777" w:rsidR="005F5C89" w:rsidRPr="009D7B0B" w:rsidRDefault="005F5C89" w:rsidP="00E02519">
            <w:pPr>
              <w:spacing w:after="0" w:line="240" w:lineRule="auto"/>
              <w:ind w:right="-1"/>
              <w:jc w:val="center"/>
              <w:rPr>
                <w:rFonts w:eastAsia="Times New Roman" w:cs="Times New Roman"/>
                <w:color w:val="000000"/>
                <w:szCs w:val="24"/>
                <w:lang w:eastAsia="bg-BG"/>
              </w:rPr>
            </w:pPr>
            <w:r w:rsidRPr="009D7B0B">
              <w:rPr>
                <w:rFonts w:eastAsia="Times New Roman" w:cs="Times New Roman"/>
                <w:color w:val="000000"/>
                <w:szCs w:val="24"/>
                <w:lang w:eastAsia="bg-BG"/>
              </w:rPr>
              <w:t>3.3</w:t>
            </w:r>
          </w:p>
        </w:tc>
      </w:tr>
      <w:tr w:rsidR="005F5C89" w:rsidRPr="009D7B0B" w14:paraId="29C1104F" w14:textId="77777777" w:rsidTr="002629A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61558F3" w14:textId="77777777" w:rsidR="005F5C89" w:rsidRPr="009D7B0B" w:rsidRDefault="005F5C89" w:rsidP="00E02519">
            <w:pPr>
              <w:spacing w:after="0" w:line="240" w:lineRule="auto"/>
              <w:ind w:right="-1"/>
              <w:jc w:val="center"/>
              <w:rPr>
                <w:rFonts w:eastAsia="Times New Roman" w:cs="Times New Roman"/>
                <w:color w:val="000000"/>
                <w:szCs w:val="24"/>
                <w:lang w:eastAsia="bg-BG"/>
              </w:rPr>
            </w:pPr>
            <w:r w:rsidRPr="009D7B0B">
              <w:rPr>
                <w:rFonts w:eastAsia="Times New Roman" w:cs="Times New Roman"/>
                <w:color w:val="000000"/>
                <w:szCs w:val="24"/>
                <w:lang w:eastAsia="bg-BG"/>
              </w:rPr>
              <w:t>60</w:t>
            </w:r>
          </w:p>
        </w:tc>
        <w:tc>
          <w:tcPr>
            <w:tcW w:w="1480" w:type="dxa"/>
            <w:tcBorders>
              <w:top w:val="nil"/>
              <w:left w:val="nil"/>
              <w:bottom w:val="single" w:sz="4" w:space="0" w:color="auto"/>
              <w:right w:val="single" w:sz="4" w:space="0" w:color="auto"/>
            </w:tcBorders>
            <w:shd w:val="clear" w:color="auto" w:fill="auto"/>
            <w:noWrap/>
            <w:vAlign w:val="bottom"/>
            <w:hideMark/>
          </w:tcPr>
          <w:p w14:paraId="3C024050" w14:textId="77777777" w:rsidR="005F5C89" w:rsidRPr="009D7B0B" w:rsidRDefault="005F5C89" w:rsidP="00E02519">
            <w:pPr>
              <w:spacing w:after="0" w:line="240" w:lineRule="auto"/>
              <w:ind w:right="-1"/>
              <w:jc w:val="center"/>
              <w:rPr>
                <w:rFonts w:eastAsia="Times New Roman" w:cs="Times New Roman"/>
                <w:color w:val="000000"/>
                <w:szCs w:val="24"/>
                <w:lang w:eastAsia="bg-BG"/>
              </w:rPr>
            </w:pPr>
            <w:r w:rsidRPr="009D7B0B">
              <w:rPr>
                <w:rFonts w:eastAsia="Times New Roman" w:cs="Times New Roman"/>
                <w:color w:val="000000"/>
                <w:szCs w:val="24"/>
                <w:lang w:eastAsia="bg-BG"/>
              </w:rPr>
              <w:t>6.7</w:t>
            </w:r>
          </w:p>
        </w:tc>
        <w:tc>
          <w:tcPr>
            <w:tcW w:w="1780" w:type="dxa"/>
            <w:tcBorders>
              <w:top w:val="nil"/>
              <w:left w:val="nil"/>
              <w:bottom w:val="single" w:sz="4" w:space="0" w:color="auto"/>
              <w:right w:val="single" w:sz="4" w:space="0" w:color="auto"/>
            </w:tcBorders>
            <w:shd w:val="clear" w:color="auto" w:fill="auto"/>
            <w:noWrap/>
            <w:vAlign w:val="bottom"/>
            <w:hideMark/>
          </w:tcPr>
          <w:p w14:paraId="3D6A1554" w14:textId="77777777" w:rsidR="005F5C89" w:rsidRPr="009D7B0B" w:rsidRDefault="005F5C89" w:rsidP="00E02519">
            <w:pPr>
              <w:spacing w:after="0" w:line="240" w:lineRule="auto"/>
              <w:ind w:right="-1"/>
              <w:jc w:val="center"/>
              <w:rPr>
                <w:rFonts w:eastAsia="Times New Roman" w:cs="Times New Roman"/>
                <w:color w:val="000000"/>
                <w:szCs w:val="24"/>
                <w:lang w:eastAsia="bg-BG"/>
              </w:rPr>
            </w:pPr>
            <w:r w:rsidRPr="009D7B0B">
              <w:rPr>
                <w:rFonts w:eastAsia="Times New Roman" w:cs="Times New Roman"/>
                <w:color w:val="000000"/>
                <w:szCs w:val="24"/>
                <w:lang w:eastAsia="bg-BG"/>
              </w:rPr>
              <w:t>3.9</w:t>
            </w:r>
          </w:p>
        </w:tc>
      </w:tr>
      <w:tr w:rsidR="005F5C89" w:rsidRPr="009D7B0B" w14:paraId="69062FB1" w14:textId="77777777" w:rsidTr="002629A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6E9B638A" w14:textId="77777777" w:rsidR="005F5C89" w:rsidRPr="009D7B0B" w:rsidRDefault="005F5C89" w:rsidP="00E02519">
            <w:pPr>
              <w:spacing w:after="0" w:line="240" w:lineRule="auto"/>
              <w:ind w:right="-1"/>
              <w:jc w:val="center"/>
              <w:rPr>
                <w:rFonts w:eastAsia="Times New Roman" w:cs="Times New Roman"/>
                <w:color w:val="000000"/>
                <w:szCs w:val="24"/>
                <w:lang w:eastAsia="bg-BG"/>
              </w:rPr>
            </w:pPr>
            <w:r w:rsidRPr="009D7B0B">
              <w:rPr>
                <w:rFonts w:eastAsia="Times New Roman" w:cs="Times New Roman"/>
                <w:color w:val="000000"/>
                <w:szCs w:val="24"/>
                <w:lang w:eastAsia="bg-BG"/>
              </w:rPr>
              <w:t>70</w:t>
            </w:r>
          </w:p>
        </w:tc>
        <w:tc>
          <w:tcPr>
            <w:tcW w:w="1480" w:type="dxa"/>
            <w:tcBorders>
              <w:top w:val="nil"/>
              <w:left w:val="nil"/>
              <w:bottom w:val="single" w:sz="4" w:space="0" w:color="auto"/>
              <w:right w:val="single" w:sz="4" w:space="0" w:color="auto"/>
            </w:tcBorders>
            <w:shd w:val="clear" w:color="auto" w:fill="auto"/>
            <w:noWrap/>
            <w:vAlign w:val="bottom"/>
            <w:hideMark/>
          </w:tcPr>
          <w:p w14:paraId="5A4691DA" w14:textId="77777777" w:rsidR="005F5C89" w:rsidRPr="009D7B0B" w:rsidRDefault="005F5C89" w:rsidP="00E02519">
            <w:pPr>
              <w:spacing w:after="0" w:line="240" w:lineRule="auto"/>
              <w:ind w:right="-1"/>
              <w:jc w:val="center"/>
              <w:rPr>
                <w:rFonts w:eastAsia="Times New Roman" w:cs="Times New Roman"/>
                <w:color w:val="000000"/>
                <w:szCs w:val="24"/>
                <w:lang w:eastAsia="bg-BG"/>
              </w:rPr>
            </w:pPr>
            <w:r w:rsidRPr="009D7B0B">
              <w:rPr>
                <w:rFonts w:eastAsia="Times New Roman" w:cs="Times New Roman"/>
                <w:color w:val="000000"/>
                <w:szCs w:val="24"/>
                <w:lang w:eastAsia="bg-BG"/>
              </w:rPr>
              <w:t>7.8</w:t>
            </w:r>
          </w:p>
        </w:tc>
        <w:tc>
          <w:tcPr>
            <w:tcW w:w="1780" w:type="dxa"/>
            <w:tcBorders>
              <w:top w:val="nil"/>
              <w:left w:val="nil"/>
              <w:bottom w:val="single" w:sz="4" w:space="0" w:color="auto"/>
              <w:right w:val="single" w:sz="4" w:space="0" w:color="auto"/>
            </w:tcBorders>
            <w:shd w:val="clear" w:color="auto" w:fill="auto"/>
            <w:noWrap/>
            <w:vAlign w:val="bottom"/>
            <w:hideMark/>
          </w:tcPr>
          <w:p w14:paraId="6056479D" w14:textId="77777777" w:rsidR="005F5C89" w:rsidRPr="009D7B0B" w:rsidRDefault="005F5C89" w:rsidP="00E02519">
            <w:pPr>
              <w:spacing w:after="0" w:line="240" w:lineRule="auto"/>
              <w:ind w:right="-1"/>
              <w:jc w:val="center"/>
              <w:rPr>
                <w:rFonts w:eastAsia="Times New Roman" w:cs="Times New Roman"/>
                <w:color w:val="000000"/>
                <w:szCs w:val="24"/>
                <w:lang w:eastAsia="bg-BG"/>
              </w:rPr>
            </w:pPr>
            <w:r w:rsidRPr="009D7B0B">
              <w:rPr>
                <w:rFonts w:eastAsia="Times New Roman" w:cs="Times New Roman"/>
                <w:color w:val="000000"/>
                <w:szCs w:val="24"/>
                <w:lang w:eastAsia="bg-BG"/>
              </w:rPr>
              <w:t>4.6</w:t>
            </w:r>
          </w:p>
        </w:tc>
      </w:tr>
      <w:tr w:rsidR="005F5C89" w:rsidRPr="009D7B0B" w14:paraId="18102878" w14:textId="77777777" w:rsidTr="002629A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D609B74" w14:textId="77777777" w:rsidR="005F5C89" w:rsidRPr="009D7B0B" w:rsidRDefault="005F5C89" w:rsidP="00E02519">
            <w:pPr>
              <w:spacing w:after="0" w:line="240" w:lineRule="auto"/>
              <w:ind w:right="-1"/>
              <w:jc w:val="center"/>
              <w:rPr>
                <w:rFonts w:eastAsia="Times New Roman" w:cs="Times New Roman"/>
                <w:color w:val="000000"/>
                <w:szCs w:val="24"/>
                <w:lang w:eastAsia="bg-BG"/>
              </w:rPr>
            </w:pPr>
            <w:r w:rsidRPr="009D7B0B">
              <w:rPr>
                <w:rFonts w:eastAsia="Times New Roman" w:cs="Times New Roman"/>
                <w:color w:val="000000"/>
                <w:szCs w:val="24"/>
                <w:lang w:eastAsia="bg-BG"/>
              </w:rPr>
              <w:t>80</w:t>
            </w:r>
          </w:p>
        </w:tc>
        <w:tc>
          <w:tcPr>
            <w:tcW w:w="1480" w:type="dxa"/>
            <w:tcBorders>
              <w:top w:val="nil"/>
              <w:left w:val="nil"/>
              <w:bottom w:val="single" w:sz="4" w:space="0" w:color="auto"/>
              <w:right w:val="single" w:sz="4" w:space="0" w:color="auto"/>
            </w:tcBorders>
            <w:shd w:val="clear" w:color="auto" w:fill="auto"/>
            <w:noWrap/>
            <w:vAlign w:val="bottom"/>
            <w:hideMark/>
          </w:tcPr>
          <w:p w14:paraId="6E38782C" w14:textId="77777777" w:rsidR="005F5C89" w:rsidRPr="009D7B0B" w:rsidRDefault="005F5C89" w:rsidP="00E02519">
            <w:pPr>
              <w:spacing w:after="0" w:line="240" w:lineRule="auto"/>
              <w:ind w:right="-1"/>
              <w:jc w:val="center"/>
              <w:rPr>
                <w:rFonts w:eastAsia="Times New Roman" w:cs="Times New Roman"/>
                <w:color w:val="000000"/>
                <w:szCs w:val="24"/>
                <w:lang w:eastAsia="bg-BG"/>
              </w:rPr>
            </w:pPr>
            <w:r w:rsidRPr="009D7B0B">
              <w:rPr>
                <w:rFonts w:eastAsia="Times New Roman" w:cs="Times New Roman"/>
                <w:color w:val="000000"/>
                <w:szCs w:val="24"/>
                <w:lang w:eastAsia="bg-BG"/>
              </w:rPr>
              <w:t>9</w:t>
            </w:r>
          </w:p>
        </w:tc>
        <w:tc>
          <w:tcPr>
            <w:tcW w:w="1780" w:type="dxa"/>
            <w:tcBorders>
              <w:top w:val="nil"/>
              <w:left w:val="nil"/>
              <w:bottom w:val="single" w:sz="4" w:space="0" w:color="auto"/>
              <w:right w:val="single" w:sz="4" w:space="0" w:color="auto"/>
            </w:tcBorders>
            <w:shd w:val="clear" w:color="auto" w:fill="auto"/>
            <w:noWrap/>
            <w:vAlign w:val="bottom"/>
            <w:hideMark/>
          </w:tcPr>
          <w:p w14:paraId="07671152" w14:textId="77777777" w:rsidR="005F5C89" w:rsidRPr="009D7B0B" w:rsidRDefault="005F5C89" w:rsidP="00E02519">
            <w:pPr>
              <w:spacing w:after="0" w:line="240" w:lineRule="auto"/>
              <w:ind w:right="-1"/>
              <w:jc w:val="center"/>
              <w:rPr>
                <w:rFonts w:eastAsia="Times New Roman" w:cs="Times New Roman"/>
                <w:color w:val="000000"/>
                <w:szCs w:val="24"/>
                <w:lang w:eastAsia="bg-BG"/>
              </w:rPr>
            </w:pPr>
            <w:r w:rsidRPr="009D7B0B">
              <w:rPr>
                <w:rFonts w:eastAsia="Times New Roman" w:cs="Times New Roman"/>
                <w:color w:val="000000"/>
                <w:szCs w:val="24"/>
                <w:lang w:eastAsia="bg-BG"/>
              </w:rPr>
              <w:t>5.3</w:t>
            </w:r>
          </w:p>
        </w:tc>
      </w:tr>
      <w:tr w:rsidR="005F5C89" w:rsidRPr="009D7B0B" w14:paraId="71F3FB5B" w14:textId="77777777" w:rsidTr="002629A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3EED477B" w14:textId="77777777" w:rsidR="005F5C89" w:rsidRPr="009D7B0B" w:rsidRDefault="005F5C89" w:rsidP="00E02519">
            <w:pPr>
              <w:spacing w:after="0" w:line="240" w:lineRule="auto"/>
              <w:ind w:right="-1"/>
              <w:jc w:val="center"/>
              <w:rPr>
                <w:rFonts w:eastAsia="Times New Roman" w:cs="Times New Roman"/>
                <w:color w:val="000000"/>
                <w:szCs w:val="24"/>
                <w:lang w:eastAsia="bg-BG"/>
              </w:rPr>
            </w:pPr>
            <w:r w:rsidRPr="009D7B0B">
              <w:rPr>
                <w:rFonts w:eastAsia="Times New Roman" w:cs="Times New Roman"/>
                <w:color w:val="000000"/>
                <w:szCs w:val="24"/>
                <w:lang w:eastAsia="bg-BG"/>
              </w:rPr>
              <w:t>90</w:t>
            </w:r>
          </w:p>
        </w:tc>
        <w:tc>
          <w:tcPr>
            <w:tcW w:w="1480" w:type="dxa"/>
            <w:tcBorders>
              <w:top w:val="nil"/>
              <w:left w:val="nil"/>
              <w:bottom w:val="single" w:sz="4" w:space="0" w:color="auto"/>
              <w:right w:val="single" w:sz="4" w:space="0" w:color="auto"/>
            </w:tcBorders>
            <w:shd w:val="clear" w:color="auto" w:fill="auto"/>
            <w:noWrap/>
            <w:vAlign w:val="bottom"/>
            <w:hideMark/>
          </w:tcPr>
          <w:p w14:paraId="2FDC02E4" w14:textId="77777777" w:rsidR="005F5C89" w:rsidRPr="009D7B0B" w:rsidRDefault="005F5C89" w:rsidP="00E02519">
            <w:pPr>
              <w:spacing w:after="0" w:line="240" w:lineRule="auto"/>
              <w:ind w:right="-1"/>
              <w:jc w:val="center"/>
              <w:rPr>
                <w:rFonts w:eastAsia="Times New Roman" w:cs="Times New Roman"/>
                <w:color w:val="000000"/>
                <w:szCs w:val="24"/>
                <w:lang w:eastAsia="bg-BG"/>
              </w:rPr>
            </w:pPr>
            <w:r w:rsidRPr="009D7B0B">
              <w:rPr>
                <w:rFonts w:eastAsia="Times New Roman" w:cs="Times New Roman"/>
                <w:color w:val="000000"/>
                <w:szCs w:val="24"/>
                <w:lang w:eastAsia="bg-BG"/>
              </w:rPr>
              <w:t>10.1</w:t>
            </w:r>
          </w:p>
        </w:tc>
        <w:tc>
          <w:tcPr>
            <w:tcW w:w="1780" w:type="dxa"/>
            <w:tcBorders>
              <w:top w:val="nil"/>
              <w:left w:val="nil"/>
              <w:bottom w:val="single" w:sz="4" w:space="0" w:color="auto"/>
              <w:right w:val="single" w:sz="4" w:space="0" w:color="auto"/>
            </w:tcBorders>
            <w:shd w:val="clear" w:color="auto" w:fill="auto"/>
            <w:noWrap/>
            <w:vAlign w:val="bottom"/>
            <w:hideMark/>
          </w:tcPr>
          <w:p w14:paraId="2667AA10" w14:textId="77777777" w:rsidR="005F5C89" w:rsidRPr="009D7B0B" w:rsidRDefault="005F5C89" w:rsidP="00E02519">
            <w:pPr>
              <w:spacing w:after="0" w:line="240" w:lineRule="auto"/>
              <w:ind w:right="-1"/>
              <w:jc w:val="center"/>
              <w:rPr>
                <w:rFonts w:eastAsia="Times New Roman" w:cs="Times New Roman"/>
                <w:color w:val="000000"/>
                <w:szCs w:val="24"/>
                <w:lang w:eastAsia="bg-BG"/>
              </w:rPr>
            </w:pPr>
            <w:r w:rsidRPr="009D7B0B">
              <w:rPr>
                <w:rFonts w:eastAsia="Times New Roman" w:cs="Times New Roman"/>
                <w:color w:val="000000"/>
                <w:szCs w:val="24"/>
                <w:lang w:eastAsia="bg-BG"/>
              </w:rPr>
              <w:t>5.9</w:t>
            </w:r>
          </w:p>
        </w:tc>
      </w:tr>
      <w:tr w:rsidR="005F5C89" w:rsidRPr="009D7B0B" w14:paraId="355A01D3" w14:textId="77777777" w:rsidTr="002629A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37FEC034" w14:textId="77777777" w:rsidR="005F5C89" w:rsidRPr="009D7B0B" w:rsidRDefault="005F5C89" w:rsidP="00E02519">
            <w:pPr>
              <w:spacing w:after="0" w:line="240" w:lineRule="auto"/>
              <w:ind w:right="-1"/>
              <w:jc w:val="center"/>
              <w:rPr>
                <w:rFonts w:eastAsia="Times New Roman" w:cs="Times New Roman"/>
                <w:color w:val="000000"/>
                <w:szCs w:val="24"/>
                <w:lang w:eastAsia="bg-BG"/>
              </w:rPr>
            </w:pPr>
            <w:r w:rsidRPr="009D7B0B">
              <w:rPr>
                <w:rFonts w:eastAsia="Times New Roman" w:cs="Times New Roman"/>
                <w:color w:val="000000"/>
                <w:szCs w:val="24"/>
                <w:lang w:eastAsia="bg-BG"/>
              </w:rPr>
              <w:t>100</w:t>
            </w:r>
          </w:p>
        </w:tc>
        <w:tc>
          <w:tcPr>
            <w:tcW w:w="1480" w:type="dxa"/>
            <w:tcBorders>
              <w:top w:val="nil"/>
              <w:left w:val="nil"/>
              <w:bottom w:val="single" w:sz="4" w:space="0" w:color="auto"/>
              <w:right w:val="single" w:sz="4" w:space="0" w:color="auto"/>
            </w:tcBorders>
            <w:shd w:val="clear" w:color="auto" w:fill="auto"/>
            <w:noWrap/>
            <w:vAlign w:val="bottom"/>
            <w:hideMark/>
          </w:tcPr>
          <w:p w14:paraId="43206554" w14:textId="77777777" w:rsidR="005F5C89" w:rsidRPr="009D7B0B" w:rsidRDefault="005F5C89" w:rsidP="00E02519">
            <w:pPr>
              <w:spacing w:after="0" w:line="240" w:lineRule="auto"/>
              <w:ind w:right="-1"/>
              <w:jc w:val="center"/>
              <w:rPr>
                <w:rFonts w:eastAsia="Times New Roman" w:cs="Times New Roman"/>
                <w:color w:val="000000"/>
                <w:szCs w:val="24"/>
                <w:lang w:eastAsia="bg-BG"/>
              </w:rPr>
            </w:pPr>
            <w:r w:rsidRPr="009D7B0B">
              <w:rPr>
                <w:rFonts w:eastAsia="Times New Roman" w:cs="Times New Roman"/>
                <w:color w:val="000000"/>
                <w:szCs w:val="24"/>
                <w:lang w:eastAsia="bg-BG"/>
              </w:rPr>
              <w:t>11.2</w:t>
            </w:r>
          </w:p>
        </w:tc>
        <w:tc>
          <w:tcPr>
            <w:tcW w:w="1780" w:type="dxa"/>
            <w:tcBorders>
              <w:top w:val="nil"/>
              <w:left w:val="nil"/>
              <w:bottom w:val="single" w:sz="4" w:space="0" w:color="auto"/>
              <w:right w:val="single" w:sz="4" w:space="0" w:color="auto"/>
            </w:tcBorders>
            <w:shd w:val="clear" w:color="auto" w:fill="auto"/>
            <w:noWrap/>
            <w:vAlign w:val="bottom"/>
            <w:hideMark/>
          </w:tcPr>
          <w:p w14:paraId="4CDC2A92" w14:textId="77777777" w:rsidR="005F5C89" w:rsidRPr="009D7B0B" w:rsidRDefault="005F5C89" w:rsidP="00E02519">
            <w:pPr>
              <w:spacing w:after="0" w:line="240" w:lineRule="auto"/>
              <w:ind w:right="-1"/>
              <w:jc w:val="center"/>
              <w:rPr>
                <w:rFonts w:eastAsia="Times New Roman" w:cs="Times New Roman"/>
                <w:color w:val="000000"/>
                <w:szCs w:val="24"/>
                <w:lang w:eastAsia="bg-BG"/>
              </w:rPr>
            </w:pPr>
            <w:r w:rsidRPr="009D7B0B">
              <w:rPr>
                <w:rFonts w:eastAsia="Times New Roman" w:cs="Times New Roman"/>
                <w:color w:val="000000"/>
                <w:szCs w:val="24"/>
                <w:lang w:eastAsia="bg-BG"/>
              </w:rPr>
              <w:t>6.6</w:t>
            </w:r>
          </w:p>
        </w:tc>
      </w:tr>
      <w:tr w:rsidR="005F5C89" w:rsidRPr="009D7B0B" w14:paraId="3DA1CFBE" w14:textId="77777777" w:rsidTr="002629A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5904CCE0" w14:textId="77777777" w:rsidR="005F5C89" w:rsidRPr="009D7B0B" w:rsidRDefault="005F5C89" w:rsidP="00E02519">
            <w:pPr>
              <w:spacing w:after="0" w:line="240" w:lineRule="auto"/>
              <w:ind w:right="-1"/>
              <w:jc w:val="center"/>
              <w:rPr>
                <w:rFonts w:eastAsia="Times New Roman" w:cs="Times New Roman"/>
                <w:color w:val="000000"/>
                <w:szCs w:val="24"/>
                <w:lang w:eastAsia="bg-BG"/>
              </w:rPr>
            </w:pPr>
            <w:r w:rsidRPr="009D7B0B">
              <w:rPr>
                <w:rFonts w:eastAsia="Times New Roman" w:cs="Times New Roman"/>
                <w:color w:val="000000"/>
                <w:szCs w:val="24"/>
                <w:lang w:eastAsia="bg-BG"/>
              </w:rPr>
              <w:t>110</w:t>
            </w:r>
          </w:p>
        </w:tc>
        <w:tc>
          <w:tcPr>
            <w:tcW w:w="1480" w:type="dxa"/>
            <w:tcBorders>
              <w:top w:val="nil"/>
              <w:left w:val="nil"/>
              <w:bottom w:val="single" w:sz="4" w:space="0" w:color="auto"/>
              <w:right w:val="single" w:sz="4" w:space="0" w:color="auto"/>
            </w:tcBorders>
            <w:shd w:val="clear" w:color="auto" w:fill="auto"/>
            <w:noWrap/>
            <w:vAlign w:val="bottom"/>
            <w:hideMark/>
          </w:tcPr>
          <w:p w14:paraId="28348352" w14:textId="77777777" w:rsidR="005F5C89" w:rsidRPr="009D7B0B" w:rsidRDefault="005F5C89" w:rsidP="00E02519">
            <w:pPr>
              <w:spacing w:after="0" w:line="240" w:lineRule="auto"/>
              <w:ind w:right="-1"/>
              <w:jc w:val="center"/>
              <w:rPr>
                <w:rFonts w:eastAsia="Times New Roman" w:cs="Times New Roman"/>
                <w:color w:val="000000"/>
                <w:szCs w:val="24"/>
                <w:lang w:eastAsia="bg-BG"/>
              </w:rPr>
            </w:pPr>
            <w:r w:rsidRPr="009D7B0B">
              <w:rPr>
                <w:rFonts w:eastAsia="Times New Roman" w:cs="Times New Roman"/>
                <w:color w:val="000000"/>
                <w:szCs w:val="24"/>
                <w:lang w:eastAsia="bg-BG"/>
              </w:rPr>
              <w:t>12.3</w:t>
            </w:r>
          </w:p>
        </w:tc>
        <w:tc>
          <w:tcPr>
            <w:tcW w:w="1780" w:type="dxa"/>
            <w:tcBorders>
              <w:top w:val="nil"/>
              <w:left w:val="nil"/>
              <w:bottom w:val="single" w:sz="4" w:space="0" w:color="auto"/>
              <w:right w:val="single" w:sz="4" w:space="0" w:color="auto"/>
            </w:tcBorders>
            <w:shd w:val="clear" w:color="auto" w:fill="auto"/>
            <w:noWrap/>
            <w:vAlign w:val="bottom"/>
            <w:hideMark/>
          </w:tcPr>
          <w:p w14:paraId="019EA162" w14:textId="77777777" w:rsidR="005F5C89" w:rsidRPr="009D7B0B" w:rsidRDefault="005F5C89" w:rsidP="00E02519">
            <w:pPr>
              <w:spacing w:after="0" w:line="240" w:lineRule="auto"/>
              <w:ind w:right="-1"/>
              <w:jc w:val="center"/>
              <w:rPr>
                <w:rFonts w:eastAsia="Times New Roman" w:cs="Times New Roman"/>
                <w:color w:val="000000"/>
                <w:szCs w:val="24"/>
                <w:lang w:eastAsia="bg-BG"/>
              </w:rPr>
            </w:pPr>
            <w:r w:rsidRPr="009D7B0B">
              <w:rPr>
                <w:rFonts w:eastAsia="Times New Roman" w:cs="Times New Roman"/>
                <w:color w:val="000000"/>
                <w:szCs w:val="24"/>
                <w:lang w:eastAsia="bg-BG"/>
              </w:rPr>
              <w:t>7.2</w:t>
            </w:r>
          </w:p>
        </w:tc>
      </w:tr>
      <w:tr w:rsidR="005F5C89" w:rsidRPr="009D7B0B" w14:paraId="42422DDB" w14:textId="77777777" w:rsidTr="002629A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3AB8D23" w14:textId="77777777" w:rsidR="005F5C89" w:rsidRPr="009D7B0B" w:rsidRDefault="005F5C89" w:rsidP="00E02519">
            <w:pPr>
              <w:spacing w:after="0" w:line="240" w:lineRule="auto"/>
              <w:ind w:right="-1"/>
              <w:jc w:val="center"/>
              <w:rPr>
                <w:rFonts w:eastAsia="Times New Roman" w:cs="Times New Roman"/>
                <w:color w:val="000000"/>
                <w:szCs w:val="24"/>
                <w:lang w:eastAsia="bg-BG"/>
              </w:rPr>
            </w:pPr>
            <w:r w:rsidRPr="009D7B0B">
              <w:rPr>
                <w:rFonts w:eastAsia="Times New Roman" w:cs="Times New Roman"/>
                <w:color w:val="000000"/>
                <w:szCs w:val="24"/>
                <w:lang w:eastAsia="bg-BG"/>
              </w:rPr>
              <w:t>120</w:t>
            </w:r>
          </w:p>
        </w:tc>
        <w:tc>
          <w:tcPr>
            <w:tcW w:w="1480" w:type="dxa"/>
            <w:tcBorders>
              <w:top w:val="nil"/>
              <w:left w:val="nil"/>
              <w:bottom w:val="single" w:sz="4" w:space="0" w:color="auto"/>
              <w:right w:val="single" w:sz="4" w:space="0" w:color="auto"/>
            </w:tcBorders>
            <w:shd w:val="clear" w:color="auto" w:fill="auto"/>
            <w:noWrap/>
            <w:vAlign w:val="bottom"/>
            <w:hideMark/>
          </w:tcPr>
          <w:p w14:paraId="67521FE0" w14:textId="77777777" w:rsidR="005F5C89" w:rsidRPr="009D7B0B" w:rsidRDefault="005F5C89" w:rsidP="00E02519">
            <w:pPr>
              <w:spacing w:after="0" w:line="240" w:lineRule="auto"/>
              <w:ind w:right="-1"/>
              <w:jc w:val="center"/>
              <w:rPr>
                <w:rFonts w:eastAsia="Times New Roman" w:cs="Times New Roman"/>
                <w:color w:val="000000"/>
                <w:szCs w:val="24"/>
                <w:lang w:eastAsia="bg-BG"/>
              </w:rPr>
            </w:pPr>
            <w:r w:rsidRPr="009D7B0B">
              <w:rPr>
                <w:rFonts w:eastAsia="Times New Roman" w:cs="Times New Roman"/>
                <w:color w:val="000000"/>
                <w:szCs w:val="24"/>
                <w:lang w:eastAsia="bg-BG"/>
              </w:rPr>
              <w:t>13.4</w:t>
            </w:r>
          </w:p>
        </w:tc>
        <w:tc>
          <w:tcPr>
            <w:tcW w:w="1780" w:type="dxa"/>
            <w:tcBorders>
              <w:top w:val="nil"/>
              <w:left w:val="nil"/>
              <w:bottom w:val="single" w:sz="4" w:space="0" w:color="auto"/>
              <w:right w:val="single" w:sz="4" w:space="0" w:color="auto"/>
            </w:tcBorders>
            <w:shd w:val="clear" w:color="auto" w:fill="auto"/>
            <w:noWrap/>
            <w:vAlign w:val="bottom"/>
            <w:hideMark/>
          </w:tcPr>
          <w:p w14:paraId="549DBC00" w14:textId="77777777" w:rsidR="005F5C89" w:rsidRPr="009D7B0B" w:rsidRDefault="005F5C89" w:rsidP="00E02519">
            <w:pPr>
              <w:spacing w:after="0" w:line="240" w:lineRule="auto"/>
              <w:ind w:right="-1"/>
              <w:jc w:val="center"/>
              <w:rPr>
                <w:rFonts w:eastAsia="Times New Roman" w:cs="Times New Roman"/>
                <w:color w:val="000000"/>
                <w:szCs w:val="24"/>
                <w:lang w:eastAsia="bg-BG"/>
              </w:rPr>
            </w:pPr>
            <w:r w:rsidRPr="009D7B0B">
              <w:rPr>
                <w:rFonts w:eastAsia="Times New Roman" w:cs="Times New Roman"/>
                <w:color w:val="000000"/>
                <w:szCs w:val="24"/>
                <w:lang w:eastAsia="bg-BG"/>
              </w:rPr>
              <w:t>7.9</w:t>
            </w:r>
          </w:p>
        </w:tc>
      </w:tr>
    </w:tbl>
    <w:p w14:paraId="4B50CBD8" w14:textId="0ABA2B37" w:rsidR="00144437" w:rsidRDefault="00144437" w:rsidP="00E02519"/>
    <w:p w14:paraId="3F633D23" w14:textId="77777777" w:rsidR="005F5C89" w:rsidRPr="009D7B0B" w:rsidRDefault="005F5C89" w:rsidP="005F5C89">
      <w:pPr>
        <w:pStyle w:val="IntenseQuote"/>
        <w:numPr>
          <w:ilvl w:val="0"/>
          <w:numId w:val="0"/>
        </w:numPr>
        <w:ind w:left="7509" w:right="-1" w:firstLine="279"/>
      </w:pPr>
      <w:r w:rsidRPr="009D7B0B">
        <w:t xml:space="preserve">Таблица 16 </w:t>
      </w:r>
    </w:p>
    <w:p w14:paraId="5D2D30B2" w14:textId="77777777" w:rsidR="005F5C89" w:rsidRPr="009D7B0B" w:rsidRDefault="005F5C89" w:rsidP="005F5C89">
      <w:pPr>
        <w:ind w:right="-1"/>
        <w:jc w:val="center"/>
        <w:rPr>
          <w:rFonts w:eastAsia="Times New Roman" w:cs="Times New Roman"/>
          <w:color w:val="000000"/>
          <w:szCs w:val="24"/>
        </w:rPr>
      </w:pPr>
      <w:r w:rsidRPr="009D7B0B">
        <w:rPr>
          <w:rFonts w:eastAsia="Times New Roman" w:cs="Times New Roman"/>
          <w:color w:val="000000"/>
          <w:szCs w:val="24"/>
        </w:rPr>
        <w:t xml:space="preserve">Емисия на фини </w:t>
      </w:r>
      <w:proofErr w:type="spellStart"/>
      <w:r w:rsidRPr="009D7B0B">
        <w:rPr>
          <w:rFonts w:eastAsia="Times New Roman" w:cs="Times New Roman"/>
          <w:color w:val="000000"/>
          <w:szCs w:val="24"/>
        </w:rPr>
        <w:t>прахови</w:t>
      </w:r>
      <w:proofErr w:type="spellEnd"/>
      <w:r w:rsidRPr="009D7B0B">
        <w:rPr>
          <w:rFonts w:eastAsia="Times New Roman" w:cs="Times New Roman"/>
          <w:color w:val="000000"/>
          <w:szCs w:val="24"/>
        </w:rPr>
        <w:t xml:space="preserve"> частици от HGV (не </w:t>
      </w:r>
      <w:proofErr w:type="spellStart"/>
      <w:r w:rsidRPr="009D7B0B">
        <w:rPr>
          <w:rFonts w:eastAsia="Times New Roman" w:cs="Times New Roman"/>
          <w:color w:val="000000"/>
          <w:szCs w:val="24"/>
        </w:rPr>
        <w:t>ауспухни</w:t>
      </w:r>
      <w:proofErr w:type="spellEnd"/>
      <w:r w:rsidRPr="009D7B0B">
        <w:rPr>
          <w:rFonts w:eastAsia="Times New Roman" w:cs="Times New Roman"/>
          <w:color w:val="000000"/>
          <w:szCs w:val="24"/>
        </w:rPr>
        <w:t xml:space="preserve"> газове), </w:t>
      </w:r>
      <w:proofErr w:type="spellStart"/>
      <w:r w:rsidRPr="009D7B0B">
        <w:rPr>
          <w:rFonts w:eastAsia="Times New Roman" w:cs="Times New Roman"/>
          <w:color w:val="000000"/>
          <w:szCs w:val="24"/>
        </w:rPr>
        <w:t>диспергирани</w:t>
      </w:r>
      <w:proofErr w:type="spellEnd"/>
      <w:r w:rsidRPr="009D7B0B">
        <w:rPr>
          <w:rFonts w:eastAsia="Times New Roman" w:cs="Times New Roman"/>
          <w:color w:val="000000"/>
          <w:szCs w:val="24"/>
        </w:rPr>
        <w:t xml:space="preserve"> от движението на превозни средства в тунела</w:t>
      </w:r>
    </w:p>
    <w:tbl>
      <w:tblPr>
        <w:tblW w:w="0" w:type="auto"/>
        <w:jc w:val="center"/>
        <w:tblCellMar>
          <w:left w:w="0" w:type="dxa"/>
          <w:right w:w="0" w:type="dxa"/>
        </w:tblCellMar>
        <w:tblLook w:val="04A0" w:firstRow="1" w:lastRow="0" w:firstColumn="1" w:lastColumn="0" w:noHBand="0" w:noVBand="1"/>
      </w:tblPr>
      <w:tblGrid>
        <w:gridCol w:w="1196"/>
        <w:gridCol w:w="1356"/>
        <w:gridCol w:w="1476"/>
      </w:tblGrid>
      <w:tr w:rsidR="005F5C89" w:rsidRPr="009D7B0B" w14:paraId="5D09AB9A" w14:textId="77777777" w:rsidTr="002629AF">
        <w:trPr>
          <w:trHeight w:val="60"/>
          <w:tblHeader/>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0" w:type="dxa"/>
              <w:left w:w="57" w:type="dxa"/>
              <w:bottom w:w="57" w:type="dxa"/>
              <w:right w:w="57" w:type="dxa"/>
            </w:tcMar>
            <w:hideMark/>
          </w:tcPr>
          <w:p w14:paraId="29B1F35C" w14:textId="77777777" w:rsidR="005F5C89" w:rsidRPr="009D7B0B" w:rsidRDefault="005F5C89" w:rsidP="002629AF">
            <w:pPr>
              <w:spacing w:after="0" w:line="288" w:lineRule="auto"/>
              <w:ind w:right="-1"/>
              <w:jc w:val="center"/>
              <w:textAlignment w:val="center"/>
              <w:rPr>
                <w:rFonts w:cs="Times New Roman"/>
                <w:color w:val="000000"/>
                <w:szCs w:val="24"/>
              </w:rPr>
            </w:pPr>
            <w:r w:rsidRPr="009D7B0B">
              <w:rPr>
                <w:rFonts w:cs="Times New Roman"/>
                <w:color w:val="000000"/>
                <w:szCs w:val="24"/>
              </w:rPr>
              <w:t>Скорост V</w:t>
            </w:r>
          </w:p>
          <w:p w14:paraId="2AD1C9F8" w14:textId="77777777" w:rsidR="005F5C89" w:rsidRPr="009D7B0B" w:rsidRDefault="005F5C89" w:rsidP="002629AF">
            <w:pPr>
              <w:spacing w:after="0" w:line="288" w:lineRule="auto"/>
              <w:ind w:right="-1"/>
              <w:jc w:val="center"/>
              <w:textAlignment w:val="center"/>
              <w:rPr>
                <w:rFonts w:cs="Times New Roman"/>
                <w:color w:val="000000"/>
                <w:szCs w:val="24"/>
              </w:rPr>
            </w:pPr>
            <w:r w:rsidRPr="009D7B0B">
              <w:rPr>
                <w:rFonts w:cs="Times New Roman"/>
                <w:color w:val="000000"/>
                <w:szCs w:val="24"/>
              </w:rPr>
              <w:t>[</w:t>
            </w:r>
            <w:proofErr w:type="spellStart"/>
            <w:r w:rsidRPr="009D7B0B">
              <w:rPr>
                <w:rFonts w:cs="Times New Roman"/>
                <w:color w:val="000000"/>
                <w:szCs w:val="24"/>
              </w:rPr>
              <w:t>km</w:t>
            </w:r>
            <w:proofErr w:type="spellEnd"/>
            <w:r w:rsidRPr="009D7B0B">
              <w:rPr>
                <w:rFonts w:cs="Times New Roman"/>
                <w:color w:val="000000"/>
                <w:szCs w:val="24"/>
              </w:rPr>
              <w:t>/h]</w:t>
            </w:r>
          </w:p>
        </w:tc>
        <w:tc>
          <w:tcPr>
            <w:tcW w:w="0" w:type="auto"/>
            <w:gridSpan w:val="2"/>
            <w:tcBorders>
              <w:top w:val="single" w:sz="8" w:space="0" w:color="000000"/>
              <w:left w:val="nil"/>
              <w:bottom w:val="single" w:sz="8" w:space="0" w:color="000000"/>
              <w:right w:val="single" w:sz="8" w:space="0" w:color="000000"/>
            </w:tcBorders>
            <w:tcMar>
              <w:top w:w="0" w:type="dxa"/>
              <w:left w:w="57" w:type="dxa"/>
              <w:bottom w:w="57" w:type="dxa"/>
              <w:right w:w="57" w:type="dxa"/>
            </w:tcMar>
            <w:hideMark/>
          </w:tcPr>
          <w:p w14:paraId="4D3DF5C0" w14:textId="77777777" w:rsidR="005F5C89" w:rsidRPr="009D7B0B" w:rsidRDefault="005F5C89" w:rsidP="002629AF">
            <w:pPr>
              <w:spacing w:after="0" w:line="288" w:lineRule="auto"/>
              <w:ind w:right="-1"/>
              <w:jc w:val="center"/>
              <w:textAlignment w:val="center"/>
              <w:rPr>
                <w:rFonts w:cs="Times New Roman"/>
                <w:color w:val="000000"/>
                <w:szCs w:val="24"/>
              </w:rPr>
            </w:pPr>
            <w:r w:rsidRPr="009D7B0B">
              <w:rPr>
                <w:rFonts w:cs="Times New Roman"/>
                <w:color w:val="000000"/>
                <w:szCs w:val="24"/>
              </w:rPr>
              <w:t>HGV</w:t>
            </w:r>
          </w:p>
        </w:tc>
      </w:tr>
      <w:tr w:rsidR="005F5C89" w:rsidRPr="009D7B0B" w14:paraId="021A645C" w14:textId="77777777" w:rsidTr="002629AF">
        <w:trPr>
          <w:trHeight w:val="60"/>
          <w:tblHeader/>
          <w:jc w:val="center"/>
        </w:trPr>
        <w:tc>
          <w:tcPr>
            <w:tcW w:w="0" w:type="auto"/>
            <w:vMerge/>
            <w:tcBorders>
              <w:top w:val="single" w:sz="8" w:space="0" w:color="000000"/>
              <w:left w:val="single" w:sz="8" w:space="0" w:color="000000"/>
              <w:bottom w:val="single" w:sz="8" w:space="0" w:color="000000"/>
              <w:right w:val="single" w:sz="8" w:space="0" w:color="000000"/>
            </w:tcBorders>
            <w:tcMar>
              <w:top w:w="0" w:type="dxa"/>
              <w:left w:w="57" w:type="dxa"/>
              <w:bottom w:w="57" w:type="dxa"/>
              <w:right w:w="57" w:type="dxa"/>
            </w:tcMar>
          </w:tcPr>
          <w:p w14:paraId="57091F84" w14:textId="77777777" w:rsidR="005F5C89" w:rsidRPr="009D7B0B" w:rsidRDefault="005F5C89" w:rsidP="002629AF">
            <w:pPr>
              <w:spacing w:after="0" w:line="288" w:lineRule="auto"/>
              <w:ind w:right="-1"/>
              <w:jc w:val="center"/>
              <w:textAlignment w:val="center"/>
              <w:rPr>
                <w:rFonts w:cs="Times New Roman"/>
                <w:color w:val="000000"/>
                <w:szCs w:val="24"/>
              </w:rPr>
            </w:pPr>
          </w:p>
        </w:tc>
        <w:tc>
          <w:tcPr>
            <w:tcW w:w="0" w:type="auto"/>
            <w:gridSpan w:val="2"/>
            <w:tcBorders>
              <w:top w:val="single" w:sz="8" w:space="0" w:color="000000"/>
              <w:left w:val="nil"/>
              <w:bottom w:val="single" w:sz="8" w:space="0" w:color="000000"/>
              <w:right w:val="single" w:sz="8" w:space="0" w:color="000000"/>
            </w:tcBorders>
            <w:tcMar>
              <w:top w:w="0" w:type="dxa"/>
              <w:left w:w="57" w:type="dxa"/>
              <w:bottom w:w="57" w:type="dxa"/>
              <w:right w:w="57" w:type="dxa"/>
            </w:tcMar>
            <w:vAlign w:val="bottom"/>
          </w:tcPr>
          <w:p w14:paraId="140AEC5D" w14:textId="77777777" w:rsidR="005F5C89" w:rsidRPr="009D7B0B" w:rsidRDefault="005F5C89"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PM [m²/h]</w:t>
            </w:r>
          </w:p>
        </w:tc>
      </w:tr>
      <w:tr w:rsidR="005F5C89" w:rsidRPr="009D7B0B" w14:paraId="0C3BB6CA" w14:textId="77777777" w:rsidTr="002629AF">
        <w:trPr>
          <w:trHeight w:val="60"/>
          <w:tblHeader/>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88D638" w14:textId="77777777" w:rsidR="005F5C89" w:rsidRPr="009D7B0B" w:rsidRDefault="005F5C89" w:rsidP="002629AF">
            <w:pPr>
              <w:spacing w:after="0" w:line="240" w:lineRule="auto"/>
              <w:ind w:right="-1"/>
              <w:textAlignment w:val="center"/>
              <w:rPr>
                <w:rFonts w:cs="Times New Roman"/>
                <w:color w:val="000000"/>
                <w:szCs w:val="24"/>
              </w:rPr>
            </w:pPr>
          </w:p>
        </w:tc>
        <w:tc>
          <w:tcPr>
            <w:tcW w:w="0" w:type="auto"/>
            <w:tcBorders>
              <w:top w:val="nil"/>
              <w:left w:val="nil"/>
              <w:bottom w:val="single" w:sz="8" w:space="0" w:color="000000"/>
              <w:right w:val="single" w:sz="8" w:space="0" w:color="000000"/>
            </w:tcBorders>
            <w:tcMar>
              <w:top w:w="0" w:type="dxa"/>
              <w:left w:w="57" w:type="dxa"/>
              <w:bottom w:w="57" w:type="dxa"/>
              <w:right w:w="57" w:type="dxa"/>
            </w:tcMar>
            <w:hideMark/>
          </w:tcPr>
          <w:p w14:paraId="218EF00D" w14:textId="77777777" w:rsidR="005F5C89" w:rsidRPr="009D7B0B" w:rsidRDefault="005F5C89"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Двупосочно</w:t>
            </w:r>
          </w:p>
        </w:tc>
        <w:tc>
          <w:tcPr>
            <w:tcW w:w="0" w:type="auto"/>
            <w:tcBorders>
              <w:top w:val="nil"/>
              <w:left w:val="nil"/>
              <w:bottom w:val="single" w:sz="8" w:space="0" w:color="000000"/>
              <w:right w:val="single" w:sz="8" w:space="0" w:color="000000"/>
            </w:tcBorders>
            <w:tcMar>
              <w:top w:w="0" w:type="dxa"/>
              <w:left w:w="57" w:type="dxa"/>
              <w:bottom w:w="57" w:type="dxa"/>
              <w:right w:w="57" w:type="dxa"/>
            </w:tcMar>
            <w:hideMark/>
          </w:tcPr>
          <w:p w14:paraId="039BD4B4" w14:textId="77777777" w:rsidR="005F5C89" w:rsidRPr="009D7B0B" w:rsidRDefault="005F5C89"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Еднопосочно</w:t>
            </w:r>
          </w:p>
        </w:tc>
      </w:tr>
      <w:tr w:rsidR="005F5C89" w:rsidRPr="009D7B0B" w14:paraId="079B7C18" w14:textId="77777777" w:rsidTr="002629AF">
        <w:trPr>
          <w:trHeight w:val="226"/>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57" w:type="dxa"/>
            </w:tcMar>
            <w:hideMark/>
          </w:tcPr>
          <w:p w14:paraId="69E01C1A" w14:textId="77777777" w:rsidR="005F5C89" w:rsidRPr="009D7B0B" w:rsidRDefault="005F5C89" w:rsidP="002629AF">
            <w:pPr>
              <w:tabs>
                <w:tab w:val="left" w:pos="612"/>
                <w:tab w:val="left" w:pos="792"/>
              </w:tabs>
              <w:spacing w:after="0" w:line="288" w:lineRule="auto"/>
              <w:ind w:right="-1"/>
              <w:jc w:val="center"/>
              <w:textAlignment w:val="center"/>
              <w:rPr>
                <w:rFonts w:cs="Times New Roman"/>
                <w:color w:val="000000"/>
                <w:szCs w:val="24"/>
              </w:rPr>
            </w:pPr>
            <w:r w:rsidRPr="009D7B0B">
              <w:rPr>
                <w:rFonts w:cs="Times New Roman"/>
                <w:color w:val="000000"/>
                <w:szCs w:val="24"/>
              </w:rPr>
              <w:t>0</w:t>
            </w:r>
          </w:p>
        </w:tc>
        <w:tc>
          <w:tcPr>
            <w:tcW w:w="0" w:type="auto"/>
            <w:tcBorders>
              <w:top w:val="nil"/>
              <w:left w:val="nil"/>
              <w:bottom w:val="single" w:sz="8" w:space="0" w:color="000000"/>
              <w:right w:val="single" w:sz="8" w:space="0" w:color="000000"/>
            </w:tcBorders>
            <w:tcMar>
              <w:top w:w="0" w:type="dxa"/>
              <w:left w:w="57" w:type="dxa"/>
              <w:bottom w:w="57" w:type="dxa"/>
              <w:right w:w="57" w:type="dxa"/>
            </w:tcMar>
            <w:hideMark/>
          </w:tcPr>
          <w:p w14:paraId="55A2FE8A" w14:textId="77777777" w:rsidR="005F5C89" w:rsidRPr="009D7B0B" w:rsidRDefault="005F5C89" w:rsidP="002629AF">
            <w:pPr>
              <w:spacing w:after="0" w:line="288" w:lineRule="auto"/>
              <w:ind w:right="-1"/>
              <w:jc w:val="center"/>
              <w:textAlignment w:val="center"/>
              <w:rPr>
                <w:rFonts w:cs="Times New Roman"/>
                <w:color w:val="000000"/>
                <w:szCs w:val="24"/>
              </w:rPr>
            </w:pPr>
            <w:r w:rsidRPr="009D7B0B">
              <w:rPr>
                <w:rFonts w:cs="Times New Roman"/>
                <w:color w:val="000000"/>
                <w:szCs w:val="24"/>
              </w:rPr>
              <w:t>0</w:t>
            </w:r>
          </w:p>
        </w:tc>
        <w:tc>
          <w:tcPr>
            <w:tcW w:w="0" w:type="auto"/>
            <w:tcBorders>
              <w:top w:val="nil"/>
              <w:left w:val="nil"/>
              <w:bottom w:val="single" w:sz="8" w:space="0" w:color="000000"/>
              <w:right w:val="single" w:sz="8" w:space="0" w:color="000000"/>
            </w:tcBorders>
            <w:tcMar>
              <w:top w:w="0" w:type="dxa"/>
              <w:left w:w="57" w:type="dxa"/>
              <w:bottom w:w="57" w:type="dxa"/>
              <w:right w:w="57" w:type="dxa"/>
            </w:tcMar>
            <w:hideMark/>
          </w:tcPr>
          <w:p w14:paraId="690BDFF4" w14:textId="77777777" w:rsidR="005F5C89" w:rsidRPr="009D7B0B" w:rsidRDefault="005F5C89" w:rsidP="002629AF">
            <w:pPr>
              <w:spacing w:after="0" w:line="288" w:lineRule="auto"/>
              <w:ind w:right="-1"/>
              <w:jc w:val="center"/>
              <w:textAlignment w:val="center"/>
              <w:rPr>
                <w:rFonts w:cs="Times New Roman"/>
                <w:color w:val="000000"/>
                <w:szCs w:val="24"/>
              </w:rPr>
            </w:pPr>
            <w:r w:rsidRPr="009D7B0B">
              <w:rPr>
                <w:rFonts w:cs="Times New Roman"/>
                <w:color w:val="000000"/>
                <w:szCs w:val="24"/>
              </w:rPr>
              <w:t>0</w:t>
            </w:r>
          </w:p>
        </w:tc>
      </w:tr>
      <w:tr w:rsidR="005F5C89" w:rsidRPr="009D7B0B" w14:paraId="60A93A11" w14:textId="77777777" w:rsidTr="002629AF">
        <w:trPr>
          <w:trHeight w:val="226"/>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57" w:type="dxa"/>
            </w:tcMar>
            <w:hideMark/>
          </w:tcPr>
          <w:p w14:paraId="72F46022" w14:textId="77777777" w:rsidR="005F5C89" w:rsidRPr="009D7B0B" w:rsidRDefault="005F5C89" w:rsidP="002629AF">
            <w:pPr>
              <w:tabs>
                <w:tab w:val="left" w:pos="612"/>
                <w:tab w:val="left" w:pos="792"/>
              </w:tabs>
              <w:spacing w:after="0" w:line="288" w:lineRule="auto"/>
              <w:ind w:right="-1"/>
              <w:jc w:val="center"/>
              <w:textAlignment w:val="center"/>
              <w:rPr>
                <w:rFonts w:cs="Times New Roman"/>
                <w:color w:val="000000"/>
                <w:szCs w:val="24"/>
              </w:rPr>
            </w:pPr>
            <w:r w:rsidRPr="009D7B0B">
              <w:rPr>
                <w:rFonts w:cs="Times New Roman"/>
                <w:color w:val="000000"/>
                <w:szCs w:val="24"/>
              </w:rPr>
              <w:t>10</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bottom"/>
            <w:hideMark/>
          </w:tcPr>
          <w:p w14:paraId="2418FA21" w14:textId="77777777" w:rsidR="005F5C89" w:rsidRPr="009D7B0B" w:rsidRDefault="005F5C89"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5.1</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bottom"/>
            <w:hideMark/>
          </w:tcPr>
          <w:p w14:paraId="6D408E8A" w14:textId="77777777" w:rsidR="005F5C89" w:rsidRPr="009D7B0B" w:rsidRDefault="005F5C89"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4.4</w:t>
            </w:r>
          </w:p>
        </w:tc>
      </w:tr>
      <w:tr w:rsidR="005F5C89" w:rsidRPr="009D7B0B" w14:paraId="654911C3" w14:textId="77777777" w:rsidTr="002629AF">
        <w:trPr>
          <w:trHeight w:val="226"/>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57" w:type="dxa"/>
            </w:tcMar>
            <w:hideMark/>
          </w:tcPr>
          <w:p w14:paraId="57259AC8" w14:textId="77777777" w:rsidR="005F5C89" w:rsidRPr="009D7B0B" w:rsidRDefault="005F5C89" w:rsidP="002629AF">
            <w:pPr>
              <w:tabs>
                <w:tab w:val="left" w:pos="612"/>
                <w:tab w:val="left" w:pos="792"/>
              </w:tabs>
              <w:spacing w:after="0" w:line="288" w:lineRule="auto"/>
              <w:ind w:right="-1"/>
              <w:jc w:val="center"/>
              <w:textAlignment w:val="center"/>
              <w:rPr>
                <w:rFonts w:cs="Times New Roman"/>
                <w:color w:val="000000"/>
                <w:szCs w:val="24"/>
              </w:rPr>
            </w:pPr>
            <w:r w:rsidRPr="009D7B0B">
              <w:rPr>
                <w:rFonts w:cs="Times New Roman"/>
                <w:color w:val="000000"/>
                <w:szCs w:val="24"/>
              </w:rPr>
              <w:t>20</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bottom"/>
            <w:hideMark/>
          </w:tcPr>
          <w:p w14:paraId="58AFC71E" w14:textId="77777777" w:rsidR="005F5C89" w:rsidRPr="009D7B0B" w:rsidRDefault="005F5C89"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10.1</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bottom"/>
            <w:hideMark/>
          </w:tcPr>
          <w:p w14:paraId="6A76A948" w14:textId="77777777" w:rsidR="005F5C89" w:rsidRPr="009D7B0B" w:rsidRDefault="005F5C89"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8.8</w:t>
            </w:r>
          </w:p>
        </w:tc>
      </w:tr>
      <w:tr w:rsidR="005F5C89" w:rsidRPr="009D7B0B" w14:paraId="4275AE0E" w14:textId="77777777" w:rsidTr="002629AF">
        <w:trPr>
          <w:trHeight w:val="226"/>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57" w:type="dxa"/>
            </w:tcMar>
            <w:hideMark/>
          </w:tcPr>
          <w:p w14:paraId="3F3B412E" w14:textId="77777777" w:rsidR="005F5C89" w:rsidRPr="009D7B0B" w:rsidRDefault="005F5C89" w:rsidP="002629AF">
            <w:pPr>
              <w:tabs>
                <w:tab w:val="left" w:pos="612"/>
                <w:tab w:val="left" w:pos="792"/>
              </w:tabs>
              <w:spacing w:after="0" w:line="288" w:lineRule="auto"/>
              <w:ind w:right="-1"/>
              <w:jc w:val="center"/>
              <w:textAlignment w:val="center"/>
              <w:rPr>
                <w:rFonts w:cs="Times New Roman"/>
                <w:color w:val="000000"/>
                <w:szCs w:val="24"/>
              </w:rPr>
            </w:pPr>
            <w:r w:rsidRPr="009D7B0B">
              <w:rPr>
                <w:rFonts w:cs="Times New Roman"/>
                <w:color w:val="000000"/>
                <w:szCs w:val="24"/>
              </w:rPr>
              <w:t>30</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bottom"/>
            <w:hideMark/>
          </w:tcPr>
          <w:p w14:paraId="5F40454B" w14:textId="77777777" w:rsidR="005F5C89" w:rsidRPr="009D7B0B" w:rsidRDefault="005F5C89"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15.2</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bottom"/>
            <w:hideMark/>
          </w:tcPr>
          <w:p w14:paraId="3FAF484E" w14:textId="77777777" w:rsidR="005F5C89" w:rsidRPr="009D7B0B" w:rsidRDefault="005F5C89"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13.3</w:t>
            </w:r>
          </w:p>
        </w:tc>
      </w:tr>
      <w:tr w:rsidR="005F5C89" w:rsidRPr="009D7B0B" w14:paraId="64AC9B24" w14:textId="77777777" w:rsidTr="002629AF">
        <w:trPr>
          <w:trHeight w:val="226"/>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57" w:type="dxa"/>
            </w:tcMar>
            <w:hideMark/>
          </w:tcPr>
          <w:p w14:paraId="37A32122" w14:textId="77777777" w:rsidR="005F5C89" w:rsidRPr="009D7B0B" w:rsidRDefault="005F5C89" w:rsidP="002629AF">
            <w:pPr>
              <w:tabs>
                <w:tab w:val="left" w:pos="612"/>
                <w:tab w:val="left" w:pos="792"/>
              </w:tabs>
              <w:spacing w:after="0" w:line="288" w:lineRule="auto"/>
              <w:ind w:right="-1"/>
              <w:jc w:val="center"/>
              <w:textAlignment w:val="center"/>
              <w:rPr>
                <w:rFonts w:cs="Times New Roman"/>
                <w:color w:val="000000"/>
                <w:szCs w:val="24"/>
              </w:rPr>
            </w:pPr>
            <w:r w:rsidRPr="009D7B0B">
              <w:rPr>
                <w:rFonts w:cs="Times New Roman"/>
                <w:color w:val="000000"/>
                <w:szCs w:val="24"/>
              </w:rPr>
              <w:t>40</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bottom"/>
            <w:hideMark/>
          </w:tcPr>
          <w:p w14:paraId="083AEB39" w14:textId="77777777" w:rsidR="005F5C89" w:rsidRPr="009D7B0B" w:rsidRDefault="005F5C89"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20.2</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bottom"/>
            <w:hideMark/>
          </w:tcPr>
          <w:p w14:paraId="575EA353" w14:textId="77777777" w:rsidR="005F5C89" w:rsidRPr="009D7B0B" w:rsidRDefault="005F5C89"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17.7</w:t>
            </w:r>
          </w:p>
        </w:tc>
      </w:tr>
      <w:tr w:rsidR="005F5C89" w:rsidRPr="009D7B0B" w14:paraId="31156BD9" w14:textId="77777777" w:rsidTr="002629AF">
        <w:trPr>
          <w:trHeight w:val="226"/>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57" w:type="dxa"/>
            </w:tcMar>
            <w:hideMark/>
          </w:tcPr>
          <w:p w14:paraId="4CC894CF" w14:textId="77777777" w:rsidR="005F5C89" w:rsidRPr="009D7B0B" w:rsidRDefault="005F5C89" w:rsidP="002629AF">
            <w:pPr>
              <w:tabs>
                <w:tab w:val="left" w:pos="612"/>
                <w:tab w:val="left" w:pos="792"/>
              </w:tabs>
              <w:spacing w:after="0" w:line="288" w:lineRule="auto"/>
              <w:ind w:right="-1"/>
              <w:jc w:val="center"/>
              <w:textAlignment w:val="center"/>
              <w:rPr>
                <w:rFonts w:cs="Times New Roman"/>
                <w:color w:val="000000"/>
                <w:szCs w:val="24"/>
              </w:rPr>
            </w:pPr>
            <w:r w:rsidRPr="009D7B0B">
              <w:rPr>
                <w:rFonts w:cs="Times New Roman"/>
                <w:color w:val="000000"/>
                <w:szCs w:val="24"/>
              </w:rPr>
              <w:t>50</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bottom"/>
            <w:hideMark/>
          </w:tcPr>
          <w:p w14:paraId="4601B625" w14:textId="77777777" w:rsidR="005F5C89" w:rsidRPr="009D7B0B" w:rsidRDefault="005F5C89"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25.3</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bottom"/>
            <w:hideMark/>
          </w:tcPr>
          <w:p w14:paraId="4AB58754" w14:textId="77777777" w:rsidR="005F5C89" w:rsidRPr="009D7B0B" w:rsidRDefault="005F5C89"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22.1</w:t>
            </w:r>
          </w:p>
        </w:tc>
      </w:tr>
      <w:tr w:rsidR="005F5C89" w:rsidRPr="009D7B0B" w14:paraId="1C517B9C" w14:textId="77777777" w:rsidTr="002629AF">
        <w:trPr>
          <w:trHeight w:val="226"/>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57" w:type="dxa"/>
            </w:tcMar>
            <w:hideMark/>
          </w:tcPr>
          <w:p w14:paraId="1DD71E81" w14:textId="77777777" w:rsidR="005F5C89" w:rsidRPr="009D7B0B" w:rsidRDefault="005F5C89" w:rsidP="002629AF">
            <w:pPr>
              <w:tabs>
                <w:tab w:val="left" w:pos="612"/>
                <w:tab w:val="left" w:pos="792"/>
              </w:tabs>
              <w:spacing w:after="0" w:line="288" w:lineRule="auto"/>
              <w:ind w:right="-1"/>
              <w:jc w:val="center"/>
              <w:textAlignment w:val="center"/>
              <w:rPr>
                <w:rFonts w:cs="Times New Roman"/>
                <w:color w:val="000000"/>
                <w:szCs w:val="24"/>
              </w:rPr>
            </w:pPr>
            <w:r w:rsidRPr="009D7B0B">
              <w:rPr>
                <w:rFonts w:cs="Times New Roman"/>
                <w:color w:val="000000"/>
                <w:szCs w:val="24"/>
              </w:rPr>
              <w:t>60</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bottom"/>
            <w:hideMark/>
          </w:tcPr>
          <w:p w14:paraId="60B9F6F4" w14:textId="77777777" w:rsidR="005F5C89" w:rsidRPr="009D7B0B" w:rsidRDefault="005F5C89"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30.3</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bottom"/>
            <w:hideMark/>
          </w:tcPr>
          <w:p w14:paraId="5943E267" w14:textId="77777777" w:rsidR="005F5C89" w:rsidRPr="009D7B0B" w:rsidRDefault="005F5C89"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26.5</w:t>
            </w:r>
          </w:p>
        </w:tc>
      </w:tr>
      <w:tr w:rsidR="005F5C89" w:rsidRPr="009D7B0B" w14:paraId="212D1053" w14:textId="77777777" w:rsidTr="002629AF">
        <w:trPr>
          <w:trHeight w:val="226"/>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57" w:type="dxa"/>
            </w:tcMar>
            <w:hideMark/>
          </w:tcPr>
          <w:p w14:paraId="7CFFE29D" w14:textId="77777777" w:rsidR="005F5C89" w:rsidRPr="009D7B0B" w:rsidRDefault="005F5C89" w:rsidP="002629AF">
            <w:pPr>
              <w:tabs>
                <w:tab w:val="left" w:pos="612"/>
                <w:tab w:val="left" w:pos="792"/>
              </w:tabs>
              <w:spacing w:after="0" w:line="288" w:lineRule="auto"/>
              <w:ind w:right="-1"/>
              <w:jc w:val="center"/>
              <w:textAlignment w:val="center"/>
              <w:rPr>
                <w:rFonts w:cs="Times New Roman"/>
                <w:color w:val="000000"/>
                <w:szCs w:val="24"/>
              </w:rPr>
            </w:pPr>
            <w:r w:rsidRPr="009D7B0B">
              <w:rPr>
                <w:rFonts w:cs="Times New Roman"/>
                <w:color w:val="000000"/>
                <w:szCs w:val="24"/>
              </w:rPr>
              <w:t>70</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bottom"/>
            <w:hideMark/>
          </w:tcPr>
          <w:p w14:paraId="7FA5A428" w14:textId="77777777" w:rsidR="005F5C89" w:rsidRPr="009D7B0B" w:rsidRDefault="005F5C89"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35.4</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bottom"/>
            <w:hideMark/>
          </w:tcPr>
          <w:p w14:paraId="10978DF1" w14:textId="77777777" w:rsidR="005F5C89" w:rsidRPr="009D7B0B" w:rsidRDefault="005F5C89"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30.9</w:t>
            </w:r>
          </w:p>
        </w:tc>
      </w:tr>
      <w:tr w:rsidR="005F5C89" w:rsidRPr="009D7B0B" w14:paraId="6E48FA68" w14:textId="77777777" w:rsidTr="002629AF">
        <w:trPr>
          <w:trHeight w:val="226"/>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57" w:type="dxa"/>
            </w:tcMar>
            <w:hideMark/>
          </w:tcPr>
          <w:p w14:paraId="58D7F55A" w14:textId="77777777" w:rsidR="005F5C89" w:rsidRPr="009D7B0B" w:rsidRDefault="005F5C89" w:rsidP="002629AF">
            <w:pPr>
              <w:tabs>
                <w:tab w:val="left" w:pos="612"/>
                <w:tab w:val="left" w:pos="792"/>
              </w:tabs>
              <w:spacing w:after="0" w:line="288" w:lineRule="auto"/>
              <w:ind w:right="-1"/>
              <w:jc w:val="center"/>
              <w:textAlignment w:val="center"/>
              <w:rPr>
                <w:rFonts w:cs="Times New Roman"/>
                <w:color w:val="000000"/>
                <w:szCs w:val="24"/>
              </w:rPr>
            </w:pPr>
            <w:r w:rsidRPr="009D7B0B">
              <w:rPr>
                <w:rFonts w:cs="Times New Roman"/>
                <w:color w:val="000000"/>
                <w:szCs w:val="24"/>
              </w:rPr>
              <w:t>80</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bottom"/>
            <w:hideMark/>
          </w:tcPr>
          <w:p w14:paraId="6FEC562F" w14:textId="77777777" w:rsidR="005F5C89" w:rsidRPr="009D7B0B" w:rsidRDefault="005F5C89"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40.4</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bottom"/>
            <w:hideMark/>
          </w:tcPr>
          <w:p w14:paraId="58B336C5" w14:textId="77777777" w:rsidR="005F5C89" w:rsidRPr="009D7B0B" w:rsidRDefault="005F5C89"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35.3</w:t>
            </w:r>
          </w:p>
        </w:tc>
      </w:tr>
      <w:tr w:rsidR="005F5C89" w:rsidRPr="009D7B0B" w14:paraId="7C4B4120" w14:textId="77777777" w:rsidTr="002629AF">
        <w:trPr>
          <w:trHeight w:val="226"/>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57" w:type="dxa"/>
            </w:tcMar>
            <w:hideMark/>
          </w:tcPr>
          <w:p w14:paraId="00BB55A1" w14:textId="77777777" w:rsidR="005F5C89" w:rsidRPr="009D7B0B" w:rsidRDefault="005F5C89" w:rsidP="002629AF">
            <w:pPr>
              <w:tabs>
                <w:tab w:val="left" w:pos="612"/>
                <w:tab w:val="left" w:pos="792"/>
              </w:tabs>
              <w:spacing w:after="0" w:line="288" w:lineRule="auto"/>
              <w:ind w:right="-1"/>
              <w:jc w:val="center"/>
              <w:textAlignment w:val="center"/>
              <w:rPr>
                <w:rFonts w:cs="Times New Roman"/>
                <w:color w:val="000000"/>
                <w:szCs w:val="24"/>
              </w:rPr>
            </w:pPr>
            <w:r w:rsidRPr="009D7B0B">
              <w:rPr>
                <w:rFonts w:cs="Times New Roman"/>
                <w:color w:val="000000"/>
                <w:szCs w:val="24"/>
              </w:rPr>
              <w:t>90</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bottom"/>
            <w:hideMark/>
          </w:tcPr>
          <w:p w14:paraId="2DD0C00E" w14:textId="77777777" w:rsidR="005F5C89" w:rsidRPr="009D7B0B" w:rsidRDefault="005F5C89"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45.5</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bottom"/>
            <w:hideMark/>
          </w:tcPr>
          <w:p w14:paraId="3C64A644" w14:textId="77777777" w:rsidR="005F5C89" w:rsidRPr="009D7B0B" w:rsidRDefault="005F5C89"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39.8</w:t>
            </w:r>
          </w:p>
        </w:tc>
      </w:tr>
      <w:tr w:rsidR="005F5C89" w:rsidRPr="009D7B0B" w14:paraId="73A9A656" w14:textId="77777777" w:rsidTr="002629AF">
        <w:trPr>
          <w:trHeight w:val="226"/>
          <w:jc w:val="center"/>
        </w:trPr>
        <w:tc>
          <w:tcPr>
            <w:tcW w:w="0" w:type="auto"/>
            <w:tcBorders>
              <w:top w:val="nil"/>
              <w:left w:val="single" w:sz="8" w:space="0" w:color="000000"/>
              <w:bottom w:val="single" w:sz="8" w:space="0" w:color="000000"/>
              <w:right w:val="single" w:sz="8" w:space="0" w:color="000000"/>
            </w:tcBorders>
            <w:tcMar>
              <w:top w:w="0" w:type="dxa"/>
              <w:left w:w="57" w:type="dxa"/>
              <w:bottom w:w="57" w:type="dxa"/>
              <w:right w:w="57" w:type="dxa"/>
            </w:tcMar>
            <w:hideMark/>
          </w:tcPr>
          <w:p w14:paraId="6E0E569E" w14:textId="77777777" w:rsidR="005F5C89" w:rsidRPr="009D7B0B" w:rsidRDefault="005F5C89" w:rsidP="002629AF">
            <w:pPr>
              <w:tabs>
                <w:tab w:val="left" w:pos="612"/>
                <w:tab w:val="left" w:pos="792"/>
              </w:tabs>
              <w:spacing w:after="0" w:line="288" w:lineRule="auto"/>
              <w:ind w:right="-1"/>
              <w:jc w:val="center"/>
              <w:textAlignment w:val="center"/>
              <w:rPr>
                <w:rFonts w:cs="Times New Roman"/>
                <w:color w:val="000000"/>
                <w:szCs w:val="24"/>
              </w:rPr>
            </w:pPr>
            <w:r w:rsidRPr="009D7B0B">
              <w:rPr>
                <w:rFonts w:cs="Times New Roman"/>
                <w:color w:val="000000"/>
                <w:szCs w:val="24"/>
              </w:rPr>
              <w:t>100</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bottom"/>
            <w:hideMark/>
          </w:tcPr>
          <w:p w14:paraId="371DDE1D" w14:textId="77777777" w:rsidR="005F5C89" w:rsidRPr="009D7B0B" w:rsidRDefault="005F5C89"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50.6</w:t>
            </w:r>
          </w:p>
        </w:tc>
        <w:tc>
          <w:tcPr>
            <w:tcW w:w="0" w:type="auto"/>
            <w:tcBorders>
              <w:top w:val="nil"/>
              <w:left w:val="nil"/>
              <w:bottom w:val="single" w:sz="8" w:space="0" w:color="000000"/>
              <w:right w:val="single" w:sz="8" w:space="0" w:color="000000"/>
            </w:tcBorders>
            <w:tcMar>
              <w:top w:w="0" w:type="dxa"/>
              <w:left w:w="57" w:type="dxa"/>
              <w:bottom w:w="57" w:type="dxa"/>
              <w:right w:w="57" w:type="dxa"/>
            </w:tcMar>
            <w:vAlign w:val="bottom"/>
            <w:hideMark/>
          </w:tcPr>
          <w:p w14:paraId="0FDEDBF9" w14:textId="77777777" w:rsidR="005F5C89" w:rsidRPr="009D7B0B" w:rsidRDefault="005F5C89" w:rsidP="002629AF">
            <w:pPr>
              <w:spacing w:after="0" w:line="288" w:lineRule="auto"/>
              <w:ind w:right="-1"/>
              <w:jc w:val="center"/>
              <w:textAlignment w:val="center"/>
              <w:rPr>
                <w:rFonts w:cs="Times New Roman"/>
                <w:color w:val="000000"/>
                <w:szCs w:val="24"/>
              </w:rPr>
            </w:pPr>
            <w:r w:rsidRPr="009D7B0B">
              <w:rPr>
                <w:rFonts w:eastAsiaTheme="minorEastAsia" w:cs="Times New Roman"/>
                <w:color w:val="000000"/>
                <w:szCs w:val="24"/>
              </w:rPr>
              <w:t>44.2</w:t>
            </w:r>
          </w:p>
        </w:tc>
      </w:tr>
    </w:tbl>
    <w:p w14:paraId="4A147D55" w14:textId="6B24D6D3" w:rsidR="00144437" w:rsidRDefault="00144437" w:rsidP="00E02519"/>
    <w:p w14:paraId="47AA753D"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color w:val="000000"/>
          <w:szCs w:val="24"/>
          <w:lang w:val="en"/>
        </w:rPr>
        <w:t xml:space="preserve">4. </w:t>
      </w:r>
      <w:proofErr w:type="spellStart"/>
      <w:r w:rsidRPr="00CA0CC4">
        <w:rPr>
          <w:rFonts w:eastAsia="Times New Roman" w:cs="Times New Roman"/>
          <w:color w:val="000000"/>
          <w:szCs w:val="24"/>
          <w:lang w:val="en"/>
        </w:rPr>
        <w:t>Загуба</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налягане</w:t>
      </w:r>
      <w:proofErr w:type="spellEnd"/>
      <w:r w:rsidRPr="00CA0CC4">
        <w:rPr>
          <w:rFonts w:eastAsia="Times New Roman" w:cs="Times New Roman"/>
          <w:color w:val="000000"/>
          <w:szCs w:val="24"/>
          <w:lang w:val="en"/>
        </w:rPr>
        <w:t xml:space="preserve"> и </w:t>
      </w:r>
      <w:proofErr w:type="spellStart"/>
      <w:r w:rsidRPr="00CA0CC4">
        <w:rPr>
          <w:rFonts w:eastAsia="Times New Roman" w:cs="Times New Roman"/>
          <w:color w:val="000000"/>
          <w:szCs w:val="24"/>
          <w:lang w:val="en"/>
        </w:rPr>
        <w:t>необходима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депресия</w:t>
      </w:r>
      <w:proofErr w:type="spellEnd"/>
      <w:r w:rsidRPr="00CA0CC4">
        <w:rPr>
          <w:rFonts w:eastAsia="Times New Roman" w:cs="Times New Roman"/>
          <w:color w:val="000000"/>
          <w:szCs w:val="24"/>
          <w:lang w:val="en"/>
        </w:rPr>
        <w:t xml:space="preserve"> за </w:t>
      </w:r>
      <w:proofErr w:type="spellStart"/>
      <w:r w:rsidRPr="00CA0CC4">
        <w:rPr>
          <w:rFonts w:eastAsia="Times New Roman" w:cs="Times New Roman"/>
          <w:color w:val="000000"/>
          <w:szCs w:val="24"/>
          <w:lang w:val="en"/>
        </w:rPr>
        <w:t>нейното</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преодоляване</w:t>
      </w:r>
      <w:proofErr w:type="spellEnd"/>
    </w:p>
    <w:p w14:paraId="71606FB6"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proofErr w:type="spellStart"/>
      <w:r w:rsidRPr="00CA0CC4">
        <w:rPr>
          <w:rFonts w:eastAsia="Times New Roman" w:cs="Times New Roman"/>
          <w:color w:val="000000"/>
          <w:szCs w:val="24"/>
          <w:lang w:val="en"/>
        </w:rPr>
        <w:t>Конструкцията</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тунелите</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трябва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да</w:t>
      </w:r>
      <w:proofErr w:type="spellEnd"/>
      <w:r w:rsidRPr="00CA0CC4">
        <w:rPr>
          <w:rFonts w:eastAsia="Times New Roman" w:cs="Times New Roman"/>
          <w:color w:val="000000"/>
          <w:szCs w:val="24"/>
          <w:lang w:val="en"/>
        </w:rPr>
        <w:t xml:space="preserve"> е </w:t>
      </w:r>
      <w:proofErr w:type="spellStart"/>
      <w:r w:rsidRPr="00CA0CC4">
        <w:rPr>
          <w:rFonts w:eastAsia="Times New Roman" w:cs="Times New Roman"/>
          <w:color w:val="000000"/>
          <w:szCs w:val="24"/>
          <w:lang w:val="en"/>
        </w:rPr>
        <w:t>аеродинамична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гладки</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стени</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плавна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промяна</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сечението</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особено</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при</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порталите</w:t>
      </w:r>
      <w:proofErr w:type="spellEnd"/>
      <w:r w:rsidRPr="00CA0CC4">
        <w:rPr>
          <w:rFonts w:eastAsia="Times New Roman" w:cs="Times New Roman"/>
          <w:color w:val="000000"/>
          <w:szCs w:val="24"/>
          <w:lang w:val="en"/>
        </w:rPr>
        <w:t xml:space="preserve"> и </w:t>
      </w:r>
      <w:proofErr w:type="spellStart"/>
      <w:r w:rsidRPr="00CA0CC4">
        <w:rPr>
          <w:rFonts w:eastAsia="Times New Roman" w:cs="Times New Roman"/>
          <w:color w:val="000000"/>
          <w:szCs w:val="24"/>
          <w:lang w:val="en"/>
        </w:rPr>
        <w:t>аварийните</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входове</w:t>
      </w:r>
      <w:proofErr w:type="spellEnd"/>
      <w:r w:rsidRPr="00CA0CC4">
        <w:rPr>
          <w:rFonts w:eastAsia="Times New Roman" w:cs="Times New Roman"/>
          <w:color w:val="000000"/>
          <w:szCs w:val="24"/>
          <w:lang w:val="en"/>
        </w:rPr>
        <w:t>/</w:t>
      </w:r>
      <w:proofErr w:type="spellStart"/>
      <w:r w:rsidRPr="00CA0CC4">
        <w:rPr>
          <w:rFonts w:eastAsia="Times New Roman" w:cs="Times New Roman"/>
          <w:color w:val="000000"/>
          <w:szCs w:val="24"/>
          <w:lang w:val="en"/>
        </w:rPr>
        <w:t>изходи</w:t>
      </w:r>
      <w:proofErr w:type="spellEnd"/>
      <w:r w:rsidRPr="00CA0CC4">
        <w:rPr>
          <w:rFonts w:eastAsia="Times New Roman" w:cs="Times New Roman"/>
          <w:color w:val="000000"/>
          <w:szCs w:val="24"/>
          <w:lang w:val="en"/>
        </w:rPr>
        <w:t xml:space="preserve">), за </w:t>
      </w:r>
      <w:proofErr w:type="spellStart"/>
      <w:r w:rsidRPr="00CA0CC4">
        <w:rPr>
          <w:rFonts w:eastAsia="Times New Roman" w:cs="Times New Roman"/>
          <w:color w:val="000000"/>
          <w:szCs w:val="24"/>
          <w:lang w:val="en"/>
        </w:rPr>
        <w:t>да</w:t>
      </w:r>
      <w:proofErr w:type="spellEnd"/>
      <w:r w:rsidRPr="00CA0CC4">
        <w:rPr>
          <w:rFonts w:eastAsia="Times New Roman" w:cs="Times New Roman"/>
          <w:color w:val="000000"/>
          <w:szCs w:val="24"/>
          <w:lang w:val="en"/>
        </w:rPr>
        <w:t xml:space="preserve"> се </w:t>
      </w:r>
      <w:proofErr w:type="spellStart"/>
      <w:r w:rsidRPr="00CA0CC4">
        <w:rPr>
          <w:rFonts w:eastAsia="Times New Roman" w:cs="Times New Roman"/>
          <w:color w:val="000000"/>
          <w:szCs w:val="24"/>
          <w:lang w:val="en"/>
        </w:rPr>
        <w:t>реализират</w:t>
      </w:r>
      <w:proofErr w:type="spellEnd"/>
      <w:r w:rsidRPr="00CA0CC4">
        <w:rPr>
          <w:rFonts w:eastAsia="Times New Roman" w:cs="Times New Roman"/>
          <w:color w:val="000000"/>
          <w:szCs w:val="24"/>
          <w:lang w:val="en"/>
        </w:rPr>
        <w:t xml:space="preserve"> </w:t>
      </w:r>
      <w:r w:rsidRPr="00CA0CC4">
        <w:rPr>
          <w:rFonts w:eastAsia="Times New Roman" w:cs="Times New Roman"/>
          <w:color w:val="000000"/>
          <w:szCs w:val="24"/>
          <w:lang w:val="en"/>
        </w:rPr>
        <w:lastRenderedPageBreak/>
        <w:t>по-</w:t>
      </w:r>
      <w:proofErr w:type="spellStart"/>
      <w:r w:rsidRPr="00CA0CC4">
        <w:rPr>
          <w:rFonts w:eastAsia="Times New Roman" w:cs="Times New Roman"/>
          <w:color w:val="000000"/>
          <w:szCs w:val="24"/>
          <w:lang w:val="en"/>
        </w:rPr>
        <w:t>малки</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загуби</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при</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движението</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въздуха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Независимо</w:t>
      </w:r>
      <w:proofErr w:type="spellEnd"/>
      <w:r w:rsidRPr="00CA0CC4">
        <w:rPr>
          <w:rFonts w:eastAsia="Times New Roman" w:cs="Times New Roman"/>
          <w:color w:val="000000"/>
          <w:szCs w:val="24"/>
          <w:lang w:val="en"/>
        </w:rPr>
        <w:t xml:space="preserve"> от </w:t>
      </w:r>
      <w:proofErr w:type="spellStart"/>
      <w:r w:rsidRPr="00CA0CC4">
        <w:rPr>
          <w:rFonts w:eastAsia="Times New Roman" w:cs="Times New Roman"/>
          <w:color w:val="000000"/>
          <w:szCs w:val="24"/>
          <w:lang w:val="en"/>
        </w:rPr>
        <w:t>избраната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вентилационна</w:t>
      </w:r>
      <w:proofErr w:type="spellEnd"/>
      <w:r w:rsidRPr="00CA0CC4">
        <w:rPr>
          <w:rFonts w:eastAsia="Times New Roman" w:cs="Times New Roman"/>
          <w:color w:val="000000"/>
          <w:szCs w:val="24"/>
          <w:lang w:val="en"/>
        </w:rPr>
        <w:t xml:space="preserve"> система се </w:t>
      </w:r>
      <w:proofErr w:type="spellStart"/>
      <w:r w:rsidRPr="00CA0CC4">
        <w:rPr>
          <w:rFonts w:eastAsia="Times New Roman" w:cs="Times New Roman"/>
          <w:color w:val="000000"/>
          <w:szCs w:val="24"/>
          <w:lang w:val="en"/>
        </w:rPr>
        <w:t>отчита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влиянието</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естествени</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фактори</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довеждащи</w:t>
      </w:r>
      <w:proofErr w:type="spellEnd"/>
      <w:r w:rsidRPr="00CA0CC4">
        <w:rPr>
          <w:rFonts w:eastAsia="Times New Roman" w:cs="Times New Roman"/>
          <w:color w:val="000000"/>
          <w:szCs w:val="24"/>
          <w:lang w:val="en"/>
        </w:rPr>
        <w:t xml:space="preserve"> до </w:t>
      </w:r>
      <w:proofErr w:type="spellStart"/>
      <w:r w:rsidRPr="00CA0CC4">
        <w:rPr>
          <w:rFonts w:eastAsia="Times New Roman" w:cs="Times New Roman"/>
          <w:color w:val="000000"/>
          <w:szCs w:val="24"/>
          <w:lang w:val="en"/>
        </w:rPr>
        <w:t>хидравлични</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загуби</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или</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създаващи</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положителна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или</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отрицателна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депресия</w:t>
      </w:r>
      <w:proofErr w:type="spellEnd"/>
      <w:r w:rsidRPr="00CA0CC4">
        <w:rPr>
          <w:rFonts w:eastAsia="Times New Roman" w:cs="Times New Roman"/>
          <w:color w:val="000000"/>
          <w:szCs w:val="24"/>
          <w:lang w:val="en"/>
        </w:rPr>
        <w:t>.</w:t>
      </w:r>
    </w:p>
    <w:p w14:paraId="1BAA8F0F"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h</w:t>
      </w:r>
      <w:r w:rsidRPr="00CA0CC4">
        <w:rPr>
          <w:rFonts w:eastAsia="Times New Roman" w:cs="Times New Roman"/>
          <w:color w:val="000000"/>
          <w:szCs w:val="24"/>
          <w:vertAlign w:val="subscript"/>
          <w:lang w:val="en"/>
        </w:rPr>
        <w:t>лз</w:t>
      </w:r>
      <w:proofErr w:type="spellEnd"/>
      <w:r w:rsidRPr="00CA0CC4">
        <w:rPr>
          <w:rFonts w:eastAsia="Times New Roman" w:cs="Times New Roman"/>
          <w:color w:val="000000"/>
          <w:szCs w:val="24"/>
          <w:lang w:val="en"/>
        </w:rPr>
        <w:t xml:space="preserve"> - </w:t>
      </w:r>
      <w:proofErr w:type="spellStart"/>
      <w:r w:rsidRPr="00CA0CC4">
        <w:rPr>
          <w:rFonts w:eastAsia="Times New Roman" w:cs="Times New Roman"/>
          <w:color w:val="000000"/>
          <w:szCs w:val="24"/>
          <w:lang w:val="en"/>
        </w:rPr>
        <w:t>линейни</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загуби</w:t>
      </w:r>
      <w:proofErr w:type="spellEnd"/>
      <w:r w:rsidRPr="00CA0CC4">
        <w:rPr>
          <w:rFonts w:eastAsia="Times New Roman" w:cs="Times New Roman"/>
          <w:color w:val="000000"/>
          <w:szCs w:val="24"/>
          <w:lang w:val="en"/>
        </w:rPr>
        <w:t xml:space="preserve"> от </w:t>
      </w:r>
      <w:proofErr w:type="spellStart"/>
      <w:r w:rsidRPr="00CA0CC4">
        <w:rPr>
          <w:rFonts w:eastAsia="Times New Roman" w:cs="Times New Roman"/>
          <w:color w:val="000000"/>
          <w:szCs w:val="24"/>
          <w:lang w:val="en"/>
        </w:rPr>
        <w:t>триене</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въздуха</w:t>
      </w:r>
      <w:proofErr w:type="spellEnd"/>
      <w:r w:rsidRPr="00CA0CC4">
        <w:rPr>
          <w:rFonts w:eastAsia="Times New Roman" w:cs="Times New Roman"/>
          <w:color w:val="000000"/>
          <w:szCs w:val="24"/>
          <w:lang w:val="en"/>
        </w:rPr>
        <w:t xml:space="preserve"> в </w:t>
      </w:r>
      <w:proofErr w:type="spellStart"/>
      <w:r w:rsidRPr="00CA0CC4">
        <w:rPr>
          <w:rFonts w:eastAsia="Times New Roman" w:cs="Times New Roman"/>
          <w:color w:val="000000"/>
          <w:szCs w:val="24"/>
          <w:lang w:val="en"/>
        </w:rPr>
        <w:t>стените</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тунела</w:t>
      </w:r>
      <w:proofErr w:type="spellEnd"/>
      <w:r w:rsidRPr="00CA0CC4">
        <w:rPr>
          <w:rFonts w:eastAsia="Times New Roman" w:cs="Times New Roman"/>
          <w:color w:val="000000"/>
          <w:szCs w:val="24"/>
          <w:lang w:val="en"/>
        </w:rPr>
        <w:t>;</w:t>
      </w:r>
    </w:p>
    <w:p w14:paraId="793EE253"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h</w:t>
      </w:r>
      <w:r w:rsidRPr="00CA0CC4">
        <w:rPr>
          <w:rFonts w:eastAsia="Times New Roman" w:cs="Times New Roman"/>
          <w:color w:val="000000"/>
          <w:szCs w:val="24"/>
          <w:vertAlign w:val="subscript"/>
          <w:lang w:val="en"/>
        </w:rPr>
        <w:t>м</w:t>
      </w:r>
      <w:proofErr w:type="spellEnd"/>
      <w:r w:rsidRPr="00CA0CC4">
        <w:rPr>
          <w:rFonts w:eastAsia="Times New Roman" w:cs="Times New Roman"/>
          <w:color w:val="000000"/>
          <w:szCs w:val="24"/>
          <w:lang w:val="en"/>
        </w:rPr>
        <w:t xml:space="preserve"> - </w:t>
      </w:r>
      <w:proofErr w:type="spellStart"/>
      <w:r w:rsidRPr="00CA0CC4">
        <w:rPr>
          <w:rFonts w:eastAsia="Times New Roman" w:cs="Times New Roman"/>
          <w:color w:val="000000"/>
          <w:szCs w:val="24"/>
          <w:lang w:val="en"/>
        </w:rPr>
        <w:t>местни</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съпротивления</w:t>
      </w:r>
      <w:proofErr w:type="spellEnd"/>
      <w:r w:rsidRPr="00CA0CC4">
        <w:rPr>
          <w:rFonts w:eastAsia="Times New Roman" w:cs="Times New Roman"/>
          <w:color w:val="000000"/>
          <w:szCs w:val="24"/>
          <w:lang w:val="en"/>
        </w:rPr>
        <w:t>;</w:t>
      </w:r>
    </w:p>
    <w:p w14:paraId="7C7D8CF9"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color w:val="000000"/>
          <w:szCs w:val="24"/>
          <w:lang w:val="en"/>
        </w:rPr>
        <w:t xml:space="preserve">а </w:t>
      </w:r>
      <w:proofErr w:type="spellStart"/>
      <w:r w:rsidRPr="00CA0CC4">
        <w:rPr>
          <w:rFonts w:eastAsia="Times New Roman" w:cs="Times New Roman"/>
          <w:color w:val="000000"/>
          <w:szCs w:val="24"/>
          <w:lang w:val="en"/>
        </w:rPr>
        <w:t>също</w:t>
      </w:r>
      <w:proofErr w:type="spellEnd"/>
      <w:r w:rsidRPr="00CA0CC4">
        <w:rPr>
          <w:rFonts w:eastAsia="Times New Roman" w:cs="Times New Roman"/>
          <w:color w:val="000000"/>
          <w:szCs w:val="24"/>
          <w:lang w:val="en"/>
        </w:rPr>
        <w:t xml:space="preserve"> и </w:t>
      </w:r>
      <w:proofErr w:type="spellStart"/>
      <w:r w:rsidRPr="00CA0CC4">
        <w:rPr>
          <w:rFonts w:eastAsia="Times New Roman" w:cs="Times New Roman"/>
          <w:color w:val="000000"/>
          <w:szCs w:val="24"/>
          <w:lang w:val="en"/>
        </w:rPr>
        <w:t>променливи</w:t>
      </w:r>
      <w:proofErr w:type="spellEnd"/>
      <w:r w:rsidRPr="00CA0CC4">
        <w:rPr>
          <w:rFonts w:eastAsia="Times New Roman" w:cs="Times New Roman"/>
          <w:color w:val="000000"/>
          <w:szCs w:val="24"/>
          <w:lang w:val="en"/>
        </w:rPr>
        <w:t xml:space="preserve"> по </w:t>
      </w:r>
      <w:proofErr w:type="spellStart"/>
      <w:r w:rsidRPr="00CA0CC4">
        <w:rPr>
          <w:rFonts w:eastAsia="Times New Roman" w:cs="Times New Roman"/>
          <w:color w:val="000000"/>
          <w:szCs w:val="24"/>
          <w:lang w:val="en"/>
        </w:rPr>
        <w:t>посока</w:t>
      </w:r>
      <w:proofErr w:type="spellEnd"/>
      <w:r w:rsidRPr="00CA0CC4">
        <w:rPr>
          <w:rFonts w:eastAsia="Times New Roman" w:cs="Times New Roman"/>
          <w:color w:val="000000"/>
          <w:szCs w:val="24"/>
          <w:lang w:val="en"/>
        </w:rPr>
        <w:t xml:space="preserve"> и </w:t>
      </w:r>
      <w:proofErr w:type="spellStart"/>
      <w:r w:rsidRPr="00CA0CC4">
        <w:rPr>
          <w:rFonts w:eastAsia="Times New Roman" w:cs="Times New Roman"/>
          <w:color w:val="000000"/>
          <w:szCs w:val="24"/>
          <w:lang w:val="en"/>
        </w:rPr>
        <w:t>големина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депресии</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напор</w:t>
      </w:r>
      <w:proofErr w:type="spellEnd"/>
      <w:r w:rsidRPr="00CA0CC4">
        <w:rPr>
          <w:rFonts w:eastAsia="Times New Roman" w:cs="Times New Roman"/>
          <w:color w:val="000000"/>
          <w:szCs w:val="24"/>
          <w:lang w:val="en"/>
        </w:rPr>
        <w:t>) [Pa]:</w:t>
      </w:r>
    </w:p>
    <w:p w14:paraId="7796325A"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color w:val="000000"/>
          <w:szCs w:val="24"/>
          <w:lang w:val="en"/>
        </w:rPr>
        <w:t>• h</w:t>
      </w:r>
      <w:r w:rsidRPr="00CA0CC4">
        <w:rPr>
          <w:rFonts w:ascii="Symbol" w:eastAsia="Times New Roman" w:hAnsi="Symbol" w:cs="Times New Roman"/>
          <w:snapToGrid w:val="0"/>
          <w:color w:val="000000"/>
          <w:szCs w:val="24"/>
          <w:vertAlign w:val="subscript"/>
          <w:lang w:val="en"/>
        </w:rPr>
        <w:t></w:t>
      </w:r>
      <w:r w:rsidRPr="00CA0CC4">
        <w:rPr>
          <w:rFonts w:eastAsia="Times New Roman" w:cs="Times New Roman"/>
          <w:color w:val="000000"/>
          <w:szCs w:val="24"/>
          <w:lang w:val="en"/>
        </w:rPr>
        <w:t xml:space="preserve"> </w:t>
      </w:r>
      <w:r w:rsidRPr="00CA0CC4">
        <w:rPr>
          <w:rFonts w:eastAsia="Times New Roman" w:cs="Times New Roman"/>
          <w:color w:val="000000"/>
          <w:szCs w:val="24"/>
          <w:vertAlign w:val="subscript"/>
          <w:lang w:val="en"/>
        </w:rPr>
        <w:t>-</w:t>
      </w:r>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естествена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топлинна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тяга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причинена</w:t>
      </w:r>
      <w:proofErr w:type="spellEnd"/>
      <w:r w:rsidRPr="00CA0CC4">
        <w:rPr>
          <w:rFonts w:eastAsia="Times New Roman" w:cs="Times New Roman"/>
          <w:color w:val="000000"/>
          <w:szCs w:val="24"/>
          <w:lang w:val="en"/>
        </w:rPr>
        <w:t xml:space="preserve"> от </w:t>
      </w:r>
      <w:proofErr w:type="spellStart"/>
      <w:r w:rsidRPr="00CA0CC4">
        <w:rPr>
          <w:rFonts w:eastAsia="Times New Roman" w:cs="Times New Roman"/>
          <w:color w:val="000000"/>
          <w:szCs w:val="24"/>
          <w:lang w:val="en"/>
        </w:rPr>
        <w:t>разликата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между</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температурите</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въздуха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вън</w:t>
      </w:r>
      <w:proofErr w:type="spellEnd"/>
      <w:r w:rsidRPr="00CA0CC4">
        <w:rPr>
          <w:rFonts w:eastAsia="Times New Roman" w:cs="Times New Roman"/>
          <w:color w:val="000000"/>
          <w:szCs w:val="24"/>
          <w:lang w:val="en"/>
        </w:rPr>
        <w:t xml:space="preserve"> и </w:t>
      </w:r>
      <w:proofErr w:type="spellStart"/>
      <w:r w:rsidRPr="00CA0CC4">
        <w:rPr>
          <w:rFonts w:eastAsia="Times New Roman" w:cs="Times New Roman"/>
          <w:color w:val="000000"/>
          <w:szCs w:val="24"/>
          <w:lang w:val="en"/>
        </w:rPr>
        <w:t>вътре</w:t>
      </w:r>
      <w:proofErr w:type="spellEnd"/>
      <w:r w:rsidRPr="00CA0CC4">
        <w:rPr>
          <w:rFonts w:eastAsia="Times New Roman" w:cs="Times New Roman"/>
          <w:color w:val="000000"/>
          <w:szCs w:val="24"/>
          <w:lang w:val="en"/>
        </w:rPr>
        <w:t xml:space="preserve"> в </w:t>
      </w:r>
      <w:proofErr w:type="spellStart"/>
      <w:r w:rsidRPr="00CA0CC4">
        <w:rPr>
          <w:rFonts w:eastAsia="Times New Roman" w:cs="Times New Roman"/>
          <w:color w:val="000000"/>
          <w:szCs w:val="24"/>
          <w:lang w:val="en"/>
        </w:rPr>
        <w:t>тунела</w:t>
      </w:r>
      <w:proofErr w:type="spellEnd"/>
      <w:r w:rsidRPr="00CA0CC4">
        <w:rPr>
          <w:rFonts w:eastAsia="Times New Roman" w:cs="Times New Roman"/>
          <w:color w:val="000000"/>
          <w:szCs w:val="24"/>
          <w:lang w:val="en"/>
        </w:rPr>
        <w:t>;</w:t>
      </w:r>
    </w:p>
    <w:p w14:paraId="58169750"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h</w:t>
      </w:r>
      <w:r w:rsidRPr="00CA0CC4">
        <w:rPr>
          <w:rFonts w:eastAsia="Times New Roman" w:cs="Times New Roman"/>
          <w:color w:val="000000"/>
          <w:szCs w:val="24"/>
          <w:vertAlign w:val="subscript"/>
          <w:lang w:val="en"/>
        </w:rPr>
        <w:t>б</w:t>
      </w:r>
      <w:proofErr w:type="spellEnd"/>
      <w:r w:rsidRPr="00CA0CC4">
        <w:rPr>
          <w:rFonts w:eastAsia="Times New Roman" w:cs="Times New Roman"/>
          <w:color w:val="000000"/>
          <w:szCs w:val="24"/>
          <w:vertAlign w:val="subscript"/>
          <w:lang w:val="en"/>
        </w:rPr>
        <w:t xml:space="preserve"> -</w:t>
      </w:r>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барометричен</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напор</w:t>
      </w:r>
      <w:proofErr w:type="spellEnd"/>
      <w:r w:rsidRPr="00CA0CC4">
        <w:rPr>
          <w:rFonts w:eastAsia="Times New Roman" w:cs="Times New Roman"/>
          <w:color w:val="000000"/>
          <w:szCs w:val="24"/>
          <w:lang w:val="en"/>
        </w:rPr>
        <w:t xml:space="preserve"> в </w:t>
      </w:r>
      <w:proofErr w:type="spellStart"/>
      <w:r w:rsidRPr="00CA0CC4">
        <w:rPr>
          <w:rFonts w:eastAsia="Times New Roman" w:cs="Times New Roman"/>
          <w:color w:val="000000"/>
          <w:szCs w:val="24"/>
          <w:lang w:val="en"/>
        </w:rPr>
        <w:t>резултат</w:t>
      </w:r>
      <w:proofErr w:type="spellEnd"/>
      <w:r w:rsidRPr="00CA0CC4">
        <w:rPr>
          <w:rFonts w:eastAsia="Times New Roman" w:cs="Times New Roman"/>
          <w:color w:val="000000"/>
          <w:szCs w:val="24"/>
          <w:lang w:val="en"/>
        </w:rPr>
        <w:t xml:space="preserve"> от </w:t>
      </w:r>
      <w:proofErr w:type="spellStart"/>
      <w:r w:rsidRPr="00CA0CC4">
        <w:rPr>
          <w:rFonts w:eastAsia="Times New Roman" w:cs="Times New Roman"/>
          <w:color w:val="000000"/>
          <w:szCs w:val="24"/>
          <w:lang w:val="en"/>
        </w:rPr>
        <w:t>разликата</w:t>
      </w:r>
      <w:proofErr w:type="spellEnd"/>
      <w:r w:rsidRPr="00CA0CC4">
        <w:rPr>
          <w:rFonts w:eastAsia="Times New Roman" w:cs="Times New Roman"/>
          <w:color w:val="000000"/>
          <w:szCs w:val="24"/>
          <w:lang w:val="en"/>
        </w:rPr>
        <w:t xml:space="preserve"> в </w:t>
      </w:r>
      <w:proofErr w:type="spellStart"/>
      <w:r w:rsidRPr="00CA0CC4">
        <w:rPr>
          <w:rFonts w:eastAsia="Times New Roman" w:cs="Times New Roman"/>
          <w:color w:val="000000"/>
          <w:szCs w:val="24"/>
          <w:lang w:val="en"/>
        </w:rPr>
        <w:t>барометричното</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налягане</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при</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двата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портала</w:t>
      </w:r>
      <w:proofErr w:type="spellEnd"/>
      <w:r w:rsidRPr="00CA0CC4">
        <w:rPr>
          <w:rFonts w:eastAsia="Times New Roman" w:cs="Times New Roman"/>
          <w:color w:val="000000"/>
          <w:szCs w:val="24"/>
          <w:lang w:val="en"/>
        </w:rPr>
        <w:t>;</w:t>
      </w:r>
    </w:p>
    <w:p w14:paraId="75B7B233"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color w:val="000000"/>
          <w:spacing w:val="-2"/>
          <w:szCs w:val="24"/>
          <w:lang w:val="en"/>
        </w:rPr>
        <w:t xml:space="preserve">• </w:t>
      </w:r>
      <w:proofErr w:type="spellStart"/>
      <w:r w:rsidRPr="00CA0CC4">
        <w:rPr>
          <w:rFonts w:eastAsia="Times New Roman" w:cs="Times New Roman"/>
          <w:color w:val="000000"/>
          <w:spacing w:val="-2"/>
          <w:szCs w:val="24"/>
          <w:lang w:val="en"/>
        </w:rPr>
        <w:t>h</w:t>
      </w:r>
      <w:r w:rsidRPr="00CA0CC4">
        <w:rPr>
          <w:rFonts w:eastAsia="Times New Roman" w:cs="Times New Roman"/>
          <w:color w:val="000000"/>
          <w:spacing w:val="-2"/>
          <w:szCs w:val="24"/>
          <w:vertAlign w:val="subscript"/>
          <w:lang w:val="en"/>
        </w:rPr>
        <w:t>в</w:t>
      </w:r>
      <w:proofErr w:type="spellEnd"/>
      <w:r w:rsidRPr="00CA0CC4">
        <w:rPr>
          <w:rFonts w:eastAsia="Times New Roman" w:cs="Times New Roman"/>
          <w:color w:val="000000"/>
          <w:spacing w:val="-2"/>
          <w:szCs w:val="24"/>
          <w:vertAlign w:val="subscript"/>
          <w:lang w:val="en"/>
        </w:rPr>
        <w:t xml:space="preserve"> -</w:t>
      </w:r>
      <w:r w:rsidRPr="00CA0CC4">
        <w:rPr>
          <w:rFonts w:eastAsia="Times New Roman" w:cs="Times New Roman"/>
          <w:color w:val="000000"/>
          <w:spacing w:val="-2"/>
          <w:szCs w:val="24"/>
          <w:lang w:val="en"/>
        </w:rPr>
        <w:t xml:space="preserve"> </w:t>
      </w:r>
      <w:proofErr w:type="spellStart"/>
      <w:r w:rsidRPr="00CA0CC4">
        <w:rPr>
          <w:rFonts w:eastAsia="Times New Roman" w:cs="Times New Roman"/>
          <w:color w:val="000000"/>
          <w:spacing w:val="-2"/>
          <w:szCs w:val="24"/>
          <w:lang w:val="en"/>
        </w:rPr>
        <w:t>въздушен</w:t>
      </w:r>
      <w:proofErr w:type="spellEnd"/>
      <w:r w:rsidRPr="00CA0CC4">
        <w:rPr>
          <w:rFonts w:eastAsia="Times New Roman" w:cs="Times New Roman"/>
          <w:color w:val="000000"/>
          <w:spacing w:val="-2"/>
          <w:szCs w:val="24"/>
          <w:lang w:val="en"/>
        </w:rPr>
        <w:t xml:space="preserve"> </w:t>
      </w:r>
      <w:proofErr w:type="spellStart"/>
      <w:r w:rsidRPr="00CA0CC4">
        <w:rPr>
          <w:rFonts w:eastAsia="Times New Roman" w:cs="Times New Roman"/>
          <w:color w:val="000000"/>
          <w:spacing w:val="-2"/>
          <w:szCs w:val="24"/>
          <w:lang w:val="en"/>
        </w:rPr>
        <w:t>напор</w:t>
      </w:r>
      <w:proofErr w:type="spellEnd"/>
      <w:r w:rsidRPr="00CA0CC4">
        <w:rPr>
          <w:rFonts w:eastAsia="Times New Roman" w:cs="Times New Roman"/>
          <w:color w:val="000000"/>
          <w:spacing w:val="-2"/>
          <w:szCs w:val="24"/>
          <w:lang w:val="en"/>
        </w:rPr>
        <w:t xml:space="preserve"> от </w:t>
      </w:r>
      <w:proofErr w:type="spellStart"/>
      <w:r w:rsidRPr="00CA0CC4">
        <w:rPr>
          <w:rFonts w:eastAsia="Times New Roman" w:cs="Times New Roman"/>
          <w:color w:val="000000"/>
          <w:spacing w:val="-2"/>
          <w:szCs w:val="24"/>
          <w:lang w:val="en"/>
        </w:rPr>
        <w:t>вятъра</w:t>
      </w:r>
      <w:proofErr w:type="spellEnd"/>
      <w:r w:rsidRPr="00CA0CC4">
        <w:rPr>
          <w:rFonts w:eastAsia="Times New Roman" w:cs="Times New Roman"/>
          <w:color w:val="000000"/>
          <w:spacing w:val="-2"/>
          <w:szCs w:val="24"/>
          <w:lang w:val="en"/>
        </w:rPr>
        <w:t xml:space="preserve"> </w:t>
      </w:r>
      <w:proofErr w:type="spellStart"/>
      <w:r w:rsidRPr="00CA0CC4">
        <w:rPr>
          <w:rFonts w:eastAsia="Times New Roman" w:cs="Times New Roman"/>
          <w:color w:val="000000"/>
          <w:spacing w:val="-2"/>
          <w:szCs w:val="24"/>
          <w:lang w:val="en"/>
        </w:rPr>
        <w:t>при</w:t>
      </w:r>
      <w:proofErr w:type="spellEnd"/>
      <w:r w:rsidRPr="00CA0CC4">
        <w:rPr>
          <w:rFonts w:eastAsia="Times New Roman" w:cs="Times New Roman"/>
          <w:color w:val="000000"/>
          <w:spacing w:val="-2"/>
          <w:szCs w:val="24"/>
          <w:lang w:val="en"/>
        </w:rPr>
        <w:t xml:space="preserve"> </w:t>
      </w:r>
      <w:proofErr w:type="spellStart"/>
      <w:r w:rsidRPr="00CA0CC4">
        <w:rPr>
          <w:rFonts w:eastAsia="Times New Roman" w:cs="Times New Roman"/>
          <w:color w:val="000000"/>
          <w:spacing w:val="-2"/>
          <w:szCs w:val="24"/>
          <w:lang w:val="en"/>
        </w:rPr>
        <w:t>порталите</w:t>
      </w:r>
      <w:proofErr w:type="spellEnd"/>
      <w:r w:rsidRPr="00CA0CC4">
        <w:rPr>
          <w:rFonts w:eastAsia="Times New Roman" w:cs="Times New Roman"/>
          <w:color w:val="000000"/>
          <w:spacing w:val="-2"/>
          <w:szCs w:val="24"/>
          <w:lang w:val="en"/>
        </w:rPr>
        <w:t>;</w:t>
      </w:r>
    </w:p>
    <w:p w14:paraId="233C3C13"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h</w:t>
      </w:r>
      <w:r w:rsidRPr="00CA0CC4">
        <w:rPr>
          <w:rFonts w:eastAsia="Times New Roman" w:cs="Times New Roman"/>
          <w:color w:val="000000"/>
          <w:szCs w:val="24"/>
          <w:vertAlign w:val="subscript"/>
          <w:lang w:val="en"/>
        </w:rPr>
        <w:t>пс</w:t>
      </w:r>
      <w:proofErr w:type="spellEnd"/>
      <w:r w:rsidRPr="00CA0CC4">
        <w:rPr>
          <w:rFonts w:eastAsia="Times New Roman" w:cs="Times New Roman"/>
          <w:color w:val="000000"/>
          <w:szCs w:val="24"/>
          <w:lang w:val="en"/>
        </w:rPr>
        <w:t xml:space="preserve"> - </w:t>
      </w:r>
      <w:proofErr w:type="spellStart"/>
      <w:r w:rsidRPr="00CA0CC4">
        <w:rPr>
          <w:rFonts w:eastAsia="Times New Roman" w:cs="Times New Roman"/>
          <w:color w:val="000000"/>
          <w:szCs w:val="24"/>
          <w:lang w:val="en"/>
        </w:rPr>
        <w:t>бутален</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ефект</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движещите</w:t>
      </w:r>
      <w:proofErr w:type="spellEnd"/>
      <w:r w:rsidRPr="00CA0CC4">
        <w:rPr>
          <w:rFonts w:eastAsia="Times New Roman" w:cs="Times New Roman"/>
          <w:color w:val="000000"/>
          <w:szCs w:val="24"/>
          <w:lang w:val="en"/>
        </w:rPr>
        <w:t xml:space="preserve"> се </w:t>
      </w:r>
      <w:proofErr w:type="spellStart"/>
      <w:r w:rsidRPr="00CA0CC4">
        <w:rPr>
          <w:rFonts w:eastAsia="Times New Roman" w:cs="Times New Roman"/>
          <w:color w:val="000000"/>
          <w:szCs w:val="24"/>
          <w:lang w:val="en"/>
        </w:rPr>
        <w:t>превозни</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средства</w:t>
      </w:r>
      <w:proofErr w:type="spellEnd"/>
      <w:r w:rsidRPr="00CA0CC4">
        <w:rPr>
          <w:rFonts w:eastAsia="Times New Roman" w:cs="Times New Roman"/>
          <w:color w:val="000000"/>
          <w:szCs w:val="24"/>
          <w:lang w:val="en"/>
        </w:rPr>
        <w:t>.</w:t>
      </w:r>
    </w:p>
    <w:p w14:paraId="58D96DF5"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proofErr w:type="spellStart"/>
      <w:r w:rsidRPr="00CA0CC4">
        <w:rPr>
          <w:rFonts w:eastAsia="Times New Roman" w:cs="Times New Roman"/>
          <w:color w:val="000000"/>
          <w:szCs w:val="24"/>
          <w:lang w:val="en"/>
        </w:rPr>
        <w:t>Тези</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величини</w:t>
      </w:r>
      <w:proofErr w:type="spellEnd"/>
      <w:r w:rsidRPr="00CA0CC4">
        <w:rPr>
          <w:rFonts w:eastAsia="Times New Roman" w:cs="Times New Roman"/>
          <w:color w:val="000000"/>
          <w:szCs w:val="24"/>
          <w:lang w:val="en"/>
        </w:rPr>
        <w:t xml:space="preserve"> се определят по </w:t>
      </w:r>
      <w:proofErr w:type="spellStart"/>
      <w:r w:rsidRPr="00CA0CC4">
        <w:rPr>
          <w:rFonts w:eastAsia="Times New Roman" w:cs="Times New Roman"/>
          <w:color w:val="000000"/>
          <w:szCs w:val="24"/>
          <w:lang w:val="en"/>
        </w:rPr>
        <w:t>зависимостите</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дадени</w:t>
      </w:r>
      <w:proofErr w:type="spellEnd"/>
      <w:r w:rsidRPr="00CA0CC4">
        <w:rPr>
          <w:rFonts w:eastAsia="Times New Roman" w:cs="Times New Roman"/>
          <w:color w:val="000000"/>
          <w:szCs w:val="24"/>
          <w:lang w:val="en"/>
        </w:rPr>
        <w:t xml:space="preserve"> по-</w:t>
      </w:r>
      <w:proofErr w:type="spellStart"/>
      <w:r w:rsidRPr="00CA0CC4">
        <w:rPr>
          <w:rFonts w:eastAsia="Times New Roman" w:cs="Times New Roman"/>
          <w:color w:val="000000"/>
          <w:szCs w:val="24"/>
          <w:lang w:val="en"/>
        </w:rPr>
        <w:t>долу</w:t>
      </w:r>
      <w:proofErr w:type="spellEnd"/>
      <w:r w:rsidRPr="00CA0CC4">
        <w:rPr>
          <w:rFonts w:eastAsia="Times New Roman" w:cs="Times New Roman"/>
          <w:color w:val="000000"/>
          <w:szCs w:val="24"/>
          <w:lang w:val="en"/>
        </w:rPr>
        <w:t>:</w:t>
      </w:r>
    </w:p>
    <w:p w14:paraId="285C2DAB"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color w:val="000000"/>
          <w:szCs w:val="24"/>
          <w:lang w:val="en"/>
        </w:rPr>
        <w:t xml:space="preserve">4.1. </w:t>
      </w:r>
      <w:proofErr w:type="spellStart"/>
      <w:r w:rsidRPr="00CA0CC4">
        <w:rPr>
          <w:rFonts w:eastAsia="Times New Roman" w:cs="Times New Roman"/>
          <w:color w:val="000000"/>
          <w:szCs w:val="24"/>
          <w:lang w:val="en"/>
        </w:rPr>
        <w:t>Линейните</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загуби</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налягане</w:t>
      </w:r>
      <w:proofErr w:type="spellEnd"/>
      <w:r w:rsidRPr="00CA0CC4">
        <w:rPr>
          <w:rFonts w:eastAsia="Times New Roman" w:cs="Times New Roman"/>
          <w:color w:val="000000"/>
          <w:szCs w:val="24"/>
          <w:lang w:val="en"/>
        </w:rPr>
        <w:t xml:space="preserve"> се определят по следните </w:t>
      </w:r>
      <w:proofErr w:type="spellStart"/>
      <w:r w:rsidRPr="00CA0CC4">
        <w:rPr>
          <w:rFonts w:eastAsia="Times New Roman" w:cs="Times New Roman"/>
          <w:color w:val="000000"/>
          <w:szCs w:val="24"/>
          <w:lang w:val="en"/>
        </w:rPr>
        <w:t>зависимости</w:t>
      </w:r>
      <w:proofErr w:type="spellEnd"/>
      <w:r w:rsidRPr="00CA0CC4">
        <w:rPr>
          <w:rFonts w:eastAsia="Times New Roman" w:cs="Times New Roman"/>
          <w:color w:val="000000"/>
          <w:szCs w:val="24"/>
          <w:lang w:val="en"/>
        </w:rPr>
        <w:t>:</w:t>
      </w:r>
    </w:p>
    <w:p w14:paraId="7350AE8B" w14:textId="6D1BAA69"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noProof/>
          <w:color w:val="000000"/>
          <w:szCs w:val="24"/>
          <w:lang w:val="en-US"/>
        </w:rPr>
        <w:drawing>
          <wp:inline distT="0" distB="0" distL="0" distR="0" wp14:anchorId="5D49C381" wp14:editId="3FC7BFF3">
            <wp:extent cx="1457325" cy="485775"/>
            <wp:effectExtent l="0" t="0" r="9525" b="9525"/>
            <wp:docPr id="72" name="Picture 72" descr="C:\Users\IvanovaGI\AppData\Local\Ciela Norma AD\Ciela51\Cache\b139be25721e0d62c2065e11bb3d417f68ffa033a2005584f13db17c4cea66ab_normi2136733792\686_3998308_dv2016_br008_str141_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ovaGI\AppData\Local\Ciela Norma AD\Ciela51\Cache\b139be25721e0d62c2065e11bb3d417f68ffa033a2005584f13db17c4cea66ab_normi2136733792\686_3998308_dv2016_br008_str141_f1.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r w:rsidRPr="00CA0CC4">
        <w:rPr>
          <w:rFonts w:eastAsia="Times New Roman" w:cs="Times New Roman"/>
          <w:color w:val="000000"/>
          <w:szCs w:val="24"/>
          <w:lang w:val="en"/>
        </w:rPr>
        <w:t>(9)</w:t>
      </w:r>
    </w:p>
    <w:p w14:paraId="65E6C728" w14:textId="3C86538C" w:rsidR="00CA0CC4" w:rsidRPr="0099345A" w:rsidRDefault="00CA0CC4" w:rsidP="000F4675">
      <w:pPr>
        <w:spacing w:after="0" w:line="360" w:lineRule="auto"/>
        <w:ind w:firstLine="1155"/>
        <w:jc w:val="both"/>
        <w:textAlignment w:val="center"/>
        <w:rPr>
          <w:rFonts w:eastAsia="Times New Roman" w:cs="Times New Roman"/>
          <w:color w:val="000000"/>
          <w:szCs w:val="24"/>
          <w:lang w:val="en-US"/>
        </w:rPr>
      </w:pPr>
      <w:r w:rsidRPr="00CA0CC4">
        <w:rPr>
          <w:rFonts w:eastAsia="Times New Roman" w:cs="Times New Roman"/>
          <w:color w:val="000000"/>
          <w:szCs w:val="24"/>
          <w:lang w:val="en"/>
        </w:rPr>
        <w:t xml:space="preserve">Като се </w:t>
      </w:r>
      <w:proofErr w:type="spellStart"/>
      <w:r w:rsidRPr="00CA0CC4">
        <w:rPr>
          <w:rFonts w:eastAsia="Times New Roman" w:cs="Times New Roman"/>
          <w:color w:val="000000"/>
          <w:szCs w:val="24"/>
          <w:lang w:val="en"/>
        </w:rPr>
        <w:t>замести</w:t>
      </w:r>
      <w:proofErr w:type="spellEnd"/>
      <w:r w:rsidRPr="00CA0CC4">
        <w:rPr>
          <w:rFonts w:eastAsia="Times New Roman" w:cs="Times New Roman"/>
          <w:color w:val="000000"/>
          <w:szCs w:val="24"/>
          <w:lang w:val="en"/>
        </w:rPr>
        <w:t xml:space="preserve"> d с </w:t>
      </w:r>
      <w:proofErr w:type="spellStart"/>
      <w:r w:rsidRPr="00CA0CC4">
        <w:rPr>
          <w:rFonts w:eastAsia="Times New Roman" w:cs="Times New Roman"/>
          <w:color w:val="000000"/>
          <w:szCs w:val="24"/>
          <w:lang w:val="en"/>
        </w:rPr>
        <w:t>израза</w:t>
      </w:r>
      <w:proofErr w:type="spellEnd"/>
      <w:r w:rsidRPr="00CA0CC4">
        <w:rPr>
          <w:rFonts w:eastAsia="Times New Roman" w:cs="Times New Roman"/>
          <w:color w:val="000000"/>
          <w:szCs w:val="24"/>
          <w:lang w:val="en"/>
        </w:rPr>
        <w:t xml:space="preserve"> за </w:t>
      </w:r>
      <w:proofErr w:type="spellStart"/>
      <w:r w:rsidRPr="00CA0CC4">
        <w:rPr>
          <w:rFonts w:eastAsia="Times New Roman" w:cs="Times New Roman"/>
          <w:color w:val="000000"/>
          <w:szCs w:val="24"/>
          <w:lang w:val="en"/>
        </w:rPr>
        <w:t>еквивалентен</w:t>
      </w:r>
      <w:proofErr w:type="spellEnd"/>
      <w:r w:rsidRPr="00CA0CC4">
        <w:rPr>
          <w:rFonts w:eastAsia="Times New Roman" w:cs="Times New Roman"/>
          <w:color w:val="000000"/>
          <w:szCs w:val="24"/>
          <w:lang w:val="en"/>
        </w:rPr>
        <w:t xml:space="preserve"> диаметър </w:t>
      </w:r>
      <w:r w:rsidRPr="00CA0CC4">
        <w:rPr>
          <w:rFonts w:eastAsia="Times New Roman" w:cs="Times New Roman"/>
          <w:noProof/>
          <w:color w:val="000000"/>
          <w:szCs w:val="24"/>
          <w:lang w:val="en-US"/>
        </w:rPr>
        <w:drawing>
          <wp:inline distT="0" distB="0" distL="0" distR="0" wp14:anchorId="71DE1FC6" wp14:editId="0BDC1C82">
            <wp:extent cx="695325" cy="447675"/>
            <wp:effectExtent l="0" t="0" r="9525" b="9525"/>
            <wp:docPr id="71" name="Picture 71" descr="C:\Users\IvanovaGI\AppData\Local\Ciela Norma AD\Ciela51\Cache\b139be25721e0d62c2065e11bb3d417f68ffa033a2005584f13db17c4cea66ab_normi2136733792\686_37215557_dv2016_br008_str141_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ovaGI\AppData\Local\Ciela Norma AD\Ciela51\Cache\b139be25721e0d62c2065e11bb3d417f68ffa033a2005584f13db17c4cea66ab_normi2136733792\686_37215557_dv2016_br008_str141_f2.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95325" cy="447675"/>
                    </a:xfrm>
                    <a:prstGeom prst="rect">
                      <a:avLst/>
                    </a:prstGeom>
                    <a:noFill/>
                    <a:ln>
                      <a:noFill/>
                    </a:ln>
                  </pic:spPr>
                </pic:pic>
              </a:graphicData>
            </a:graphic>
          </wp:inline>
        </w:drawing>
      </w:r>
      <w:r w:rsidRPr="00CA0CC4">
        <w:rPr>
          <w:rFonts w:eastAsia="Times New Roman" w:cs="Times New Roman"/>
          <w:color w:val="000000"/>
          <w:szCs w:val="24"/>
          <w:lang w:val="en"/>
        </w:rPr>
        <w:t xml:space="preserve">и </w:t>
      </w:r>
      <w:proofErr w:type="spellStart"/>
      <w:r w:rsidRPr="00CA0CC4">
        <w:rPr>
          <w:rFonts w:eastAsia="Times New Roman" w:cs="Times New Roman"/>
          <w:color w:val="000000"/>
          <w:szCs w:val="24"/>
          <w:lang w:val="en"/>
        </w:rPr>
        <w:t>скоростта</w:t>
      </w:r>
      <w:proofErr w:type="spellEnd"/>
      <w:r w:rsidRPr="00CA0CC4">
        <w:rPr>
          <w:rFonts w:eastAsia="Times New Roman" w:cs="Times New Roman"/>
          <w:color w:val="000000"/>
          <w:szCs w:val="24"/>
          <w:lang w:val="en"/>
        </w:rPr>
        <w:t xml:space="preserve"> с </w:t>
      </w:r>
      <w:r w:rsidRPr="00CA0CC4">
        <w:rPr>
          <w:rFonts w:eastAsia="Times New Roman" w:cs="Times New Roman"/>
          <w:noProof/>
          <w:color w:val="000000"/>
          <w:szCs w:val="24"/>
          <w:lang w:val="en-US"/>
        </w:rPr>
        <w:drawing>
          <wp:inline distT="0" distB="0" distL="0" distR="0" wp14:anchorId="7175EF0E" wp14:editId="59E1B85B">
            <wp:extent cx="600075" cy="466725"/>
            <wp:effectExtent l="0" t="0" r="9525" b="9525"/>
            <wp:docPr id="70" name="Picture 70" descr="C:\Users\IvanovaGI\AppData\Local\Ciela Norma AD\Ciela51\Cache\b139be25721e0d62c2065e11bb3d417f68ffa033a2005584f13db17c4cea66ab_normi2136733792\686_17766964_dv2016_br008_str141_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novaGI\AppData\Local\Ciela Norma AD\Ciela51\Cache\b139be25721e0d62c2065e11bb3d417f68ffa033a2005584f13db17c4cea66ab_normi2136733792\686_17766964_dv2016_br008_str141_f3.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0075" cy="466725"/>
                    </a:xfrm>
                    <a:prstGeom prst="rect">
                      <a:avLst/>
                    </a:prstGeom>
                    <a:noFill/>
                    <a:ln>
                      <a:noFill/>
                    </a:ln>
                  </pic:spPr>
                </pic:pic>
              </a:graphicData>
            </a:graphic>
          </wp:inline>
        </w:drawing>
      </w:r>
      <w:r w:rsidRPr="00CA0CC4">
        <w:rPr>
          <w:rFonts w:eastAsia="Times New Roman" w:cs="Times New Roman"/>
          <w:color w:val="000000"/>
          <w:szCs w:val="24"/>
          <w:lang w:val="en"/>
        </w:rPr>
        <w:t xml:space="preserve">се </w:t>
      </w:r>
      <w:proofErr w:type="spellStart"/>
      <w:r w:rsidRPr="00CA0CC4">
        <w:rPr>
          <w:rFonts w:eastAsia="Times New Roman" w:cs="Times New Roman"/>
          <w:color w:val="000000"/>
          <w:szCs w:val="24"/>
          <w:lang w:val="en"/>
        </w:rPr>
        <w:t>получава</w:t>
      </w:r>
      <w:proofErr w:type="spellEnd"/>
      <w:r w:rsidRPr="00CA0CC4">
        <w:rPr>
          <w:rFonts w:eastAsia="Times New Roman" w:cs="Times New Roman"/>
          <w:color w:val="000000"/>
          <w:szCs w:val="24"/>
          <w:lang w:val="en"/>
        </w:rPr>
        <w:t>:</w:t>
      </w:r>
    </w:p>
    <w:p w14:paraId="617347EF" w14:textId="729E10A9"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noProof/>
          <w:color w:val="000000"/>
          <w:szCs w:val="24"/>
          <w:lang w:val="en-US"/>
        </w:rPr>
        <w:drawing>
          <wp:inline distT="0" distB="0" distL="0" distR="0" wp14:anchorId="5460DD4D" wp14:editId="0BCA8006">
            <wp:extent cx="1933575" cy="523875"/>
            <wp:effectExtent l="0" t="0" r="9525" b="9525"/>
            <wp:docPr id="36" name="Picture 36" descr="C:\Users\IvanovaGI\AppData\Local\Ciela Norma AD\Ciela51\Cache\b139be25721e0d62c2065e11bb3d417f68ffa033a2005584f13db17c4cea66ab_normi2136733792\686_79097_dv2016_br008_str141_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vanovaGI\AppData\Local\Ciela Norma AD\Ciela51\Cache\b139be25721e0d62c2065e11bb3d417f68ffa033a2005584f13db17c4cea66ab_normi2136733792\686_79097_dv2016_br008_str141_f4.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33575" cy="523875"/>
                    </a:xfrm>
                    <a:prstGeom prst="rect">
                      <a:avLst/>
                    </a:prstGeom>
                    <a:noFill/>
                    <a:ln>
                      <a:noFill/>
                    </a:ln>
                  </pic:spPr>
                </pic:pic>
              </a:graphicData>
            </a:graphic>
          </wp:inline>
        </w:drawing>
      </w:r>
      <w:r w:rsidRPr="00CA0CC4">
        <w:rPr>
          <w:rFonts w:eastAsia="Times New Roman" w:cs="Times New Roman"/>
          <w:color w:val="000000"/>
          <w:szCs w:val="24"/>
          <w:lang w:val="en"/>
        </w:rPr>
        <w:t>, (9а)</w:t>
      </w:r>
    </w:p>
    <w:p w14:paraId="1E9B8613"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proofErr w:type="spellStart"/>
      <w:r w:rsidRPr="00CA0CC4">
        <w:rPr>
          <w:rFonts w:eastAsia="Times New Roman" w:cs="Times New Roman"/>
          <w:color w:val="000000"/>
          <w:szCs w:val="24"/>
          <w:lang w:val="en"/>
        </w:rPr>
        <w:t>където</w:t>
      </w:r>
      <w:proofErr w:type="spellEnd"/>
      <w:r w:rsidRPr="00CA0CC4">
        <w:rPr>
          <w:rFonts w:eastAsia="Times New Roman" w:cs="Times New Roman"/>
          <w:color w:val="000000"/>
          <w:szCs w:val="24"/>
          <w:lang w:val="en"/>
        </w:rPr>
        <w:t>:</w:t>
      </w:r>
    </w:p>
    <w:p w14:paraId="4F73501B"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ascii="Symbol" w:eastAsia="Times New Roman" w:hAnsi="Symbol" w:cs="Times New Roman"/>
          <w:snapToGrid w:val="0"/>
          <w:color w:val="000000"/>
          <w:szCs w:val="24"/>
          <w:lang w:val="en"/>
        </w:rPr>
        <w:t></w:t>
      </w:r>
      <w:r w:rsidRPr="00CA0CC4">
        <w:rPr>
          <w:rFonts w:eastAsia="Times New Roman" w:cs="Times New Roman"/>
          <w:color w:val="000000"/>
          <w:szCs w:val="24"/>
          <w:lang w:val="en"/>
        </w:rPr>
        <w:t xml:space="preserve"> е </w:t>
      </w:r>
      <w:proofErr w:type="spellStart"/>
      <w:r w:rsidRPr="00CA0CC4">
        <w:rPr>
          <w:rFonts w:eastAsia="Times New Roman" w:cs="Times New Roman"/>
          <w:color w:val="000000"/>
          <w:szCs w:val="24"/>
          <w:lang w:val="en"/>
        </w:rPr>
        <w:t>безразмерен</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коефициент</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линейно</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съпротивление</w:t>
      </w:r>
      <w:proofErr w:type="spellEnd"/>
      <w:r w:rsidRPr="00CA0CC4">
        <w:rPr>
          <w:rFonts w:eastAsia="Times New Roman" w:cs="Times New Roman"/>
          <w:color w:val="000000"/>
          <w:szCs w:val="24"/>
          <w:lang w:val="en"/>
        </w:rPr>
        <w:t xml:space="preserve"> [-];</w:t>
      </w:r>
    </w:p>
    <w:p w14:paraId="15D50769"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ascii="Symbol" w:eastAsia="Times New Roman" w:hAnsi="Symbol" w:cs="Times New Roman"/>
          <w:snapToGrid w:val="0"/>
          <w:color w:val="000000"/>
          <w:szCs w:val="24"/>
          <w:lang w:val="en"/>
        </w:rPr>
        <w:t></w:t>
      </w:r>
      <w:r w:rsidRPr="00CA0CC4">
        <w:rPr>
          <w:rFonts w:eastAsia="Times New Roman" w:cs="Times New Roman"/>
          <w:color w:val="000000"/>
          <w:szCs w:val="24"/>
          <w:lang w:val="en"/>
        </w:rPr>
        <w:t xml:space="preserve"> - </w:t>
      </w:r>
      <w:proofErr w:type="spellStart"/>
      <w:r w:rsidRPr="00CA0CC4">
        <w:rPr>
          <w:rFonts w:eastAsia="Times New Roman" w:cs="Times New Roman"/>
          <w:color w:val="000000"/>
          <w:szCs w:val="24"/>
          <w:lang w:val="en"/>
        </w:rPr>
        <w:t>плътност</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въздуха</w:t>
      </w:r>
      <w:proofErr w:type="spellEnd"/>
      <w:r w:rsidRPr="00CA0CC4">
        <w:rPr>
          <w:rFonts w:eastAsia="Times New Roman" w:cs="Times New Roman"/>
          <w:color w:val="000000"/>
          <w:szCs w:val="24"/>
          <w:lang w:val="en"/>
        </w:rPr>
        <w:t xml:space="preserve"> в </w:t>
      </w:r>
      <w:proofErr w:type="spellStart"/>
      <w:r w:rsidRPr="00CA0CC4">
        <w:rPr>
          <w:rFonts w:eastAsia="Times New Roman" w:cs="Times New Roman"/>
          <w:color w:val="000000"/>
          <w:szCs w:val="24"/>
          <w:lang w:val="en"/>
        </w:rPr>
        <w:t>участъка</w:t>
      </w:r>
      <w:proofErr w:type="spellEnd"/>
      <w:r w:rsidRPr="00CA0CC4">
        <w:rPr>
          <w:rFonts w:eastAsia="Times New Roman" w:cs="Times New Roman"/>
          <w:color w:val="000000"/>
          <w:szCs w:val="24"/>
          <w:lang w:val="en"/>
        </w:rPr>
        <w:t xml:space="preserve"> [kg/m</w:t>
      </w:r>
      <w:r w:rsidRPr="00CA0CC4">
        <w:rPr>
          <w:rFonts w:eastAsia="Times New Roman" w:cs="Times New Roman"/>
          <w:color w:val="000000"/>
          <w:szCs w:val="24"/>
          <w:vertAlign w:val="superscript"/>
          <w:lang w:val="en"/>
        </w:rPr>
        <w:t>3</w:t>
      </w:r>
      <w:r w:rsidRPr="00CA0CC4">
        <w:rPr>
          <w:rFonts w:eastAsia="Times New Roman" w:cs="Times New Roman"/>
          <w:color w:val="000000"/>
          <w:szCs w:val="24"/>
          <w:lang w:val="en"/>
        </w:rPr>
        <w:t>];</w:t>
      </w:r>
    </w:p>
    <w:p w14:paraId="2889F454"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i/>
          <w:iCs/>
          <w:color w:val="000000"/>
          <w:szCs w:val="24"/>
          <w:lang w:val="en"/>
        </w:rPr>
        <w:t>l</w:t>
      </w:r>
      <w:r w:rsidRPr="00CA0CC4">
        <w:rPr>
          <w:rFonts w:eastAsia="Times New Roman" w:cs="Times New Roman"/>
          <w:color w:val="000000"/>
          <w:szCs w:val="24"/>
          <w:lang w:val="en"/>
        </w:rPr>
        <w:t xml:space="preserve"> - </w:t>
      </w:r>
      <w:proofErr w:type="spellStart"/>
      <w:r w:rsidRPr="00CA0CC4">
        <w:rPr>
          <w:rFonts w:eastAsia="Times New Roman" w:cs="Times New Roman"/>
          <w:color w:val="000000"/>
          <w:szCs w:val="24"/>
          <w:lang w:val="en"/>
        </w:rPr>
        <w:t>дължина</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участъка</w:t>
      </w:r>
      <w:proofErr w:type="spellEnd"/>
      <w:r w:rsidRPr="00CA0CC4">
        <w:rPr>
          <w:rFonts w:eastAsia="Times New Roman" w:cs="Times New Roman"/>
          <w:color w:val="000000"/>
          <w:szCs w:val="24"/>
          <w:lang w:val="en"/>
        </w:rPr>
        <w:t xml:space="preserve"> [m];</w:t>
      </w:r>
    </w:p>
    <w:p w14:paraId="4F6F024C"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i/>
          <w:iCs/>
          <w:color w:val="000000"/>
          <w:szCs w:val="24"/>
          <w:lang w:val="en"/>
        </w:rPr>
        <w:t>П</w:t>
      </w:r>
      <w:r w:rsidRPr="00CA0CC4">
        <w:rPr>
          <w:rFonts w:eastAsia="Times New Roman" w:cs="Times New Roman"/>
          <w:color w:val="000000"/>
          <w:szCs w:val="24"/>
          <w:lang w:val="en"/>
        </w:rPr>
        <w:t xml:space="preserve"> - </w:t>
      </w:r>
      <w:proofErr w:type="spellStart"/>
      <w:r w:rsidRPr="00CA0CC4">
        <w:rPr>
          <w:rFonts w:eastAsia="Times New Roman" w:cs="Times New Roman"/>
          <w:color w:val="000000"/>
          <w:szCs w:val="24"/>
          <w:lang w:val="en"/>
        </w:rPr>
        <w:t>периметърът</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тунела</w:t>
      </w:r>
      <w:proofErr w:type="spellEnd"/>
      <w:r w:rsidRPr="00CA0CC4">
        <w:rPr>
          <w:rFonts w:eastAsia="Times New Roman" w:cs="Times New Roman"/>
          <w:color w:val="000000"/>
          <w:szCs w:val="24"/>
          <w:lang w:val="en"/>
        </w:rPr>
        <w:t xml:space="preserve"> [m];</w:t>
      </w:r>
    </w:p>
    <w:p w14:paraId="70B7F7E5"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i/>
          <w:iCs/>
          <w:color w:val="000000"/>
          <w:szCs w:val="24"/>
          <w:lang w:val="en"/>
        </w:rPr>
        <w:t>S</w:t>
      </w:r>
      <w:r w:rsidRPr="00CA0CC4">
        <w:rPr>
          <w:rFonts w:eastAsia="Times New Roman" w:cs="Times New Roman"/>
          <w:i/>
          <w:iCs/>
          <w:color w:val="000000"/>
          <w:szCs w:val="24"/>
          <w:vertAlign w:val="subscript"/>
          <w:lang w:val="en"/>
        </w:rPr>
        <w:t>t</w:t>
      </w:r>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светлото</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сечение</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тунела</w:t>
      </w:r>
      <w:proofErr w:type="spellEnd"/>
      <w:r w:rsidRPr="00CA0CC4">
        <w:rPr>
          <w:rFonts w:eastAsia="Times New Roman" w:cs="Times New Roman"/>
          <w:color w:val="000000"/>
          <w:szCs w:val="24"/>
          <w:lang w:val="en"/>
        </w:rPr>
        <w:t xml:space="preserve"> [m</w:t>
      </w:r>
      <w:r w:rsidRPr="00CA0CC4">
        <w:rPr>
          <w:rFonts w:eastAsia="Times New Roman" w:cs="Times New Roman"/>
          <w:color w:val="000000"/>
          <w:szCs w:val="24"/>
          <w:vertAlign w:val="superscript"/>
          <w:lang w:val="en"/>
        </w:rPr>
        <w:t>2</w:t>
      </w:r>
      <w:r w:rsidRPr="00CA0CC4">
        <w:rPr>
          <w:rFonts w:eastAsia="Times New Roman" w:cs="Times New Roman"/>
          <w:color w:val="000000"/>
          <w:szCs w:val="24"/>
          <w:lang w:val="en"/>
        </w:rPr>
        <w:t>];</w:t>
      </w:r>
    </w:p>
    <w:p w14:paraId="5CAE07AC"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i/>
          <w:iCs/>
          <w:color w:val="000000"/>
          <w:szCs w:val="24"/>
          <w:lang w:val="en"/>
        </w:rPr>
        <w:t>u</w:t>
      </w:r>
      <w:r w:rsidRPr="00CA0CC4">
        <w:rPr>
          <w:rFonts w:eastAsia="Times New Roman" w:cs="Times New Roman"/>
          <w:color w:val="000000"/>
          <w:szCs w:val="24"/>
          <w:lang w:val="en"/>
        </w:rPr>
        <w:t xml:space="preserve"> - </w:t>
      </w:r>
      <w:proofErr w:type="spellStart"/>
      <w:r w:rsidRPr="00CA0CC4">
        <w:rPr>
          <w:rFonts w:eastAsia="Times New Roman" w:cs="Times New Roman"/>
          <w:color w:val="000000"/>
          <w:szCs w:val="24"/>
          <w:lang w:val="en"/>
        </w:rPr>
        <w:t>скоростта</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въздушния</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поток</w:t>
      </w:r>
      <w:proofErr w:type="spellEnd"/>
      <w:r w:rsidRPr="00CA0CC4">
        <w:rPr>
          <w:rFonts w:eastAsia="Times New Roman" w:cs="Times New Roman"/>
          <w:color w:val="000000"/>
          <w:szCs w:val="24"/>
          <w:lang w:val="en"/>
        </w:rPr>
        <w:t xml:space="preserve"> [m/s];</w:t>
      </w:r>
    </w:p>
    <w:p w14:paraId="1B693883"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i/>
          <w:iCs/>
          <w:color w:val="000000"/>
          <w:szCs w:val="24"/>
          <w:lang w:val="en"/>
        </w:rPr>
        <w:t>Q</w:t>
      </w:r>
      <w:r w:rsidRPr="00CA0CC4">
        <w:rPr>
          <w:rFonts w:eastAsia="Times New Roman" w:cs="Times New Roman"/>
          <w:color w:val="000000"/>
          <w:szCs w:val="24"/>
          <w:lang w:val="en"/>
        </w:rPr>
        <w:t xml:space="preserve"> - </w:t>
      </w:r>
      <w:proofErr w:type="spellStart"/>
      <w:r w:rsidRPr="00CA0CC4">
        <w:rPr>
          <w:rFonts w:eastAsia="Times New Roman" w:cs="Times New Roman"/>
          <w:color w:val="000000"/>
          <w:szCs w:val="24"/>
          <w:lang w:val="en"/>
        </w:rPr>
        <w:t>дебит</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въздушния</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поток</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количество</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въздух</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протичащ</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през</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участъка</w:t>
      </w:r>
      <w:proofErr w:type="spellEnd"/>
      <w:r w:rsidRPr="00CA0CC4">
        <w:rPr>
          <w:rFonts w:eastAsia="Times New Roman" w:cs="Times New Roman"/>
          <w:color w:val="000000"/>
          <w:szCs w:val="24"/>
          <w:lang w:val="en"/>
        </w:rPr>
        <w:t xml:space="preserve"> [m</w:t>
      </w:r>
      <w:r w:rsidRPr="00CA0CC4">
        <w:rPr>
          <w:rFonts w:eastAsia="Times New Roman" w:cs="Times New Roman"/>
          <w:color w:val="000000"/>
          <w:szCs w:val="24"/>
          <w:vertAlign w:val="superscript"/>
          <w:lang w:val="en"/>
        </w:rPr>
        <w:t>3</w:t>
      </w:r>
      <w:r w:rsidRPr="00CA0CC4">
        <w:rPr>
          <w:rFonts w:eastAsia="Times New Roman" w:cs="Times New Roman"/>
          <w:color w:val="000000"/>
          <w:szCs w:val="24"/>
          <w:lang w:val="en"/>
        </w:rPr>
        <w:t>/s].</w:t>
      </w:r>
    </w:p>
    <w:p w14:paraId="2EA9CA10"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color w:val="000000"/>
          <w:szCs w:val="24"/>
          <w:lang w:val="en"/>
        </w:rPr>
        <w:t xml:space="preserve">4.2. </w:t>
      </w:r>
      <w:proofErr w:type="spellStart"/>
      <w:r w:rsidRPr="00CA0CC4">
        <w:rPr>
          <w:rFonts w:eastAsia="Times New Roman" w:cs="Times New Roman"/>
          <w:color w:val="000000"/>
          <w:szCs w:val="24"/>
          <w:lang w:val="en"/>
        </w:rPr>
        <w:t>Загубите</w:t>
      </w:r>
      <w:proofErr w:type="spellEnd"/>
      <w:r w:rsidRPr="00CA0CC4">
        <w:rPr>
          <w:rFonts w:eastAsia="Times New Roman" w:cs="Times New Roman"/>
          <w:color w:val="000000"/>
          <w:szCs w:val="24"/>
          <w:lang w:val="en"/>
        </w:rPr>
        <w:t xml:space="preserve"> от </w:t>
      </w:r>
      <w:proofErr w:type="spellStart"/>
      <w:r w:rsidRPr="00CA0CC4">
        <w:rPr>
          <w:rFonts w:eastAsia="Times New Roman" w:cs="Times New Roman"/>
          <w:color w:val="000000"/>
          <w:szCs w:val="24"/>
          <w:lang w:val="en"/>
        </w:rPr>
        <w:t>местни</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съпротивления</w:t>
      </w:r>
      <w:proofErr w:type="spellEnd"/>
      <w:r w:rsidRPr="00CA0CC4">
        <w:rPr>
          <w:rFonts w:eastAsia="Times New Roman" w:cs="Times New Roman"/>
          <w:color w:val="000000"/>
          <w:szCs w:val="24"/>
          <w:lang w:val="en"/>
        </w:rPr>
        <w:t xml:space="preserve"> се определят по </w:t>
      </w:r>
      <w:proofErr w:type="spellStart"/>
      <w:r w:rsidRPr="00CA0CC4">
        <w:rPr>
          <w:rFonts w:eastAsia="Times New Roman" w:cs="Times New Roman"/>
          <w:color w:val="000000"/>
          <w:szCs w:val="24"/>
          <w:lang w:val="en"/>
        </w:rPr>
        <w:t>следната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формула</w:t>
      </w:r>
      <w:proofErr w:type="spellEnd"/>
      <w:r w:rsidRPr="00CA0CC4">
        <w:rPr>
          <w:rFonts w:eastAsia="Times New Roman" w:cs="Times New Roman"/>
          <w:color w:val="000000"/>
          <w:szCs w:val="24"/>
          <w:lang w:val="en"/>
        </w:rPr>
        <w:t>:</w:t>
      </w:r>
    </w:p>
    <w:p w14:paraId="42B9A4CC" w14:textId="69D14E80"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noProof/>
          <w:color w:val="000000"/>
          <w:szCs w:val="24"/>
          <w:lang w:val="en-US"/>
        </w:rPr>
        <w:lastRenderedPageBreak/>
        <w:drawing>
          <wp:inline distT="0" distB="0" distL="0" distR="0" wp14:anchorId="2316BE7F" wp14:editId="7DB6D333">
            <wp:extent cx="1952625" cy="485775"/>
            <wp:effectExtent l="0" t="0" r="9525" b="9525"/>
            <wp:docPr id="35" name="Picture 35" descr="C:\Users\IvanovaGI\AppData\Local\Ciela Norma AD\Ciela51\Cache\b139be25721e0d62c2065e11bb3d417f68ffa033a2005584f13db17c4cea66ab_normi2136733792\686_21595519_dv2016_br008_str141_f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anovaGI\AppData\Local\Ciela Norma AD\Ciela51\Cache\b139be25721e0d62c2065e11bb3d417f68ffa033a2005584f13db17c4cea66ab_normi2136733792\686_21595519_dv2016_br008_str141_f5.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52625" cy="485775"/>
                    </a:xfrm>
                    <a:prstGeom prst="rect">
                      <a:avLst/>
                    </a:prstGeom>
                    <a:noFill/>
                    <a:ln>
                      <a:noFill/>
                    </a:ln>
                  </pic:spPr>
                </pic:pic>
              </a:graphicData>
            </a:graphic>
          </wp:inline>
        </w:drawing>
      </w:r>
      <w:r w:rsidRPr="00CA0CC4">
        <w:rPr>
          <w:rFonts w:eastAsia="Times New Roman" w:cs="Times New Roman"/>
          <w:color w:val="000000"/>
          <w:szCs w:val="24"/>
          <w:lang w:val="en"/>
        </w:rPr>
        <w:t>, (10)</w:t>
      </w:r>
    </w:p>
    <w:p w14:paraId="66F40FE8" w14:textId="6B67BC06"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proofErr w:type="spellStart"/>
      <w:r w:rsidRPr="00CA0CC4">
        <w:rPr>
          <w:rFonts w:eastAsia="Times New Roman" w:cs="Times New Roman"/>
          <w:color w:val="000000"/>
          <w:szCs w:val="24"/>
          <w:lang w:val="en"/>
        </w:rPr>
        <w:t>където</w:t>
      </w:r>
      <w:proofErr w:type="spellEnd"/>
      <w:r w:rsidRPr="00CA0CC4">
        <w:rPr>
          <w:rFonts w:eastAsia="Times New Roman" w:cs="Times New Roman"/>
          <w:color w:val="000000"/>
          <w:szCs w:val="24"/>
          <w:lang w:val="en"/>
        </w:rPr>
        <w:t xml:space="preserve">: </w:t>
      </w:r>
      <w:r w:rsidRPr="00CA0CC4">
        <w:rPr>
          <w:rFonts w:eastAsia="Times New Roman" w:cs="Times New Roman"/>
          <w:noProof/>
          <w:color w:val="000000"/>
          <w:szCs w:val="24"/>
          <w:lang w:val="en-US"/>
        </w:rPr>
        <w:drawing>
          <wp:inline distT="0" distB="0" distL="0" distR="0" wp14:anchorId="3A96DAB7" wp14:editId="0CAD321A">
            <wp:extent cx="409575" cy="314325"/>
            <wp:effectExtent l="0" t="0" r="9525" b="9525"/>
            <wp:docPr id="33" name="Picture 33" descr="C:\Users\IvanovaGI\AppData\Local\Ciela Norma AD\Ciela51\Cache\b139be25721e0d62c2065e11bb3d417f68ffa033a2005584f13db17c4cea66ab_normi2136733792\686_26241753_dv2016_br008_str141_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vanovaGI\AppData\Local\Ciela Norma AD\Ciela51\Cache\b139be25721e0d62c2065e11bb3d417f68ffa033a2005584f13db17c4cea66ab_normi2136733792\686_26241753_dv2016_br008_str141_s1.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9575" cy="314325"/>
                    </a:xfrm>
                    <a:prstGeom prst="rect">
                      <a:avLst/>
                    </a:prstGeom>
                    <a:noFill/>
                    <a:ln>
                      <a:noFill/>
                    </a:ln>
                  </pic:spPr>
                </pic:pic>
              </a:graphicData>
            </a:graphic>
          </wp:inline>
        </w:drawing>
      </w:r>
      <w:r w:rsidRPr="00CA0CC4">
        <w:rPr>
          <w:rFonts w:eastAsia="Times New Roman" w:cs="Times New Roman"/>
          <w:color w:val="000000"/>
          <w:szCs w:val="24"/>
          <w:lang w:val="en"/>
        </w:rPr>
        <w:t xml:space="preserve">е </w:t>
      </w:r>
      <w:proofErr w:type="spellStart"/>
      <w:r w:rsidRPr="00CA0CC4">
        <w:rPr>
          <w:rFonts w:eastAsia="Times New Roman" w:cs="Times New Roman"/>
          <w:color w:val="000000"/>
          <w:szCs w:val="24"/>
          <w:lang w:val="en"/>
        </w:rPr>
        <w:t>сумата</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безразмерните</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коефициенти</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местните</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съпротивления</w:t>
      </w:r>
      <w:proofErr w:type="spellEnd"/>
      <w:r w:rsidRPr="00CA0CC4">
        <w:rPr>
          <w:rFonts w:eastAsia="Times New Roman" w:cs="Times New Roman"/>
          <w:color w:val="000000"/>
          <w:szCs w:val="24"/>
          <w:lang w:val="en"/>
        </w:rPr>
        <w:t xml:space="preserve"> по </w:t>
      </w:r>
      <w:proofErr w:type="spellStart"/>
      <w:r w:rsidRPr="00CA0CC4">
        <w:rPr>
          <w:rFonts w:eastAsia="Times New Roman" w:cs="Times New Roman"/>
          <w:color w:val="000000"/>
          <w:szCs w:val="24"/>
          <w:lang w:val="en"/>
        </w:rPr>
        <w:t>трасето</w:t>
      </w:r>
      <w:proofErr w:type="spellEnd"/>
      <w:r w:rsidRPr="00CA0CC4">
        <w:rPr>
          <w:rFonts w:eastAsia="Times New Roman" w:cs="Times New Roman"/>
          <w:color w:val="000000"/>
          <w:szCs w:val="24"/>
          <w:lang w:val="en"/>
        </w:rPr>
        <w:t xml:space="preserve"> (за </w:t>
      </w:r>
      <w:proofErr w:type="spellStart"/>
      <w:r w:rsidRPr="00CA0CC4">
        <w:rPr>
          <w:rFonts w:eastAsia="Times New Roman" w:cs="Times New Roman"/>
          <w:color w:val="000000"/>
          <w:szCs w:val="24"/>
          <w:lang w:val="en"/>
        </w:rPr>
        <w:t>вход</w:t>
      </w:r>
      <w:proofErr w:type="spellEnd"/>
      <w:r w:rsidRPr="00CA0CC4">
        <w:rPr>
          <w:rFonts w:eastAsia="Times New Roman" w:cs="Times New Roman"/>
          <w:color w:val="000000"/>
          <w:szCs w:val="24"/>
          <w:lang w:val="en"/>
        </w:rPr>
        <w:t xml:space="preserve">, за </w:t>
      </w:r>
      <w:proofErr w:type="spellStart"/>
      <w:r w:rsidRPr="00CA0CC4">
        <w:rPr>
          <w:rFonts w:eastAsia="Times New Roman" w:cs="Times New Roman"/>
          <w:color w:val="000000"/>
          <w:szCs w:val="24"/>
          <w:lang w:val="en"/>
        </w:rPr>
        <w:t>изход</w:t>
      </w:r>
      <w:proofErr w:type="spellEnd"/>
      <w:r w:rsidRPr="00CA0CC4">
        <w:rPr>
          <w:rFonts w:eastAsia="Times New Roman" w:cs="Times New Roman"/>
          <w:color w:val="000000"/>
          <w:szCs w:val="24"/>
          <w:lang w:val="en"/>
        </w:rPr>
        <w:t xml:space="preserve">, за </w:t>
      </w:r>
      <w:proofErr w:type="spellStart"/>
      <w:r w:rsidRPr="00CA0CC4">
        <w:rPr>
          <w:rFonts w:eastAsia="Times New Roman" w:cs="Times New Roman"/>
          <w:color w:val="000000"/>
          <w:szCs w:val="24"/>
          <w:lang w:val="en"/>
        </w:rPr>
        <w:t>завой</w:t>
      </w:r>
      <w:proofErr w:type="spellEnd"/>
      <w:r w:rsidRPr="00CA0CC4">
        <w:rPr>
          <w:rFonts w:eastAsia="Times New Roman" w:cs="Times New Roman"/>
          <w:color w:val="000000"/>
          <w:szCs w:val="24"/>
          <w:lang w:val="en"/>
        </w:rPr>
        <w:t xml:space="preserve"> и за </w:t>
      </w:r>
      <w:proofErr w:type="spellStart"/>
      <w:r w:rsidRPr="00CA0CC4">
        <w:rPr>
          <w:rFonts w:eastAsia="Times New Roman" w:cs="Times New Roman"/>
          <w:color w:val="000000"/>
          <w:szCs w:val="24"/>
          <w:lang w:val="en"/>
        </w:rPr>
        <w:t>други</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промени</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геометричните</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характеристики</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вентилационния</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път</w:t>
      </w:r>
      <w:proofErr w:type="spellEnd"/>
      <w:r w:rsidRPr="00CA0CC4">
        <w:rPr>
          <w:rFonts w:eastAsia="Times New Roman" w:cs="Times New Roman"/>
          <w:color w:val="000000"/>
          <w:szCs w:val="24"/>
          <w:lang w:val="en"/>
        </w:rPr>
        <w:t>).</w:t>
      </w:r>
    </w:p>
    <w:p w14:paraId="3C132367"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color w:val="000000"/>
          <w:szCs w:val="24"/>
          <w:lang w:val="en"/>
        </w:rPr>
        <w:t xml:space="preserve">4.3. </w:t>
      </w:r>
      <w:proofErr w:type="spellStart"/>
      <w:r w:rsidRPr="00CA0CC4">
        <w:rPr>
          <w:rFonts w:eastAsia="Times New Roman" w:cs="Times New Roman"/>
          <w:color w:val="000000"/>
          <w:szCs w:val="24"/>
          <w:lang w:val="en"/>
        </w:rPr>
        <w:t>Естествената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топлинна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тяга</w:t>
      </w:r>
      <w:proofErr w:type="spellEnd"/>
      <w:r w:rsidRPr="00CA0CC4">
        <w:rPr>
          <w:rFonts w:eastAsia="Times New Roman" w:cs="Times New Roman"/>
          <w:color w:val="000000"/>
          <w:szCs w:val="24"/>
          <w:lang w:val="en"/>
        </w:rPr>
        <w:t xml:space="preserve"> се </w:t>
      </w:r>
      <w:proofErr w:type="spellStart"/>
      <w:r w:rsidRPr="00CA0CC4">
        <w:rPr>
          <w:rFonts w:eastAsia="Times New Roman" w:cs="Times New Roman"/>
          <w:color w:val="000000"/>
          <w:szCs w:val="24"/>
          <w:lang w:val="en"/>
        </w:rPr>
        <w:t>определя</w:t>
      </w:r>
      <w:proofErr w:type="spellEnd"/>
      <w:r w:rsidRPr="00CA0CC4">
        <w:rPr>
          <w:rFonts w:eastAsia="Times New Roman" w:cs="Times New Roman"/>
          <w:color w:val="000000"/>
          <w:szCs w:val="24"/>
          <w:lang w:val="en"/>
        </w:rPr>
        <w:t xml:space="preserve"> по </w:t>
      </w:r>
      <w:proofErr w:type="spellStart"/>
      <w:r w:rsidRPr="00CA0CC4">
        <w:rPr>
          <w:rFonts w:eastAsia="Times New Roman" w:cs="Times New Roman"/>
          <w:color w:val="000000"/>
          <w:szCs w:val="24"/>
          <w:lang w:val="en"/>
        </w:rPr>
        <w:t>следната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формула</w:t>
      </w:r>
      <w:proofErr w:type="spellEnd"/>
      <w:r w:rsidRPr="00CA0CC4">
        <w:rPr>
          <w:rFonts w:eastAsia="Times New Roman" w:cs="Times New Roman"/>
          <w:color w:val="000000"/>
          <w:szCs w:val="24"/>
          <w:lang w:val="en"/>
        </w:rPr>
        <w:t>:</w:t>
      </w:r>
    </w:p>
    <w:p w14:paraId="45420461" w14:textId="57D7E6C5"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noProof/>
          <w:color w:val="000000"/>
          <w:szCs w:val="24"/>
          <w:lang w:val="en-US"/>
        </w:rPr>
        <w:drawing>
          <wp:inline distT="0" distB="0" distL="0" distR="0" wp14:anchorId="48516A62" wp14:editId="2840C525">
            <wp:extent cx="2162175" cy="314325"/>
            <wp:effectExtent l="0" t="0" r="9525" b="9525"/>
            <wp:docPr id="32" name="Picture 32" descr="C:\Users\IvanovaGI\AppData\Local\Ciela Norma AD\Ciela51\Cache\b139be25721e0d62c2065e11bb3d417f68ffa033a2005584f13db17c4cea66ab_normi2136733792\686_4359489_dv2016_br008_str141_f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vanovaGI\AppData\Local\Ciela Norma AD\Ciela51\Cache\b139be25721e0d62c2065e11bb3d417f68ffa033a2005584f13db17c4cea66ab_normi2136733792\686_4359489_dv2016_br008_str141_f6.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62175" cy="314325"/>
                    </a:xfrm>
                    <a:prstGeom prst="rect">
                      <a:avLst/>
                    </a:prstGeom>
                    <a:noFill/>
                    <a:ln>
                      <a:noFill/>
                    </a:ln>
                  </pic:spPr>
                </pic:pic>
              </a:graphicData>
            </a:graphic>
          </wp:inline>
        </w:drawing>
      </w:r>
      <w:r w:rsidRPr="00CA0CC4">
        <w:rPr>
          <w:rFonts w:eastAsia="Times New Roman" w:cs="Times New Roman"/>
          <w:color w:val="000000"/>
          <w:szCs w:val="24"/>
          <w:lang w:val="en"/>
        </w:rPr>
        <w:t>, (11)</w:t>
      </w:r>
    </w:p>
    <w:p w14:paraId="10AECE8A"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proofErr w:type="spellStart"/>
      <w:r w:rsidRPr="00CA0CC4">
        <w:rPr>
          <w:rFonts w:eastAsia="Times New Roman" w:cs="Times New Roman"/>
          <w:color w:val="000000"/>
          <w:szCs w:val="24"/>
          <w:lang w:val="en"/>
        </w:rPr>
        <w:t>където</w:t>
      </w:r>
      <w:proofErr w:type="spellEnd"/>
      <w:r w:rsidRPr="00CA0CC4">
        <w:rPr>
          <w:rFonts w:eastAsia="Times New Roman" w:cs="Times New Roman"/>
          <w:color w:val="000000"/>
          <w:szCs w:val="24"/>
          <w:lang w:val="en"/>
        </w:rPr>
        <w:t>:</w:t>
      </w:r>
    </w:p>
    <w:p w14:paraId="1D363AAF"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ascii="Symbol" w:eastAsia="Times New Roman" w:hAnsi="Symbol" w:cs="Times New Roman"/>
          <w:snapToGrid w:val="0"/>
          <w:color w:val="000000"/>
          <w:szCs w:val="24"/>
          <w:lang w:val="en"/>
        </w:rPr>
        <w:t></w:t>
      </w:r>
      <w:r w:rsidRPr="00CA0CC4">
        <w:rPr>
          <w:rFonts w:eastAsia="Times New Roman" w:cs="Times New Roman"/>
          <w:color w:val="000000"/>
          <w:szCs w:val="24"/>
          <w:vertAlign w:val="subscript"/>
          <w:lang w:val="en"/>
        </w:rPr>
        <w:t>in</w:t>
      </w:r>
      <w:r w:rsidRPr="00CA0CC4">
        <w:rPr>
          <w:rFonts w:eastAsia="Times New Roman" w:cs="Times New Roman"/>
          <w:color w:val="000000"/>
          <w:szCs w:val="24"/>
          <w:lang w:val="en"/>
        </w:rPr>
        <w:t xml:space="preserve">, </w:t>
      </w:r>
      <w:r w:rsidRPr="00CA0CC4">
        <w:rPr>
          <w:rFonts w:ascii="Symbol" w:eastAsia="Times New Roman" w:hAnsi="Symbol" w:cs="Times New Roman"/>
          <w:snapToGrid w:val="0"/>
          <w:color w:val="000000"/>
          <w:szCs w:val="24"/>
          <w:lang w:val="en"/>
        </w:rPr>
        <w:t></w:t>
      </w:r>
      <w:r w:rsidRPr="00CA0CC4">
        <w:rPr>
          <w:rFonts w:eastAsia="Times New Roman" w:cs="Times New Roman"/>
          <w:color w:val="000000"/>
          <w:szCs w:val="24"/>
          <w:vertAlign w:val="subscript"/>
          <w:lang w:val="en"/>
        </w:rPr>
        <w:t>out</w:t>
      </w:r>
      <w:r w:rsidRPr="00CA0CC4">
        <w:rPr>
          <w:rFonts w:eastAsia="Times New Roman" w:cs="Times New Roman"/>
          <w:color w:val="000000"/>
          <w:szCs w:val="24"/>
          <w:lang w:val="en"/>
        </w:rPr>
        <w:t xml:space="preserve"> е </w:t>
      </w:r>
      <w:proofErr w:type="spellStart"/>
      <w:r w:rsidRPr="00CA0CC4">
        <w:rPr>
          <w:rFonts w:eastAsia="Times New Roman" w:cs="Times New Roman"/>
          <w:color w:val="000000"/>
          <w:szCs w:val="24"/>
          <w:lang w:val="en"/>
        </w:rPr>
        <w:t>плътността</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въздуха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извън</w:t>
      </w:r>
      <w:proofErr w:type="spellEnd"/>
      <w:r w:rsidRPr="00CA0CC4">
        <w:rPr>
          <w:rFonts w:eastAsia="Times New Roman" w:cs="Times New Roman"/>
          <w:color w:val="000000"/>
          <w:szCs w:val="24"/>
          <w:lang w:val="en"/>
        </w:rPr>
        <w:t xml:space="preserve"> и </w:t>
      </w:r>
      <w:proofErr w:type="spellStart"/>
      <w:r w:rsidRPr="00CA0CC4">
        <w:rPr>
          <w:rFonts w:eastAsia="Times New Roman" w:cs="Times New Roman"/>
          <w:color w:val="000000"/>
          <w:szCs w:val="24"/>
          <w:lang w:val="en"/>
        </w:rPr>
        <w:t>вътре</w:t>
      </w:r>
      <w:proofErr w:type="spellEnd"/>
      <w:r w:rsidRPr="00CA0CC4">
        <w:rPr>
          <w:rFonts w:eastAsia="Times New Roman" w:cs="Times New Roman"/>
          <w:color w:val="000000"/>
          <w:szCs w:val="24"/>
          <w:lang w:val="en"/>
        </w:rPr>
        <w:t xml:space="preserve"> </w:t>
      </w:r>
      <w:r w:rsidRPr="00CA0CC4">
        <w:rPr>
          <w:rFonts w:ascii="Symbol" w:eastAsia="Times New Roman" w:hAnsi="Symbol" w:cs="Times New Roman"/>
          <w:snapToGrid w:val="0"/>
          <w:color w:val="000000"/>
          <w:szCs w:val="24"/>
          <w:lang w:val="en"/>
        </w:rPr>
        <w:t></w:t>
      </w:r>
      <w:r w:rsidRPr="00CA0CC4">
        <w:rPr>
          <w:rFonts w:eastAsia="Times New Roman" w:cs="Times New Roman"/>
          <w:color w:val="000000"/>
          <w:szCs w:val="24"/>
          <w:vertAlign w:val="subscript"/>
          <w:lang w:val="en"/>
        </w:rPr>
        <w:t>out</w:t>
      </w:r>
      <w:r w:rsidRPr="00CA0CC4">
        <w:rPr>
          <w:rFonts w:eastAsia="Times New Roman" w:cs="Times New Roman"/>
          <w:color w:val="000000"/>
          <w:szCs w:val="24"/>
          <w:lang w:val="en"/>
        </w:rPr>
        <w:t xml:space="preserve"> в </w:t>
      </w:r>
      <w:proofErr w:type="spellStart"/>
      <w:r w:rsidRPr="00CA0CC4">
        <w:rPr>
          <w:rFonts w:eastAsia="Times New Roman" w:cs="Times New Roman"/>
          <w:color w:val="000000"/>
          <w:szCs w:val="24"/>
          <w:lang w:val="en"/>
        </w:rPr>
        <w:t>тунела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при</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съответните</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температури</w:t>
      </w:r>
      <w:proofErr w:type="spellEnd"/>
      <w:r w:rsidRPr="00CA0CC4">
        <w:rPr>
          <w:rFonts w:eastAsia="Times New Roman" w:cs="Times New Roman"/>
          <w:color w:val="000000"/>
          <w:szCs w:val="24"/>
          <w:lang w:val="en"/>
        </w:rPr>
        <w:t xml:space="preserve"> [kg/m</w:t>
      </w:r>
      <w:r w:rsidRPr="00CA0CC4">
        <w:rPr>
          <w:rFonts w:eastAsia="Times New Roman" w:cs="Times New Roman"/>
          <w:color w:val="000000"/>
          <w:szCs w:val="24"/>
          <w:vertAlign w:val="superscript"/>
          <w:lang w:val="en"/>
        </w:rPr>
        <w:t>3</w:t>
      </w:r>
      <w:r w:rsidRPr="00CA0CC4">
        <w:rPr>
          <w:rFonts w:eastAsia="Times New Roman" w:cs="Times New Roman"/>
          <w:color w:val="000000"/>
          <w:szCs w:val="24"/>
          <w:lang w:val="en"/>
        </w:rPr>
        <w:t>];</w:t>
      </w:r>
    </w:p>
    <w:p w14:paraId="4476080B"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ascii="Symbol" w:eastAsia="Times New Roman" w:hAnsi="Symbol" w:cs="Times New Roman"/>
          <w:snapToGrid w:val="0"/>
          <w:color w:val="000000"/>
          <w:szCs w:val="24"/>
          <w:lang w:val="en"/>
        </w:rPr>
        <w:t></w:t>
      </w:r>
      <w:r w:rsidRPr="00CA0CC4">
        <w:rPr>
          <w:rFonts w:ascii="Symbol" w:eastAsia="Times New Roman" w:hAnsi="Symbol" w:cs="Times New Roman"/>
          <w:snapToGrid w:val="0"/>
          <w:color w:val="000000"/>
          <w:szCs w:val="24"/>
          <w:lang w:val="en"/>
        </w:rPr>
        <w:t></w:t>
      </w:r>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денивелацията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между</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порталите</w:t>
      </w:r>
      <w:proofErr w:type="spellEnd"/>
      <w:r w:rsidRPr="00CA0CC4">
        <w:rPr>
          <w:rFonts w:eastAsia="Times New Roman" w:cs="Times New Roman"/>
          <w:color w:val="000000"/>
          <w:szCs w:val="24"/>
          <w:lang w:val="en"/>
        </w:rPr>
        <w:t xml:space="preserve"> [m];</w:t>
      </w:r>
    </w:p>
    <w:p w14:paraId="7F1F57DF"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i/>
          <w:iCs/>
          <w:color w:val="000000"/>
          <w:szCs w:val="24"/>
          <w:lang w:val="en"/>
        </w:rPr>
        <w:t>g</w:t>
      </w:r>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земно</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ускорение</w:t>
      </w:r>
      <w:proofErr w:type="spellEnd"/>
      <w:r w:rsidRPr="00CA0CC4">
        <w:rPr>
          <w:rFonts w:eastAsia="Times New Roman" w:cs="Times New Roman"/>
          <w:color w:val="000000"/>
          <w:szCs w:val="24"/>
          <w:lang w:val="en"/>
        </w:rPr>
        <w:t xml:space="preserve"> [m/s</w:t>
      </w:r>
      <w:r w:rsidRPr="00CA0CC4">
        <w:rPr>
          <w:rFonts w:eastAsia="Times New Roman" w:cs="Times New Roman"/>
          <w:color w:val="000000"/>
          <w:szCs w:val="24"/>
          <w:vertAlign w:val="superscript"/>
          <w:lang w:val="en"/>
        </w:rPr>
        <w:t>2</w:t>
      </w:r>
      <w:r w:rsidRPr="00CA0CC4">
        <w:rPr>
          <w:rFonts w:eastAsia="Times New Roman" w:cs="Times New Roman"/>
          <w:color w:val="000000"/>
          <w:szCs w:val="24"/>
          <w:lang w:val="en"/>
        </w:rPr>
        <w:t>].</w:t>
      </w:r>
    </w:p>
    <w:p w14:paraId="707B09F5"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color w:val="000000"/>
          <w:szCs w:val="24"/>
          <w:lang w:val="en"/>
        </w:rPr>
        <w:t xml:space="preserve">В зависимост от </w:t>
      </w:r>
      <w:proofErr w:type="spellStart"/>
      <w:r w:rsidRPr="00CA0CC4">
        <w:rPr>
          <w:rFonts w:eastAsia="Times New Roman" w:cs="Times New Roman"/>
          <w:color w:val="000000"/>
          <w:szCs w:val="24"/>
          <w:lang w:val="en"/>
        </w:rPr>
        <w:t>знака</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разликата</w:t>
      </w:r>
      <w:proofErr w:type="spellEnd"/>
      <w:r w:rsidRPr="00CA0CC4">
        <w:rPr>
          <w:rFonts w:eastAsia="Times New Roman" w:cs="Times New Roman"/>
          <w:color w:val="000000"/>
          <w:szCs w:val="24"/>
          <w:lang w:val="en"/>
        </w:rPr>
        <w:t xml:space="preserve"> (</w:t>
      </w:r>
      <w:r w:rsidRPr="00CA0CC4">
        <w:rPr>
          <w:rFonts w:ascii="Symbol" w:eastAsia="Times New Roman" w:hAnsi="Symbol" w:cs="Times New Roman"/>
          <w:snapToGrid w:val="0"/>
          <w:color w:val="000000"/>
          <w:szCs w:val="24"/>
          <w:lang w:val="en"/>
        </w:rPr>
        <w:t></w:t>
      </w:r>
      <w:r w:rsidRPr="00CA0CC4">
        <w:rPr>
          <w:rFonts w:eastAsia="Times New Roman" w:cs="Times New Roman"/>
          <w:color w:val="000000"/>
          <w:szCs w:val="24"/>
          <w:vertAlign w:val="subscript"/>
          <w:lang w:val="en"/>
        </w:rPr>
        <w:t>in</w:t>
      </w:r>
      <w:r w:rsidRPr="00CA0CC4">
        <w:rPr>
          <w:rFonts w:eastAsia="Times New Roman" w:cs="Times New Roman"/>
          <w:color w:val="000000"/>
          <w:szCs w:val="24"/>
          <w:lang w:val="en"/>
        </w:rPr>
        <w:t xml:space="preserve"> - </w:t>
      </w:r>
      <w:r w:rsidRPr="00CA0CC4">
        <w:rPr>
          <w:rFonts w:ascii="Symbol" w:eastAsia="Times New Roman" w:hAnsi="Symbol" w:cs="Times New Roman"/>
          <w:snapToGrid w:val="0"/>
          <w:color w:val="000000"/>
          <w:szCs w:val="24"/>
          <w:lang w:val="en"/>
        </w:rPr>
        <w:t></w:t>
      </w:r>
      <w:r w:rsidRPr="00CA0CC4">
        <w:rPr>
          <w:rFonts w:eastAsia="Times New Roman" w:cs="Times New Roman"/>
          <w:color w:val="000000"/>
          <w:szCs w:val="24"/>
          <w:vertAlign w:val="subscript"/>
          <w:lang w:val="en"/>
        </w:rPr>
        <w:t>out</w:t>
      </w:r>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естествената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тяга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сменя</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посоката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си</w:t>
      </w:r>
      <w:proofErr w:type="spellEnd"/>
      <w:r w:rsidRPr="00CA0CC4">
        <w:rPr>
          <w:rFonts w:eastAsia="Times New Roman" w:cs="Times New Roman"/>
          <w:color w:val="000000"/>
          <w:szCs w:val="24"/>
          <w:lang w:val="en"/>
        </w:rPr>
        <w:t>.</w:t>
      </w:r>
    </w:p>
    <w:p w14:paraId="3B39F743"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proofErr w:type="spellStart"/>
      <w:r w:rsidRPr="00CA0CC4">
        <w:rPr>
          <w:rFonts w:eastAsia="Times New Roman" w:cs="Times New Roman"/>
          <w:color w:val="000000"/>
          <w:szCs w:val="24"/>
          <w:lang w:val="en"/>
        </w:rPr>
        <w:t>При</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положителен</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знак</w:t>
      </w:r>
      <w:proofErr w:type="spellEnd"/>
      <w:r w:rsidRPr="00CA0CC4">
        <w:rPr>
          <w:rFonts w:eastAsia="Times New Roman" w:cs="Times New Roman"/>
          <w:color w:val="000000"/>
          <w:szCs w:val="24"/>
          <w:lang w:val="en"/>
        </w:rPr>
        <w:t xml:space="preserve"> (</w:t>
      </w:r>
      <w:r w:rsidRPr="00CA0CC4">
        <w:rPr>
          <w:rFonts w:ascii="Symbol" w:eastAsia="Times New Roman" w:hAnsi="Symbol" w:cs="Times New Roman"/>
          <w:snapToGrid w:val="0"/>
          <w:color w:val="000000"/>
          <w:szCs w:val="24"/>
          <w:lang w:val="en"/>
        </w:rPr>
        <w:t></w:t>
      </w:r>
      <w:r w:rsidRPr="00CA0CC4">
        <w:rPr>
          <w:rFonts w:eastAsia="Times New Roman" w:cs="Times New Roman"/>
          <w:color w:val="000000"/>
          <w:szCs w:val="24"/>
          <w:vertAlign w:val="subscript"/>
          <w:lang w:val="en"/>
        </w:rPr>
        <w:t>in</w:t>
      </w:r>
      <w:r w:rsidRPr="00CA0CC4">
        <w:rPr>
          <w:rFonts w:eastAsia="Times New Roman" w:cs="Times New Roman"/>
          <w:color w:val="000000"/>
          <w:szCs w:val="24"/>
          <w:lang w:val="en"/>
        </w:rPr>
        <w:t xml:space="preserve"> &gt; </w:t>
      </w:r>
      <w:r w:rsidRPr="00CA0CC4">
        <w:rPr>
          <w:rFonts w:ascii="Symbol" w:eastAsia="Times New Roman" w:hAnsi="Symbol" w:cs="Times New Roman"/>
          <w:snapToGrid w:val="0"/>
          <w:color w:val="000000"/>
          <w:szCs w:val="24"/>
          <w:lang w:val="en"/>
        </w:rPr>
        <w:t></w:t>
      </w:r>
      <w:r w:rsidRPr="00CA0CC4">
        <w:rPr>
          <w:rFonts w:eastAsia="Times New Roman" w:cs="Times New Roman"/>
          <w:color w:val="000000"/>
          <w:szCs w:val="24"/>
          <w:vertAlign w:val="subscript"/>
          <w:lang w:val="en"/>
        </w:rPr>
        <w:t>out</w:t>
      </w:r>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действа</w:t>
      </w:r>
      <w:proofErr w:type="spellEnd"/>
      <w:r w:rsidRPr="00CA0CC4">
        <w:rPr>
          <w:rFonts w:eastAsia="Times New Roman" w:cs="Times New Roman"/>
          <w:color w:val="000000"/>
          <w:szCs w:val="24"/>
          <w:lang w:val="en"/>
        </w:rPr>
        <w:t xml:space="preserve"> от по-</w:t>
      </w:r>
      <w:proofErr w:type="spellStart"/>
      <w:r w:rsidRPr="00CA0CC4">
        <w:rPr>
          <w:rFonts w:eastAsia="Times New Roman" w:cs="Times New Roman"/>
          <w:color w:val="000000"/>
          <w:szCs w:val="24"/>
          <w:lang w:val="en"/>
        </w:rPr>
        <w:t>ниския</w:t>
      </w:r>
      <w:proofErr w:type="spellEnd"/>
      <w:r w:rsidRPr="00CA0CC4">
        <w:rPr>
          <w:rFonts w:eastAsia="Times New Roman" w:cs="Times New Roman"/>
          <w:color w:val="000000"/>
          <w:szCs w:val="24"/>
          <w:lang w:val="en"/>
        </w:rPr>
        <w:t xml:space="preserve"> към по-</w:t>
      </w:r>
      <w:proofErr w:type="spellStart"/>
      <w:r w:rsidRPr="00CA0CC4">
        <w:rPr>
          <w:rFonts w:eastAsia="Times New Roman" w:cs="Times New Roman"/>
          <w:color w:val="000000"/>
          <w:szCs w:val="24"/>
          <w:lang w:val="en"/>
        </w:rPr>
        <w:t>високия</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портал</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което</w:t>
      </w:r>
      <w:proofErr w:type="spellEnd"/>
      <w:r w:rsidRPr="00CA0CC4">
        <w:rPr>
          <w:rFonts w:eastAsia="Times New Roman" w:cs="Times New Roman"/>
          <w:color w:val="000000"/>
          <w:szCs w:val="24"/>
          <w:lang w:val="en"/>
        </w:rPr>
        <w:t xml:space="preserve"> се </w:t>
      </w:r>
      <w:proofErr w:type="spellStart"/>
      <w:r w:rsidRPr="00CA0CC4">
        <w:rPr>
          <w:rFonts w:eastAsia="Times New Roman" w:cs="Times New Roman"/>
          <w:color w:val="000000"/>
          <w:szCs w:val="24"/>
          <w:lang w:val="en"/>
        </w:rPr>
        <w:t>явява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обикновено</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зимно</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време</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През</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лятото</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когато</w:t>
      </w:r>
      <w:proofErr w:type="spellEnd"/>
      <w:r w:rsidRPr="00CA0CC4">
        <w:rPr>
          <w:rFonts w:eastAsia="Times New Roman" w:cs="Times New Roman"/>
          <w:color w:val="000000"/>
          <w:szCs w:val="24"/>
          <w:lang w:val="en"/>
        </w:rPr>
        <w:t xml:space="preserve"> (</w:t>
      </w:r>
      <w:r w:rsidRPr="00CA0CC4">
        <w:rPr>
          <w:rFonts w:ascii="Symbol" w:eastAsia="Times New Roman" w:hAnsi="Symbol" w:cs="Times New Roman"/>
          <w:snapToGrid w:val="0"/>
          <w:color w:val="000000"/>
          <w:szCs w:val="24"/>
          <w:lang w:val="en"/>
        </w:rPr>
        <w:t></w:t>
      </w:r>
      <w:r w:rsidRPr="00CA0CC4">
        <w:rPr>
          <w:rFonts w:eastAsia="Times New Roman" w:cs="Times New Roman"/>
          <w:color w:val="000000"/>
          <w:szCs w:val="24"/>
          <w:vertAlign w:val="subscript"/>
          <w:lang w:val="en"/>
        </w:rPr>
        <w:t>in</w:t>
      </w:r>
      <w:r w:rsidRPr="00CA0CC4">
        <w:rPr>
          <w:rFonts w:eastAsia="Times New Roman" w:cs="Times New Roman"/>
          <w:color w:val="000000"/>
          <w:szCs w:val="24"/>
          <w:lang w:val="en"/>
        </w:rPr>
        <w:t xml:space="preserve"> &lt; </w:t>
      </w:r>
      <w:r w:rsidRPr="00CA0CC4">
        <w:rPr>
          <w:rFonts w:ascii="Symbol" w:eastAsia="Times New Roman" w:hAnsi="Symbol" w:cs="Times New Roman"/>
          <w:snapToGrid w:val="0"/>
          <w:color w:val="000000"/>
          <w:szCs w:val="24"/>
          <w:lang w:val="en"/>
        </w:rPr>
        <w:t></w:t>
      </w:r>
      <w:r w:rsidRPr="00CA0CC4">
        <w:rPr>
          <w:rFonts w:eastAsia="Times New Roman" w:cs="Times New Roman"/>
          <w:color w:val="000000"/>
          <w:szCs w:val="24"/>
          <w:vertAlign w:val="subscript"/>
          <w:lang w:val="en"/>
        </w:rPr>
        <w:t>out</w:t>
      </w:r>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посоката</w:t>
      </w:r>
      <w:proofErr w:type="spellEnd"/>
      <w:r w:rsidRPr="00CA0CC4">
        <w:rPr>
          <w:rFonts w:eastAsia="Times New Roman" w:cs="Times New Roman"/>
          <w:color w:val="000000"/>
          <w:szCs w:val="24"/>
          <w:lang w:val="en"/>
        </w:rPr>
        <w:t xml:space="preserve"> е </w:t>
      </w:r>
      <w:proofErr w:type="spellStart"/>
      <w:r w:rsidRPr="00CA0CC4">
        <w:rPr>
          <w:rFonts w:eastAsia="Times New Roman" w:cs="Times New Roman"/>
          <w:color w:val="000000"/>
          <w:szCs w:val="24"/>
          <w:lang w:val="en"/>
        </w:rPr>
        <w:t>обратна</w:t>
      </w:r>
      <w:proofErr w:type="spellEnd"/>
      <w:r w:rsidRPr="00CA0CC4">
        <w:rPr>
          <w:rFonts w:eastAsia="Times New Roman" w:cs="Times New Roman"/>
          <w:color w:val="000000"/>
          <w:szCs w:val="24"/>
          <w:lang w:val="en"/>
        </w:rPr>
        <w:t>.</w:t>
      </w:r>
    </w:p>
    <w:p w14:paraId="39CF9789"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color w:val="000000"/>
          <w:szCs w:val="24"/>
          <w:lang w:val="en"/>
        </w:rPr>
        <w:t xml:space="preserve">4.4. </w:t>
      </w:r>
      <w:proofErr w:type="spellStart"/>
      <w:r w:rsidRPr="00CA0CC4">
        <w:rPr>
          <w:rFonts w:eastAsia="Times New Roman" w:cs="Times New Roman"/>
          <w:color w:val="000000"/>
          <w:szCs w:val="24"/>
          <w:lang w:val="en"/>
        </w:rPr>
        <w:t>Барометричният</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напор</w:t>
      </w:r>
      <w:proofErr w:type="spellEnd"/>
      <w:r w:rsidRPr="00CA0CC4">
        <w:rPr>
          <w:rFonts w:eastAsia="Times New Roman" w:cs="Times New Roman"/>
          <w:color w:val="000000"/>
          <w:szCs w:val="24"/>
          <w:lang w:val="en"/>
        </w:rPr>
        <w:t xml:space="preserve"> се </w:t>
      </w:r>
      <w:proofErr w:type="spellStart"/>
      <w:r w:rsidRPr="00CA0CC4">
        <w:rPr>
          <w:rFonts w:eastAsia="Times New Roman" w:cs="Times New Roman"/>
          <w:color w:val="000000"/>
          <w:szCs w:val="24"/>
          <w:lang w:val="en"/>
        </w:rPr>
        <w:t>определя</w:t>
      </w:r>
      <w:proofErr w:type="spellEnd"/>
      <w:r w:rsidRPr="00CA0CC4">
        <w:rPr>
          <w:rFonts w:eastAsia="Times New Roman" w:cs="Times New Roman"/>
          <w:color w:val="000000"/>
          <w:szCs w:val="24"/>
          <w:lang w:val="en"/>
        </w:rPr>
        <w:t xml:space="preserve"> по </w:t>
      </w:r>
      <w:proofErr w:type="spellStart"/>
      <w:r w:rsidRPr="00CA0CC4">
        <w:rPr>
          <w:rFonts w:eastAsia="Times New Roman" w:cs="Times New Roman"/>
          <w:color w:val="000000"/>
          <w:szCs w:val="24"/>
          <w:lang w:val="en"/>
        </w:rPr>
        <w:t>следната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формула</w:t>
      </w:r>
      <w:proofErr w:type="spellEnd"/>
      <w:r w:rsidRPr="00CA0CC4">
        <w:rPr>
          <w:rFonts w:eastAsia="Times New Roman" w:cs="Times New Roman"/>
          <w:color w:val="000000"/>
          <w:szCs w:val="24"/>
          <w:lang w:val="en"/>
        </w:rPr>
        <w:t>:</w:t>
      </w:r>
    </w:p>
    <w:p w14:paraId="6BF54692"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p>
    <w:p w14:paraId="3BA14D25"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i/>
          <w:iCs/>
          <w:color w:val="000000"/>
          <w:szCs w:val="24"/>
          <w:lang w:val="en"/>
        </w:rPr>
        <w:t>h</w:t>
      </w:r>
      <w:r w:rsidRPr="00CA0CC4">
        <w:rPr>
          <w:rFonts w:eastAsia="Times New Roman" w:cs="Times New Roman"/>
          <w:color w:val="000000"/>
          <w:szCs w:val="24"/>
          <w:vertAlign w:val="subscript"/>
          <w:lang w:val="en"/>
        </w:rPr>
        <w:t>6</w:t>
      </w:r>
      <w:r w:rsidRPr="00CA0CC4">
        <w:rPr>
          <w:rFonts w:eastAsia="Times New Roman" w:cs="Times New Roman"/>
          <w:color w:val="000000"/>
          <w:szCs w:val="24"/>
          <w:lang w:val="en"/>
        </w:rPr>
        <w:t xml:space="preserve"> = </w:t>
      </w:r>
      <w:r w:rsidRPr="00CA0CC4">
        <w:rPr>
          <w:rFonts w:ascii="Symbol" w:eastAsia="Times New Roman" w:hAnsi="Symbol" w:cs="Times New Roman"/>
          <w:snapToGrid w:val="0"/>
          <w:color w:val="000000"/>
          <w:szCs w:val="24"/>
          <w:lang w:val="en"/>
        </w:rPr>
        <w:t></w:t>
      </w:r>
      <w:r w:rsidRPr="00CA0CC4">
        <w:rPr>
          <w:rFonts w:eastAsia="Times New Roman" w:cs="Times New Roman"/>
          <w:i/>
          <w:iCs/>
          <w:snapToGrid w:val="0"/>
          <w:color w:val="000000"/>
          <w:szCs w:val="24"/>
          <w:lang w:val="en"/>
        </w:rPr>
        <w:t>P</w:t>
      </w:r>
      <w:r w:rsidRPr="00CA0CC4">
        <w:rPr>
          <w:rFonts w:eastAsia="Times New Roman" w:cs="Times New Roman"/>
          <w:color w:val="000000"/>
          <w:szCs w:val="24"/>
          <w:lang w:val="en"/>
        </w:rPr>
        <w:t xml:space="preserve"> </w:t>
      </w:r>
      <w:r w:rsidRPr="00CA0CC4">
        <w:rPr>
          <w:rFonts w:eastAsia="Times New Roman" w:cs="Times New Roman"/>
          <w:snapToGrid w:val="0"/>
          <w:color w:val="000000"/>
          <w:szCs w:val="24"/>
          <w:lang w:val="en"/>
        </w:rPr>
        <w:t>[Pa]</w:t>
      </w:r>
      <w:r w:rsidRPr="00CA0CC4">
        <w:rPr>
          <w:rFonts w:eastAsia="Times New Roman" w:cs="Times New Roman"/>
          <w:color w:val="000000"/>
          <w:szCs w:val="24"/>
          <w:lang w:val="en"/>
        </w:rPr>
        <w:t xml:space="preserve"> , (12)</w:t>
      </w:r>
    </w:p>
    <w:p w14:paraId="361952E4"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p>
    <w:p w14:paraId="048DD57D"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proofErr w:type="spellStart"/>
      <w:r w:rsidRPr="00CA0CC4">
        <w:rPr>
          <w:rFonts w:eastAsia="Times New Roman" w:cs="Times New Roman"/>
          <w:color w:val="000000"/>
          <w:szCs w:val="24"/>
          <w:lang w:val="en"/>
        </w:rPr>
        <w:t>където</w:t>
      </w:r>
      <w:proofErr w:type="spellEnd"/>
      <w:r w:rsidRPr="00CA0CC4">
        <w:rPr>
          <w:rFonts w:eastAsia="Times New Roman" w:cs="Times New Roman"/>
          <w:color w:val="000000"/>
          <w:szCs w:val="24"/>
          <w:lang w:val="en"/>
        </w:rPr>
        <w:t>:</w:t>
      </w:r>
    </w:p>
    <w:p w14:paraId="5043DC06"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ascii="Symbol" w:eastAsia="Times New Roman" w:hAnsi="Symbol" w:cs="Times New Roman"/>
          <w:snapToGrid w:val="0"/>
          <w:color w:val="000000"/>
          <w:szCs w:val="24"/>
          <w:lang w:val="en"/>
        </w:rPr>
        <w:t></w:t>
      </w:r>
      <w:r w:rsidRPr="00CA0CC4">
        <w:rPr>
          <w:rFonts w:eastAsia="Times New Roman" w:cs="Times New Roman"/>
          <w:i/>
          <w:iCs/>
          <w:snapToGrid w:val="0"/>
          <w:color w:val="000000"/>
          <w:szCs w:val="24"/>
          <w:lang w:val="en"/>
        </w:rPr>
        <w:t>P</w:t>
      </w:r>
      <w:r w:rsidRPr="00CA0CC4">
        <w:rPr>
          <w:rFonts w:eastAsia="Times New Roman" w:cs="Times New Roman"/>
          <w:color w:val="000000"/>
          <w:szCs w:val="24"/>
          <w:lang w:val="en"/>
        </w:rPr>
        <w:t xml:space="preserve"> е </w:t>
      </w:r>
      <w:proofErr w:type="spellStart"/>
      <w:r w:rsidRPr="00CA0CC4">
        <w:rPr>
          <w:rFonts w:eastAsia="Times New Roman" w:cs="Times New Roman"/>
          <w:color w:val="000000"/>
          <w:szCs w:val="24"/>
          <w:lang w:val="en"/>
        </w:rPr>
        <w:t>разлика</w:t>
      </w:r>
      <w:proofErr w:type="spellEnd"/>
      <w:r w:rsidRPr="00CA0CC4">
        <w:rPr>
          <w:rFonts w:eastAsia="Times New Roman" w:cs="Times New Roman"/>
          <w:color w:val="000000"/>
          <w:szCs w:val="24"/>
          <w:lang w:val="en"/>
        </w:rPr>
        <w:t xml:space="preserve"> в </w:t>
      </w:r>
      <w:proofErr w:type="spellStart"/>
      <w:r w:rsidRPr="00CA0CC4">
        <w:rPr>
          <w:rFonts w:eastAsia="Times New Roman" w:cs="Times New Roman"/>
          <w:color w:val="000000"/>
          <w:szCs w:val="24"/>
          <w:lang w:val="en"/>
        </w:rPr>
        <w:t>барометричното</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налягане</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между</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двата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портала</w:t>
      </w:r>
      <w:proofErr w:type="spellEnd"/>
      <w:r w:rsidRPr="00CA0CC4">
        <w:rPr>
          <w:rFonts w:eastAsia="Times New Roman" w:cs="Times New Roman"/>
          <w:color w:val="000000"/>
          <w:szCs w:val="24"/>
          <w:lang w:val="en"/>
        </w:rPr>
        <w:t xml:space="preserve"> [Pa].</w:t>
      </w:r>
    </w:p>
    <w:p w14:paraId="565CB42F"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proofErr w:type="spellStart"/>
      <w:r w:rsidRPr="00CA0CC4">
        <w:rPr>
          <w:rFonts w:eastAsia="Times New Roman" w:cs="Times New Roman"/>
          <w:color w:val="000000"/>
          <w:szCs w:val="24"/>
          <w:lang w:val="en"/>
        </w:rPr>
        <w:t>Барометричният</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напор</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възниква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при</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дълги</w:t>
      </w:r>
      <w:proofErr w:type="spellEnd"/>
      <w:r w:rsidRPr="00CA0CC4">
        <w:rPr>
          <w:rFonts w:eastAsia="Times New Roman" w:cs="Times New Roman"/>
          <w:color w:val="000000"/>
          <w:szCs w:val="24"/>
          <w:lang w:val="en"/>
        </w:rPr>
        <w:t xml:space="preserve"> </w:t>
      </w:r>
      <w:proofErr w:type="spellStart"/>
      <w:r w:rsidRPr="00E02519">
        <w:rPr>
          <w:rFonts w:eastAsia="Times New Roman" w:cs="Times New Roman"/>
          <w:color w:val="000000"/>
          <w:szCs w:val="24"/>
          <w:lang w:val="en"/>
        </w:rPr>
        <w:t>тунели</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пресичащи</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достатъчно</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високи</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водораздели</w:t>
      </w:r>
      <w:proofErr w:type="spellEnd"/>
      <w:r w:rsidRPr="00CA0CC4">
        <w:rPr>
          <w:rFonts w:eastAsia="Times New Roman" w:cs="Times New Roman"/>
          <w:color w:val="000000"/>
          <w:szCs w:val="24"/>
          <w:lang w:val="en"/>
        </w:rPr>
        <w:t xml:space="preserve">, от двете страни на </w:t>
      </w:r>
      <w:proofErr w:type="spellStart"/>
      <w:r w:rsidRPr="00CA0CC4">
        <w:rPr>
          <w:rFonts w:eastAsia="Times New Roman" w:cs="Times New Roman"/>
          <w:color w:val="000000"/>
          <w:szCs w:val="24"/>
          <w:lang w:val="en"/>
        </w:rPr>
        <w:t>които</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метеорологичните</w:t>
      </w:r>
      <w:proofErr w:type="spellEnd"/>
      <w:r w:rsidRPr="00CA0CC4">
        <w:rPr>
          <w:rFonts w:eastAsia="Times New Roman" w:cs="Times New Roman"/>
          <w:color w:val="000000"/>
          <w:szCs w:val="24"/>
          <w:lang w:val="en"/>
        </w:rPr>
        <w:t xml:space="preserve"> условия </w:t>
      </w:r>
      <w:proofErr w:type="spellStart"/>
      <w:r w:rsidRPr="00CA0CC4">
        <w:rPr>
          <w:rFonts w:eastAsia="Times New Roman" w:cs="Times New Roman"/>
          <w:color w:val="000000"/>
          <w:szCs w:val="24"/>
          <w:lang w:val="en"/>
        </w:rPr>
        <w:t>могат</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да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бъдат</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различни</w:t>
      </w:r>
      <w:proofErr w:type="spellEnd"/>
      <w:r w:rsidRPr="00CA0CC4">
        <w:rPr>
          <w:rFonts w:eastAsia="Times New Roman" w:cs="Times New Roman"/>
          <w:color w:val="000000"/>
          <w:szCs w:val="24"/>
          <w:lang w:val="en"/>
        </w:rPr>
        <w:t>.</w:t>
      </w:r>
    </w:p>
    <w:p w14:paraId="3D795F64"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color w:val="000000"/>
          <w:szCs w:val="24"/>
          <w:lang w:val="en"/>
        </w:rPr>
        <w:t xml:space="preserve">4.5. </w:t>
      </w:r>
      <w:proofErr w:type="spellStart"/>
      <w:r w:rsidRPr="00CA0CC4">
        <w:rPr>
          <w:rFonts w:eastAsia="Times New Roman" w:cs="Times New Roman"/>
          <w:color w:val="000000"/>
          <w:szCs w:val="24"/>
          <w:lang w:val="en"/>
        </w:rPr>
        <w:t>Напорът</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вятъра</w:t>
      </w:r>
      <w:proofErr w:type="spellEnd"/>
      <w:r w:rsidRPr="00CA0CC4">
        <w:rPr>
          <w:rFonts w:eastAsia="Times New Roman" w:cs="Times New Roman"/>
          <w:color w:val="000000"/>
          <w:szCs w:val="24"/>
          <w:lang w:val="en"/>
        </w:rPr>
        <w:t xml:space="preserve"> се </w:t>
      </w:r>
      <w:proofErr w:type="spellStart"/>
      <w:r w:rsidRPr="00CA0CC4">
        <w:rPr>
          <w:rFonts w:eastAsia="Times New Roman" w:cs="Times New Roman"/>
          <w:color w:val="000000"/>
          <w:szCs w:val="24"/>
          <w:lang w:val="en"/>
        </w:rPr>
        <w:t>определя</w:t>
      </w:r>
      <w:proofErr w:type="spellEnd"/>
      <w:r w:rsidRPr="00CA0CC4">
        <w:rPr>
          <w:rFonts w:eastAsia="Times New Roman" w:cs="Times New Roman"/>
          <w:color w:val="000000"/>
          <w:szCs w:val="24"/>
          <w:lang w:val="en"/>
        </w:rPr>
        <w:t xml:space="preserve"> по </w:t>
      </w:r>
      <w:proofErr w:type="spellStart"/>
      <w:r w:rsidRPr="00CA0CC4">
        <w:rPr>
          <w:rFonts w:eastAsia="Times New Roman" w:cs="Times New Roman"/>
          <w:color w:val="000000"/>
          <w:szCs w:val="24"/>
          <w:lang w:val="en"/>
        </w:rPr>
        <w:t>следната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формула</w:t>
      </w:r>
      <w:proofErr w:type="spellEnd"/>
      <w:r w:rsidRPr="00CA0CC4">
        <w:rPr>
          <w:rFonts w:eastAsia="Times New Roman" w:cs="Times New Roman"/>
          <w:color w:val="000000"/>
          <w:szCs w:val="24"/>
          <w:lang w:val="en"/>
        </w:rPr>
        <w:t>:</w:t>
      </w:r>
    </w:p>
    <w:p w14:paraId="744D63E1"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proofErr w:type="spellStart"/>
      <w:r w:rsidRPr="00CA0CC4">
        <w:rPr>
          <w:rFonts w:eastAsia="Times New Roman" w:cs="Times New Roman"/>
          <w:color w:val="000000"/>
          <w:szCs w:val="24"/>
          <w:lang w:val="en"/>
        </w:rPr>
        <w:t>Зависи</w:t>
      </w:r>
      <w:proofErr w:type="spellEnd"/>
      <w:r w:rsidRPr="00CA0CC4">
        <w:rPr>
          <w:rFonts w:eastAsia="Times New Roman" w:cs="Times New Roman"/>
          <w:color w:val="000000"/>
          <w:szCs w:val="24"/>
          <w:lang w:val="en"/>
        </w:rPr>
        <w:t xml:space="preserve"> от </w:t>
      </w:r>
      <w:proofErr w:type="spellStart"/>
      <w:r w:rsidRPr="00CA0CC4">
        <w:rPr>
          <w:rFonts w:eastAsia="Times New Roman" w:cs="Times New Roman"/>
          <w:color w:val="000000"/>
          <w:szCs w:val="24"/>
          <w:lang w:val="en"/>
        </w:rPr>
        <w:t>разположението</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порталите</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спрямо</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посоката</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преобладаващите</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ветрове</w:t>
      </w:r>
      <w:proofErr w:type="spellEnd"/>
      <w:r w:rsidRPr="00CA0CC4">
        <w:rPr>
          <w:rFonts w:eastAsia="Times New Roman" w:cs="Times New Roman"/>
          <w:color w:val="000000"/>
          <w:szCs w:val="24"/>
          <w:lang w:val="en"/>
        </w:rPr>
        <w:t>:</w:t>
      </w:r>
    </w:p>
    <w:p w14:paraId="57FDA5CC" w14:textId="41B5EAFC"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noProof/>
          <w:color w:val="000000"/>
          <w:szCs w:val="24"/>
          <w:lang w:val="en-US"/>
        </w:rPr>
        <w:drawing>
          <wp:inline distT="0" distB="0" distL="0" distR="0" wp14:anchorId="766B0B83" wp14:editId="25BF94A3">
            <wp:extent cx="1971675" cy="561975"/>
            <wp:effectExtent l="0" t="0" r="9525" b="9525"/>
            <wp:docPr id="31" name="Picture 31" descr="C:\Users\IvanovaGI\AppData\Local\Ciela Norma AD\Ciela51\Cache\b139be25721e0d62c2065e11bb3d417f68ffa033a2005584f13db17c4cea66ab_normi2136733792\686_38971736_dv2016_br008_str141_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vanovaGI\AppData\Local\Ciela Norma AD\Ciela51\Cache\b139be25721e0d62c2065e11bb3d417f68ffa033a2005584f13db17c4cea66ab_normi2136733792\686_38971736_dv2016_br008_str141_f7.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71675" cy="561975"/>
                    </a:xfrm>
                    <a:prstGeom prst="rect">
                      <a:avLst/>
                    </a:prstGeom>
                    <a:noFill/>
                    <a:ln>
                      <a:noFill/>
                    </a:ln>
                  </pic:spPr>
                </pic:pic>
              </a:graphicData>
            </a:graphic>
          </wp:inline>
        </w:drawing>
      </w:r>
      <w:r w:rsidRPr="00CA0CC4">
        <w:rPr>
          <w:rFonts w:eastAsia="Times New Roman" w:cs="Times New Roman"/>
          <w:color w:val="000000"/>
          <w:szCs w:val="24"/>
          <w:lang w:val="en"/>
        </w:rPr>
        <w:t>, (13)</w:t>
      </w:r>
    </w:p>
    <w:p w14:paraId="38CE7513"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proofErr w:type="spellStart"/>
      <w:r w:rsidRPr="00CA0CC4">
        <w:rPr>
          <w:rFonts w:eastAsia="Times New Roman" w:cs="Times New Roman"/>
          <w:color w:val="000000"/>
          <w:szCs w:val="24"/>
          <w:lang w:val="en"/>
        </w:rPr>
        <w:t>където</w:t>
      </w:r>
      <w:proofErr w:type="spellEnd"/>
      <w:r w:rsidRPr="00CA0CC4">
        <w:rPr>
          <w:rFonts w:eastAsia="Times New Roman" w:cs="Times New Roman"/>
          <w:color w:val="000000"/>
          <w:szCs w:val="24"/>
          <w:lang w:val="en"/>
        </w:rPr>
        <w:t>:</w:t>
      </w:r>
    </w:p>
    <w:p w14:paraId="636E3E4E"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ascii="Symbol" w:eastAsia="Times New Roman" w:hAnsi="Symbol" w:cs="Times New Roman"/>
          <w:snapToGrid w:val="0"/>
          <w:color w:val="000000"/>
          <w:szCs w:val="24"/>
          <w:lang w:val="en"/>
        </w:rPr>
        <w:t></w:t>
      </w:r>
      <w:r w:rsidRPr="00CA0CC4">
        <w:rPr>
          <w:rFonts w:eastAsia="Times New Roman" w:cs="Times New Roman"/>
          <w:color w:val="000000"/>
          <w:szCs w:val="24"/>
          <w:vertAlign w:val="subscript"/>
          <w:lang w:val="en"/>
        </w:rPr>
        <w:t>0</w:t>
      </w:r>
      <w:r w:rsidRPr="00CA0CC4">
        <w:rPr>
          <w:rFonts w:eastAsia="Times New Roman" w:cs="Times New Roman"/>
          <w:color w:val="000000"/>
          <w:szCs w:val="24"/>
          <w:lang w:val="en"/>
        </w:rPr>
        <w:t xml:space="preserve"> е </w:t>
      </w:r>
      <w:proofErr w:type="spellStart"/>
      <w:r w:rsidRPr="00CA0CC4">
        <w:rPr>
          <w:rFonts w:eastAsia="Times New Roman" w:cs="Times New Roman"/>
          <w:color w:val="000000"/>
          <w:szCs w:val="24"/>
          <w:lang w:val="en"/>
        </w:rPr>
        <w:t>плътността</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въздуха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при</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температура</w:t>
      </w:r>
      <w:proofErr w:type="spellEnd"/>
      <w:r w:rsidRPr="00CA0CC4">
        <w:rPr>
          <w:rFonts w:eastAsia="Times New Roman" w:cs="Times New Roman"/>
          <w:color w:val="000000"/>
          <w:szCs w:val="24"/>
          <w:lang w:val="en"/>
        </w:rPr>
        <w:t xml:space="preserve"> t °C, [kg/m</w:t>
      </w:r>
      <w:r w:rsidRPr="00CA0CC4">
        <w:rPr>
          <w:rFonts w:eastAsia="Times New Roman" w:cs="Times New Roman"/>
          <w:color w:val="000000"/>
          <w:szCs w:val="24"/>
          <w:vertAlign w:val="superscript"/>
          <w:lang w:val="en"/>
        </w:rPr>
        <w:t>3</w:t>
      </w:r>
      <w:r w:rsidRPr="00CA0CC4">
        <w:rPr>
          <w:rFonts w:eastAsia="Times New Roman" w:cs="Times New Roman"/>
          <w:color w:val="000000"/>
          <w:szCs w:val="24"/>
          <w:lang w:val="en"/>
        </w:rPr>
        <w:t>];</w:t>
      </w:r>
    </w:p>
    <w:p w14:paraId="17591F77"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proofErr w:type="spellStart"/>
      <w:r w:rsidRPr="00CA0CC4">
        <w:rPr>
          <w:rFonts w:eastAsia="Times New Roman" w:cs="Times New Roman"/>
          <w:color w:val="000000"/>
          <w:szCs w:val="24"/>
          <w:lang w:val="en"/>
        </w:rPr>
        <w:t>V</w:t>
      </w:r>
      <w:r w:rsidRPr="00CA0CC4">
        <w:rPr>
          <w:rFonts w:eastAsia="Times New Roman" w:cs="Times New Roman"/>
          <w:i/>
          <w:iCs/>
          <w:color w:val="000000"/>
          <w:szCs w:val="24"/>
          <w:vertAlign w:val="subscript"/>
          <w:lang w:val="en"/>
        </w:rPr>
        <w:t>в</w:t>
      </w:r>
      <w:proofErr w:type="spellEnd"/>
      <w:r w:rsidRPr="00CA0CC4">
        <w:rPr>
          <w:rFonts w:eastAsia="Times New Roman" w:cs="Times New Roman"/>
          <w:color w:val="000000"/>
          <w:szCs w:val="24"/>
          <w:lang w:val="en"/>
        </w:rPr>
        <w:t xml:space="preserve"> - </w:t>
      </w:r>
      <w:proofErr w:type="spellStart"/>
      <w:r w:rsidRPr="00CA0CC4">
        <w:rPr>
          <w:rFonts w:eastAsia="Times New Roman" w:cs="Times New Roman"/>
          <w:color w:val="000000"/>
          <w:szCs w:val="24"/>
          <w:lang w:val="en"/>
        </w:rPr>
        <w:t>скоростта</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вятъра</w:t>
      </w:r>
      <w:proofErr w:type="spellEnd"/>
      <w:r w:rsidRPr="00CA0CC4">
        <w:rPr>
          <w:rFonts w:eastAsia="Times New Roman" w:cs="Times New Roman"/>
          <w:color w:val="000000"/>
          <w:szCs w:val="24"/>
          <w:lang w:val="en"/>
        </w:rPr>
        <w:t>, m/s;</w:t>
      </w:r>
    </w:p>
    <w:p w14:paraId="5118C5A3"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ascii="Symbol" w:eastAsia="Times New Roman" w:hAnsi="Symbol" w:cs="Times New Roman"/>
          <w:snapToGrid w:val="0"/>
          <w:color w:val="000000"/>
          <w:szCs w:val="24"/>
          <w:lang w:val="en"/>
        </w:rPr>
        <w:lastRenderedPageBreak/>
        <w:t></w:t>
      </w:r>
      <w:r w:rsidRPr="00CA0CC4">
        <w:rPr>
          <w:rFonts w:eastAsia="Times New Roman" w:cs="Times New Roman"/>
          <w:color w:val="000000"/>
          <w:szCs w:val="24"/>
          <w:lang w:val="en"/>
        </w:rPr>
        <w:t xml:space="preserve"> - </w:t>
      </w:r>
      <w:proofErr w:type="spellStart"/>
      <w:r w:rsidRPr="00CA0CC4">
        <w:rPr>
          <w:rFonts w:eastAsia="Times New Roman" w:cs="Times New Roman"/>
          <w:color w:val="000000"/>
          <w:szCs w:val="24"/>
          <w:lang w:val="en"/>
        </w:rPr>
        <w:t>ъгълът</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който</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сключва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посоката</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вятъра</w:t>
      </w:r>
      <w:proofErr w:type="spellEnd"/>
      <w:r w:rsidRPr="00CA0CC4">
        <w:rPr>
          <w:rFonts w:eastAsia="Times New Roman" w:cs="Times New Roman"/>
          <w:color w:val="000000"/>
          <w:szCs w:val="24"/>
          <w:lang w:val="en"/>
        </w:rPr>
        <w:t xml:space="preserve"> с </w:t>
      </w:r>
      <w:proofErr w:type="spellStart"/>
      <w:r w:rsidRPr="00CA0CC4">
        <w:rPr>
          <w:rFonts w:eastAsia="Times New Roman" w:cs="Times New Roman"/>
          <w:color w:val="000000"/>
          <w:szCs w:val="24"/>
          <w:lang w:val="en"/>
        </w:rPr>
        <w:t>оста</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тунела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deg</w:t>
      </w:r>
      <w:proofErr w:type="spellEnd"/>
      <w:r w:rsidRPr="00CA0CC4">
        <w:rPr>
          <w:rFonts w:eastAsia="Times New Roman" w:cs="Times New Roman"/>
          <w:color w:val="000000"/>
          <w:szCs w:val="24"/>
          <w:lang w:val="en"/>
        </w:rPr>
        <w:t>].</w:t>
      </w:r>
    </w:p>
    <w:p w14:paraId="3E62DAE7"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color w:val="000000"/>
          <w:szCs w:val="24"/>
          <w:lang w:val="en"/>
        </w:rPr>
        <w:t xml:space="preserve">4.6. </w:t>
      </w:r>
      <w:proofErr w:type="spellStart"/>
      <w:r w:rsidRPr="00CA0CC4">
        <w:rPr>
          <w:rFonts w:eastAsia="Times New Roman" w:cs="Times New Roman"/>
          <w:color w:val="000000"/>
          <w:szCs w:val="24"/>
          <w:lang w:val="en"/>
        </w:rPr>
        <w:t>Буталният</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ефект</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движещите</w:t>
      </w:r>
      <w:proofErr w:type="spellEnd"/>
      <w:r w:rsidRPr="00CA0CC4">
        <w:rPr>
          <w:rFonts w:eastAsia="Times New Roman" w:cs="Times New Roman"/>
          <w:color w:val="000000"/>
          <w:szCs w:val="24"/>
          <w:lang w:val="en"/>
        </w:rPr>
        <w:t xml:space="preserve"> се </w:t>
      </w:r>
      <w:proofErr w:type="spellStart"/>
      <w:r w:rsidRPr="00CA0CC4">
        <w:rPr>
          <w:rFonts w:eastAsia="Times New Roman" w:cs="Times New Roman"/>
          <w:color w:val="000000"/>
          <w:szCs w:val="24"/>
          <w:lang w:val="en"/>
        </w:rPr>
        <w:t>превозни</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средства</w:t>
      </w:r>
      <w:proofErr w:type="spellEnd"/>
      <w:r w:rsidRPr="00CA0CC4">
        <w:rPr>
          <w:rFonts w:eastAsia="Times New Roman" w:cs="Times New Roman"/>
          <w:color w:val="000000"/>
          <w:szCs w:val="24"/>
          <w:lang w:val="en"/>
        </w:rPr>
        <w:t xml:space="preserve"> се </w:t>
      </w:r>
      <w:proofErr w:type="spellStart"/>
      <w:r w:rsidRPr="00CA0CC4">
        <w:rPr>
          <w:rFonts w:eastAsia="Times New Roman" w:cs="Times New Roman"/>
          <w:color w:val="000000"/>
          <w:szCs w:val="24"/>
          <w:lang w:val="en"/>
        </w:rPr>
        <w:t>изчислява</w:t>
      </w:r>
      <w:proofErr w:type="spellEnd"/>
      <w:r w:rsidRPr="00CA0CC4">
        <w:rPr>
          <w:rFonts w:eastAsia="Times New Roman" w:cs="Times New Roman"/>
          <w:color w:val="000000"/>
          <w:szCs w:val="24"/>
          <w:lang w:val="en"/>
        </w:rPr>
        <w:t xml:space="preserve"> по следните </w:t>
      </w:r>
      <w:proofErr w:type="spellStart"/>
      <w:r w:rsidRPr="00CA0CC4">
        <w:rPr>
          <w:rFonts w:eastAsia="Times New Roman" w:cs="Times New Roman"/>
          <w:color w:val="000000"/>
          <w:szCs w:val="24"/>
          <w:lang w:val="en"/>
        </w:rPr>
        <w:t>формули</w:t>
      </w:r>
      <w:proofErr w:type="spellEnd"/>
      <w:r w:rsidRPr="00CA0CC4">
        <w:rPr>
          <w:rFonts w:eastAsia="Times New Roman" w:cs="Times New Roman"/>
          <w:color w:val="000000"/>
          <w:szCs w:val="24"/>
          <w:lang w:val="en"/>
        </w:rPr>
        <w:t>:</w:t>
      </w:r>
    </w:p>
    <w:p w14:paraId="71749DD7"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proofErr w:type="spellStart"/>
      <w:r w:rsidRPr="00CA0CC4">
        <w:rPr>
          <w:rFonts w:eastAsia="Times New Roman" w:cs="Times New Roman"/>
          <w:color w:val="000000"/>
          <w:szCs w:val="24"/>
          <w:lang w:val="en"/>
        </w:rPr>
        <w:t>При</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двупосочно</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движение</w:t>
      </w:r>
      <w:proofErr w:type="spellEnd"/>
      <w:r w:rsidRPr="00CA0CC4">
        <w:rPr>
          <w:rFonts w:eastAsia="Times New Roman" w:cs="Times New Roman"/>
          <w:color w:val="000000"/>
          <w:szCs w:val="24"/>
          <w:lang w:val="en"/>
        </w:rPr>
        <w:t xml:space="preserve">: по </w:t>
      </w:r>
      <w:proofErr w:type="spellStart"/>
      <w:r w:rsidRPr="00CA0CC4">
        <w:rPr>
          <w:rFonts w:eastAsia="Times New Roman" w:cs="Times New Roman"/>
          <w:color w:val="000000"/>
          <w:szCs w:val="24"/>
          <w:lang w:val="en"/>
        </w:rPr>
        <w:t>зависимостта</w:t>
      </w:r>
      <w:proofErr w:type="spellEnd"/>
      <w:r w:rsidRPr="00CA0CC4">
        <w:rPr>
          <w:rFonts w:eastAsia="Times New Roman" w:cs="Times New Roman"/>
          <w:color w:val="000000"/>
          <w:szCs w:val="24"/>
          <w:lang w:val="en"/>
        </w:rPr>
        <w:t>:</w:t>
      </w:r>
    </w:p>
    <w:p w14:paraId="21D83DB7" w14:textId="3E7E3FE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noProof/>
          <w:color w:val="000000"/>
          <w:szCs w:val="24"/>
          <w:lang w:val="en-US"/>
        </w:rPr>
        <w:drawing>
          <wp:inline distT="0" distB="0" distL="0" distR="0" wp14:anchorId="03A59F99" wp14:editId="602D2200">
            <wp:extent cx="4048125" cy="542925"/>
            <wp:effectExtent l="0" t="0" r="9525" b="9525"/>
            <wp:docPr id="30" name="Picture 30" descr="C:\Users\IvanovaGI\AppData\Local\Ciela Norma AD\Ciela51\Cache\b139be25721e0d62c2065e11bb3d417f68ffa033a2005584f13db17c4cea66ab_normi2136733792\686_5097601_dv2016_br008_str141_f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vanovaGI\AppData\Local\Ciela Norma AD\Ciela51\Cache\b139be25721e0d62c2065e11bb3d417f68ffa033a2005584f13db17c4cea66ab_normi2136733792\686_5097601_dv2016_br008_str141_f8.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48125" cy="542925"/>
                    </a:xfrm>
                    <a:prstGeom prst="rect">
                      <a:avLst/>
                    </a:prstGeom>
                    <a:noFill/>
                    <a:ln>
                      <a:noFill/>
                    </a:ln>
                  </pic:spPr>
                </pic:pic>
              </a:graphicData>
            </a:graphic>
          </wp:inline>
        </w:drawing>
      </w:r>
      <w:r w:rsidRPr="00CA0CC4">
        <w:rPr>
          <w:rFonts w:eastAsia="Times New Roman" w:cs="Times New Roman"/>
          <w:color w:val="000000"/>
          <w:szCs w:val="24"/>
          <w:lang w:val="en"/>
        </w:rPr>
        <w:t>(14)</w:t>
      </w:r>
    </w:p>
    <w:p w14:paraId="7FC44BA6"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proofErr w:type="spellStart"/>
      <w:r w:rsidRPr="00CA0CC4">
        <w:rPr>
          <w:rFonts w:eastAsia="Times New Roman" w:cs="Times New Roman"/>
          <w:color w:val="000000"/>
          <w:szCs w:val="24"/>
          <w:lang w:val="en"/>
        </w:rPr>
        <w:t>При</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еднопосочно</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движение</w:t>
      </w:r>
      <w:proofErr w:type="spellEnd"/>
      <w:r w:rsidRPr="00CA0CC4">
        <w:rPr>
          <w:rFonts w:eastAsia="Times New Roman" w:cs="Times New Roman"/>
          <w:color w:val="000000"/>
          <w:szCs w:val="24"/>
          <w:lang w:val="en"/>
        </w:rPr>
        <w:t>:</w:t>
      </w:r>
    </w:p>
    <w:p w14:paraId="28972C06" w14:textId="799E2ABC"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noProof/>
          <w:color w:val="000000"/>
          <w:szCs w:val="24"/>
          <w:lang w:val="en-US"/>
        </w:rPr>
        <w:drawing>
          <wp:inline distT="0" distB="0" distL="0" distR="0" wp14:anchorId="03E85F91" wp14:editId="1D2A44CD">
            <wp:extent cx="2905125" cy="600075"/>
            <wp:effectExtent l="0" t="0" r="9525" b="9525"/>
            <wp:docPr id="29" name="Picture 29" descr="C:\Users\IvanovaGI\AppData\Local\Ciela Norma AD\Ciela51\Cache\b139be25721e0d62c2065e11bb3d417f68ffa033a2005584f13db17c4cea66ab_normi2136733792\686_35623956_dv2016_br008_str141_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vanovaGI\AppData\Local\Ciela Norma AD\Ciela51\Cache\b139be25721e0d62c2065e11bb3d417f68ffa033a2005584f13db17c4cea66ab_normi2136733792\686_35623956_dv2016_br008_str141_f9.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05125" cy="600075"/>
                    </a:xfrm>
                    <a:prstGeom prst="rect">
                      <a:avLst/>
                    </a:prstGeom>
                    <a:noFill/>
                    <a:ln>
                      <a:noFill/>
                    </a:ln>
                  </pic:spPr>
                </pic:pic>
              </a:graphicData>
            </a:graphic>
          </wp:inline>
        </w:drawing>
      </w:r>
      <w:r w:rsidRPr="00CA0CC4">
        <w:rPr>
          <w:rFonts w:eastAsia="Times New Roman" w:cs="Times New Roman"/>
          <w:color w:val="000000"/>
          <w:szCs w:val="24"/>
          <w:lang w:val="en"/>
        </w:rPr>
        <w:t>, (14а)</w:t>
      </w:r>
    </w:p>
    <w:p w14:paraId="4A809A73"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proofErr w:type="spellStart"/>
      <w:r w:rsidRPr="00CA0CC4">
        <w:rPr>
          <w:rFonts w:eastAsia="Times New Roman" w:cs="Times New Roman"/>
          <w:color w:val="000000"/>
          <w:szCs w:val="24"/>
          <w:lang w:val="en"/>
        </w:rPr>
        <w:t>където</w:t>
      </w:r>
      <w:proofErr w:type="spellEnd"/>
      <w:r w:rsidRPr="00CA0CC4">
        <w:rPr>
          <w:rFonts w:eastAsia="Times New Roman" w:cs="Times New Roman"/>
          <w:color w:val="000000"/>
          <w:szCs w:val="24"/>
          <w:lang w:val="en"/>
        </w:rPr>
        <w:t>:</w:t>
      </w:r>
    </w:p>
    <w:p w14:paraId="42B2176D"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proofErr w:type="spellStart"/>
      <w:r w:rsidRPr="00CA0CC4">
        <w:rPr>
          <w:rFonts w:eastAsia="Times New Roman" w:cs="Times New Roman"/>
          <w:i/>
          <w:iCs/>
          <w:color w:val="000000"/>
          <w:szCs w:val="24"/>
          <w:lang w:val="en"/>
        </w:rPr>
        <w:t>S</w:t>
      </w:r>
      <w:r w:rsidRPr="00CA0CC4">
        <w:rPr>
          <w:rFonts w:eastAsia="Times New Roman" w:cs="Times New Roman"/>
          <w:i/>
          <w:iCs/>
          <w:color w:val="000000"/>
          <w:szCs w:val="24"/>
          <w:vertAlign w:val="subscript"/>
          <w:lang w:val="en"/>
        </w:rPr>
        <w:t>nc</w:t>
      </w:r>
      <w:proofErr w:type="spellEnd"/>
      <w:r w:rsidRPr="00CA0CC4">
        <w:rPr>
          <w:rFonts w:eastAsia="Times New Roman" w:cs="Times New Roman"/>
          <w:color w:val="000000"/>
          <w:szCs w:val="24"/>
          <w:lang w:val="en"/>
        </w:rPr>
        <w:t xml:space="preserve"> е </w:t>
      </w:r>
      <w:proofErr w:type="spellStart"/>
      <w:r w:rsidRPr="00CA0CC4">
        <w:rPr>
          <w:rFonts w:eastAsia="Times New Roman" w:cs="Times New Roman"/>
          <w:color w:val="000000"/>
          <w:szCs w:val="24"/>
          <w:lang w:val="en"/>
        </w:rPr>
        <w:t>площта</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превозното</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средство</w:t>
      </w:r>
      <w:proofErr w:type="spellEnd"/>
      <w:r w:rsidRPr="00CA0CC4">
        <w:rPr>
          <w:rFonts w:eastAsia="Times New Roman" w:cs="Times New Roman"/>
          <w:color w:val="000000"/>
          <w:szCs w:val="24"/>
          <w:lang w:val="en"/>
        </w:rPr>
        <w:t>, m</w:t>
      </w:r>
      <w:r w:rsidRPr="00CA0CC4">
        <w:rPr>
          <w:rFonts w:eastAsia="Times New Roman" w:cs="Times New Roman"/>
          <w:color w:val="000000"/>
          <w:szCs w:val="24"/>
          <w:vertAlign w:val="superscript"/>
          <w:lang w:val="en"/>
        </w:rPr>
        <w:t>2</w:t>
      </w:r>
      <w:r w:rsidRPr="00CA0CC4">
        <w:rPr>
          <w:rFonts w:eastAsia="Times New Roman" w:cs="Times New Roman"/>
          <w:color w:val="000000"/>
          <w:szCs w:val="24"/>
          <w:lang w:val="en"/>
        </w:rPr>
        <w:t>;</w:t>
      </w:r>
    </w:p>
    <w:p w14:paraId="45398EC8"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i/>
          <w:iCs/>
          <w:color w:val="000000"/>
          <w:szCs w:val="24"/>
          <w:lang w:val="en"/>
        </w:rPr>
        <w:t>u</w:t>
      </w:r>
      <w:r w:rsidRPr="00CA0CC4">
        <w:rPr>
          <w:rFonts w:eastAsia="Times New Roman" w:cs="Times New Roman"/>
          <w:color w:val="000000"/>
          <w:szCs w:val="24"/>
          <w:lang w:val="en"/>
        </w:rPr>
        <w:t xml:space="preserve"> - </w:t>
      </w:r>
      <w:proofErr w:type="spellStart"/>
      <w:r w:rsidRPr="00CA0CC4">
        <w:rPr>
          <w:rFonts w:eastAsia="Times New Roman" w:cs="Times New Roman"/>
          <w:color w:val="000000"/>
          <w:szCs w:val="24"/>
          <w:lang w:val="en"/>
        </w:rPr>
        <w:t>скоростта</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въздушния</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поток</w:t>
      </w:r>
      <w:proofErr w:type="spellEnd"/>
      <w:r w:rsidRPr="00CA0CC4">
        <w:rPr>
          <w:rFonts w:eastAsia="Times New Roman" w:cs="Times New Roman"/>
          <w:color w:val="000000"/>
          <w:szCs w:val="24"/>
          <w:lang w:val="en"/>
        </w:rPr>
        <w:t xml:space="preserve"> [m/s];</w:t>
      </w:r>
    </w:p>
    <w:p w14:paraId="4C2774DC"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proofErr w:type="spellStart"/>
      <w:r w:rsidRPr="00CA0CC4">
        <w:rPr>
          <w:rFonts w:eastAsia="Times New Roman" w:cs="Times New Roman"/>
          <w:color w:val="000000"/>
          <w:szCs w:val="24"/>
          <w:lang w:val="en"/>
        </w:rPr>
        <w:t>V</w:t>
      </w:r>
      <w:r w:rsidRPr="00CA0CC4">
        <w:rPr>
          <w:rFonts w:eastAsia="Times New Roman" w:cs="Times New Roman"/>
          <w:i/>
          <w:iCs/>
          <w:color w:val="000000"/>
          <w:szCs w:val="24"/>
          <w:vertAlign w:val="subscript"/>
          <w:lang w:val="en"/>
        </w:rPr>
        <w:t>t</w:t>
      </w:r>
      <w:proofErr w:type="spellEnd"/>
      <w:r w:rsidRPr="00CA0CC4">
        <w:rPr>
          <w:rFonts w:eastAsia="Times New Roman" w:cs="Times New Roman"/>
          <w:color w:val="000000"/>
          <w:szCs w:val="24"/>
          <w:lang w:val="en"/>
        </w:rPr>
        <w:t xml:space="preserve"> - </w:t>
      </w:r>
      <w:proofErr w:type="spellStart"/>
      <w:r w:rsidRPr="00CA0CC4">
        <w:rPr>
          <w:rFonts w:eastAsia="Times New Roman" w:cs="Times New Roman"/>
          <w:color w:val="000000"/>
          <w:szCs w:val="24"/>
          <w:lang w:val="en"/>
        </w:rPr>
        <w:t>скоростта</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трафика</w:t>
      </w:r>
      <w:proofErr w:type="spellEnd"/>
      <w:r w:rsidRPr="00CA0CC4">
        <w:rPr>
          <w:rFonts w:eastAsia="Times New Roman" w:cs="Times New Roman"/>
          <w:color w:val="000000"/>
          <w:szCs w:val="24"/>
          <w:lang w:val="en"/>
        </w:rPr>
        <w:t xml:space="preserve"> [m/s].</w:t>
      </w:r>
    </w:p>
    <w:p w14:paraId="20BAEC79"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proofErr w:type="spellStart"/>
      <w:r w:rsidRPr="00CA0CC4">
        <w:rPr>
          <w:rFonts w:eastAsia="Times New Roman" w:cs="Times New Roman"/>
          <w:color w:val="000000"/>
          <w:szCs w:val="24"/>
          <w:lang w:val="en"/>
        </w:rPr>
        <w:t>Общата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депресия</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отчитаща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положителното</w:t>
      </w:r>
      <w:proofErr w:type="spellEnd"/>
      <w:r w:rsidRPr="00CA0CC4">
        <w:rPr>
          <w:rFonts w:eastAsia="Times New Roman" w:cs="Times New Roman"/>
          <w:color w:val="000000"/>
          <w:szCs w:val="24"/>
          <w:lang w:val="en"/>
        </w:rPr>
        <w:t>/</w:t>
      </w:r>
      <w:proofErr w:type="spellStart"/>
      <w:r w:rsidRPr="00CA0CC4">
        <w:rPr>
          <w:rFonts w:eastAsia="Times New Roman" w:cs="Times New Roman"/>
          <w:color w:val="000000"/>
          <w:szCs w:val="24"/>
          <w:lang w:val="en"/>
        </w:rPr>
        <w:t>отрицателното</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действие</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местните</w:t>
      </w:r>
      <w:proofErr w:type="spellEnd"/>
      <w:r w:rsidRPr="00CA0CC4">
        <w:rPr>
          <w:rFonts w:eastAsia="Times New Roman" w:cs="Times New Roman"/>
          <w:color w:val="000000"/>
          <w:szCs w:val="24"/>
          <w:lang w:val="en"/>
        </w:rPr>
        <w:t xml:space="preserve"> и </w:t>
      </w:r>
      <w:proofErr w:type="spellStart"/>
      <w:r w:rsidRPr="00CA0CC4">
        <w:rPr>
          <w:rFonts w:eastAsia="Times New Roman" w:cs="Times New Roman"/>
          <w:color w:val="000000"/>
          <w:szCs w:val="24"/>
          <w:lang w:val="en"/>
        </w:rPr>
        <w:t>линейните</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съпротивления</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топлинната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тяга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барометричния</w:t>
      </w:r>
      <w:proofErr w:type="spellEnd"/>
      <w:r w:rsidRPr="00CA0CC4">
        <w:rPr>
          <w:rFonts w:eastAsia="Times New Roman" w:cs="Times New Roman"/>
          <w:color w:val="000000"/>
          <w:szCs w:val="24"/>
          <w:lang w:val="en"/>
        </w:rPr>
        <w:t xml:space="preserve"> и </w:t>
      </w:r>
      <w:proofErr w:type="spellStart"/>
      <w:r w:rsidRPr="00CA0CC4">
        <w:rPr>
          <w:rFonts w:eastAsia="Times New Roman" w:cs="Times New Roman"/>
          <w:color w:val="000000"/>
          <w:szCs w:val="24"/>
          <w:lang w:val="en"/>
        </w:rPr>
        <w:t>гравитационен</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напор</w:t>
      </w:r>
      <w:proofErr w:type="spellEnd"/>
      <w:r w:rsidRPr="00CA0CC4">
        <w:rPr>
          <w:rFonts w:eastAsia="Times New Roman" w:cs="Times New Roman"/>
          <w:color w:val="000000"/>
          <w:szCs w:val="24"/>
          <w:lang w:val="en"/>
        </w:rPr>
        <w:t xml:space="preserve"> и </w:t>
      </w:r>
      <w:proofErr w:type="spellStart"/>
      <w:r w:rsidRPr="00CA0CC4">
        <w:rPr>
          <w:rFonts w:eastAsia="Times New Roman" w:cs="Times New Roman"/>
          <w:color w:val="000000"/>
          <w:szCs w:val="24"/>
          <w:lang w:val="en"/>
        </w:rPr>
        <w:t>действието</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вятъра</w:t>
      </w:r>
      <w:proofErr w:type="spellEnd"/>
      <w:r w:rsidRPr="00CA0CC4">
        <w:rPr>
          <w:rFonts w:eastAsia="Times New Roman" w:cs="Times New Roman"/>
          <w:color w:val="000000"/>
          <w:szCs w:val="24"/>
          <w:lang w:val="en"/>
        </w:rPr>
        <w:t xml:space="preserve">, се </w:t>
      </w:r>
      <w:proofErr w:type="spellStart"/>
      <w:r w:rsidRPr="00CA0CC4">
        <w:rPr>
          <w:rFonts w:eastAsia="Times New Roman" w:cs="Times New Roman"/>
          <w:color w:val="000000"/>
          <w:szCs w:val="24"/>
          <w:lang w:val="en"/>
        </w:rPr>
        <w:t>определя</w:t>
      </w:r>
      <w:proofErr w:type="spellEnd"/>
      <w:r w:rsidRPr="00CA0CC4">
        <w:rPr>
          <w:rFonts w:eastAsia="Times New Roman" w:cs="Times New Roman"/>
          <w:color w:val="000000"/>
          <w:szCs w:val="24"/>
          <w:lang w:val="en"/>
        </w:rPr>
        <w:t xml:space="preserve"> по </w:t>
      </w:r>
      <w:proofErr w:type="spellStart"/>
      <w:r w:rsidRPr="00CA0CC4">
        <w:rPr>
          <w:rFonts w:eastAsia="Times New Roman" w:cs="Times New Roman"/>
          <w:color w:val="000000"/>
          <w:szCs w:val="24"/>
          <w:lang w:val="en"/>
        </w:rPr>
        <w:t>зависимостта</w:t>
      </w:r>
      <w:proofErr w:type="spellEnd"/>
      <w:r w:rsidRPr="00CA0CC4">
        <w:rPr>
          <w:rFonts w:eastAsia="Times New Roman" w:cs="Times New Roman"/>
          <w:color w:val="000000"/>
          <w:szCs w:val="24"/>
          <w:lang w:val="en"/>
        </w:rPr>
        <w:t>:</w:t>
      </w:r>
    </w:p>
    <w:p w14:paraId="3E0E9B8C"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proofErr w:type="spellStart"/>
      <w:r w:rsidRPr="00CA0CC4">
        <w:rPr>
          <w:rFonts w:eastAsia="Times New Roman" w:cs="Times New Roman"/>
          <w:i/>
          <w:iCs/>
          <w:color w:val="000000"/>
          <w:szCs w:val="24"/>
          <w:lang w:val="en"/>
        </w:rPr>
        <w:t>h</w:t>
      </w:r>
      <w:r w:rsidRPr="00CA0CC4">
        <w:rPr>
          <w:rFonts w:eastAsia="Times New Roman" w:cs="Times New Roman"/>
          <w:i/>
          <w:iCs/>
          <w:color w:val="000000"/>
          <w:szCs w:val="24"/>
          <w:vertAlign w:val="subscript"/>
          <w:lang w:val="en"/>
        </w:rPr>
        <w:t>общо</w:t>
      </w:r>
      <w:proofErr w:type="spellEnd"/>
      <w:r w:rsidRPr="00CA0CC4">
        <w:rPr>
          <w:rFonts w:eastAsia="Times New Roman" w:cs="Times New Roman"/>
          <w:i/>
          <w:iCs/>
          <w:color w:val="000000"/>
          <w:szCs w:val="24"/>
          <w:lang w:val="en"/>
        </w:rPr>
        <w:t xml:space="preserve"> = </w:t>
      </w:r>
      <w:proofErr w:type="spellStart"/>
      <w:r w:rsidRPr="00CA0CC4">
        <w:rPr>
          <w:rFonts w:eastAsia="Times New Roman" w:cs="Times New Roman"/>
          <w:i/>
          <w:iCs/>
          <w:color w:val="000000"/>
          <w:szCs w:val="24"/>
          <w:lang w:val="en"/>
        </w:rPr>
        <w:t>h</w:t>
      </w:r>
      <w:r w:rsidRPr="00CA0CC4">
        <w:rPr>
          <w:rFonts w:eastAsia="Times New Roman" w:cs="Times New Roman"/>
          <w:i/>
          <w:iCs/>
          <w:color w:val="000000"/>
          <w:szCs w:val="24"/>
          <w:vertAlign w:val="subscript"/>
          <w:lang w:val="en"/>
        </w:rPr>
        <w:t>лз</w:t>
      </w:r>
      <w:proofErr w:type="spellEnd"/>
      <w:r w:rsidRPr="00CA0CC4">
        <w:rPr>
          <w:rFonts w:eastAsia="Times New Roman" w:cs="Times New Roman"/>
          <w:i/>
          <w:iCs/>
          <w:color w:val="000000"/>
          <w:szCs w:val="24"/>
          <w:lang w:val="en"/>
        </w:rPr>
        <w:t xml:space="preserve"> + </w:t>
      </w:r>
      <w:proofErr w:type="spellStart"/>
      <w:r w:rsidRPr="00CA0CC4">
        <w:rPr>
          <w:rFonts w:eastAsia="Times New Roman" w:cs="Times New Roman"/>
          <w:i/>
          <w:iCs/>
          <w:color w:val="000000"/>
          <w:szCs w:val="24"/>
          <w:lang w:val="en"/>
        </w:rPr>
        <w:t>h</w:t>
      </w:r>
      <w:r w:rsidRPr="00CA0CC4">
        <w:rPr>
          <w:rFonts w:eastAsia="Times New Roman" w:cs="Times New Roman"/>
          <w:i/>
          <w:iCs/>
          <w:color w:val="000000"/>
          <w:szCs w:val="24"/>
          <w:vertAlign w:val="subscript"/>
          <w:lang w:val="en"/>
        </w:rPr>
        <w:t>мс</w:t>
      </w:r>
      <w:proofErr w:type="spellEnd"/>
      <w:r w:rsidRPr="00CA0CC4">
        <w:rPr>
          <w:rFonts w:eastAsia="Times New Roman" w:cs="Times New Roman"/>
          <w:color w:val="000000"/>
          <w:szCs w:val="24"/>
          <w:lang w:val="en"/>
        </w:rPr>
        <w:t xml:space="preserve"> </w:t>
      </w:r>
      <w:r w:rsidRPr="00CA0CC4">
        <w:rPr>
          <w:rFonts w:eastAsia="Times New Roman" w:cs="Times New Roman"/>
          <w:i/>
          <w:iCs/>
          <w:color w:val="000000"/>
          <w:szCs w:val="24"/>
          <w:lang w:val="en"/>
        </w:rPr>
        <w:t>±</w:t>
      </w:r>
      <w:proofErr w:type="spellStart"/>
      <w:r w:rsidRPr="00CA0CC4">
        <w:rPr>
          <w:rFonts w:eastAsia="Times New Roman" w:cs="Times New Roman"/>
          <w:i/>
          <w:iCs/>
          <w:color w:val="000000"/>
          <w:szCs w:val="24"/>
          <w:lang w:val="en"/>
        </w:rPr>
        <w:t>h</w:t>
      </w:r>
      <w:r w:rsidRPr="00CA0CC4">
        <w:rPr>
          <w:rFonts w:eastAsia="Times New Roman" w:cs="Times New Roman"/>
          <w:i/>
          <w:iCs/>
          <w:color w:val="000000"/>
          <w:szCs w:val="24"/>
          <w:vertAlign w:val="subscript"/>
          <w:lang w:val="en"/>
        </w:rPr>
        <w:t>m</w:t>
      </w:r>
      <w:proofErr w:type="spellEnd"/>
      <w:r w:rsidRPr="00CA0CC4">
        <w:rPr>
          <w:rFonts w:eastAsia="Times New Roman" w:cs="Times New Roman"/>
          <w:color w:val="000000"/>
          <w:szCs w:val="24"/>
          <w:lang w:val="en"/>
        </w:rPr>
        <w:t xml:space="preserve"> </w:t>
      </w:r>
      <w:r w:rsidRPr="00CA0CC4">
        <w:rPr>
          <w:rFonts w:eastAsia="Times New Roman" w:cs="Times New Roman"/>
          <w:i/>
          <w:iCs/>
          <w:color w:val="000000"/>
          <w:szCs w:val="24"/>
          <w:lang w:val="en"/>
        </w:rPr>
        <w:t>±</w:t>
      </w:r>
      <w:r w:rsidRPr="00CA0CC4">
        <w:rPr>
          <w:rFonts w:eastAsia="Times New Roman" w:cs="Times New Roman"/>
          <w:color w:val="000000"/>
          <w:szCs w:val="24"/>
          <w:lang w:val="en"/>
        </w:rPr>
        <w:t xml:space="preserve"> </w:t>
      </w:r>
      <w:proofErr w:type="spellStart"/>
      <w:r w:rsidRPr="00CA0CC4">
        <w:rPr>
          <w:rFonts w:eastAsia="Times New Roman" w:cs="Times New Roman"/>
          <w:i/>
          <w:iCs/>
          <w:color w:val="000000"/>
          <w:szCs w:val="24"/>
          <w:lang w:val="en"/>
        </w:rPr>
        <w:t>h</w:t>
      </w:r>
      <w:r w:rsidRPr="00CA0CC4">
        <w:rPr>
          <w:rFonts w:eastAsia="Times New Roman" w:cs="Times New Roman"/>
          <w:i/>
          <w:iCs/>
          <w:color w:val="000000"/>
          <w:szCs w:val="24"/>
          <w:vertAlign w:val="subscript"/>
          <w:lang w:val="en"/>
        </w:rPr>
        <w:t>б</w:t>
      </w:r>
      <w:proofErr w:type="spellEnd"/>
      <w:r w:rsidRPr="00CA0CC4">
        <w:rPr>
          <w:rFonts w:eastAsia="Times New Roman" w:cs="Times New Roman"/>
          <w:color w:val="000000"/>
          <w:szCs w:val="24"/>
          <w:lang w:val="en"/>
        </w:rPr>
        <w:t xml:space="preserve"> </w:t>
      </w:r>
      <w:r w:rsidRPr="00CA0CC4">
        <w:rPr>
          <w:rFonts w:eastAsia="Times New Roman" w:cs="Times New Roman"/>
          <w:i/>
          <w:iCs/>
          <w:color w:val="000000"/>
          <w:szCs w:val="24"/>
          <w:lang w:val="en"/>
        </w:rPr>
        <w:t>±</w:t>
      </w:r>
      <w:r w:rsidRPr="00CA0CC4">
        <w:rPr>
          <w:rFonts w:eastAsia="Times New Roman" w:cs="Times New Roman"/>
          <w:color w:val="000000"/>
          <w:szCs w:val="24"/>
          <w:lang w:val="en"/>
        </w:rPr>
        <w:t xml:space="preserve"> </w:t>
      </w:r>
      <w:proofErr w:type="spellStart"/>
      <w:r w:rsidRPr="00CA0CC4">
        <w:rPr>
          <w:rFonts w:eastAsia="Times New Roman" w:cs="Times New Roman"/>
          <w:i/>
          <w:iCs/>
          <w:color w:val="000000"/>
          <w:szCs w:val="24"/>
          <w:lang w:val="en"/>
        </w:rPr>
        <w:t>h</w:t>
      </w:r>
      <w:r w:rsidRPr="00CA0CC4">
        <w:rPr>
          <w:rFonts w:eastAsia="Times New Roman" w:cs="Times New Roman"/>
          <w:i/>
          <w:iCs/>
          <w:color w:val="000000"/>
          <w:szCs w:val="24"/>
          <w:vertAlign w:val="subscript"/>
          <w:lang w:val="en"/>
        </w:rPr>
        <w:t>в</w:t>
      </w:r>
      <w:proofErr w:type="spellEnd"/>
      <w:r w:rsidRPr="00CA0CC4">
        <w:rPr>
          <w:rFonts w:eastAsia="Times New Roman" w:cs="Times New Roman"/>
          <w:color w:val="000000"/>
          <w:szCs w:val="24"/>
          <w:lang w:val="en"/>
        </w:rPr>
        <w:t xml:space="preserve"> </w:t>
      </w:r>
      <w:r w:rsidRPr="00CA0CC4">
        <w:rPr>
          <w:rFonts w:eastAsia="Times New Roman" w:cs="Times New Roman"/>
          <w:i/>
          <w:iCs/>
          <w:color w:val="000000"/>
          <w:szCs w:val="24"/>
          <w:lang w:val="en"/>
        </w:rPr>
        <w:t>±</w:t>
      </w:r>
      <w:r w:rsidRPr="00CA0CC4">
        <w:rPr>
          <w:rFonts w:eastAsia="Times New Roman" w:cs="Times New Roman"/>
          <w:color w:val="000000"/>
          <w:szCs w:val="24"/>
          <w:lang w:val="en"/>
        </w:rPr>
        <w:t xml:space="preserve"> </w:t>
      </w:r>
      <w:proofErr w:type="spellStart"/>
      <w:r w:rsidRPr="00CA0CC4">
        <w:rPr>
          <w:rFonts w:eastAsia="Times New Roman" w:cs="Times New Roman"/>
          <w:i/>
          <w:iCs/>
          <w:color w:val="000000"/>
          <w:szCs w:val="24"/>
          <w:lang w:val="en"/>
        </w:rPr>
        <w:t>h</w:t>
      </w:r>
      <w:r w:rsidRPr="00CA0CC4">
        <w:rPr>
          <w:rFonts w:eastAsia="Times New Roman" w:cs="Times New Roman"/>
          <w:i/>
          <w:iCs/>
          <w:color w:val="000000"/>
          <w:szCs w:val="24"/>
          <w:vertAlign w:val="subscript"/>
          <w:lang w:val="en"/>
        </w:rPr>
        <w:t>nc</w:t>
      </w:r>
      <w:proofErr w:type="spellEnd"/>
      <w:r w:rsidRPr="00CA0CC4">
        <w:rPr>
          <w:rFonts w:eastAsia="Times New Roman" w:cs="Times New Roman"/>
          <w:color w:val="000000"/>
          <w:szCs w:val="24"/>
          <w:lang w:val="en"/>
        </w:rPr>
        <w:t xml:space="preserve"> (15)</w:t>
      </w:r>
    </w:p>
    <w:p w14:paraId="51722F89"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p>
    <w:p w14:paraId="24968745"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color w:val="000000"/>
          <w:szCs w:val="24"/>
          <w:lang w:val="en"/>
        </w:rPr>
        <w:t xml:space="preserve">5. </w:t>
      </w:r>
      <w:proofErr w:type="spellStart"/>
      <w:r w:rsidRPr="00CA0CC4">
        <w:rPr>
          <w:rFonts w:eastAsia="Times New Roman" w:cs="Times New Roman"/>
          <w:color w:val="000000"/>
          <w:szCs w:val="24"/>
          <w:lang w:val="en"/>
        </w:rPr>
        <w:t>Критичната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скорост</w:t>
      </w:r>
      <w:proofErr w:type="spellEnd"/>
      <w:r w:rsidRPr="00CA0CC4">
        <w:rPr>
          <w:rFonts w:eastAsia="Times New Roman" w:cs="Times New Roman"/>
          <w:color w:val="000000"/>
          <w:szCs w:val="24"/>
          <w:lang w:val="en"/>
        </w:rPr>
        <w:t xml:space="preserve"> се </w:t>
      </w:r>
      <w:proofErr w:type="spellStart"/>
      <w:r w:rsidRPr="00CA0CC4">
        <w:rPr>
          <w:rFonts w:eastAsia="Times New Roman" w:cs="Times New Roman"/>
          <w:color w:val="000000"/>
          <w:szCs w:val="24"/>
          <w:lang w:val="en"/>
        </w:rPr>
        <w:t>определя</w:t>
      </w:r>
      <w:proofErr w:type="spellEnd"/>
      <w:r w:rsidRPr="00CA0CC4">
        <w:rPr>
          <w:rFonts w:eastAsia="Times New Roman" w:cs="Times New Roman"/>
          <w:color w:val="000000"/>
          <w:szCs w:val="24"/>
          <w:lang w:val="en"/>
        </w:rPr>
        <w:t xml:space="preserve"> по следните </w:t>
      </w:r>
      <w:proofErr w:type="spellStart"/>
      <w:r w:rsidRPr="00CA0CC4">
        <w:rPr>
          <w:rFonts w:eastAsia="Times New Roman" w:cs="Times New Roman"/>
          <w:color w:val="000000"/>
          <w:szCs w:val="24"/>
          <w:lang w:val="en"/>
        </w:rPr>
        <w:t>формули</w:t>
      </w:r>
      <w:proofErr w:type="spellEnd"/>
      <w:r w:rsidRPr="00CA0CC4">
        <w:rPr>
          <w:rFonts w:eastAsia="Times New Roman" w:cs="Times New Roman"/>
          <w:color w:val="000000"/>
          <w:szCs w:val="24"/>
          <w:lang w:val="en"/>
        </w:rPr>
        <w:t>:</w:t>
      </w:r>
    </w:p>
    <w:p w14:paraId="3DD01624"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proofErr w:type="spellStart"/>
      <w:r w:rsidRPr="00CA0CC4">
        <w:rPr>
          <w:rFonts w:eastAsia="Times New Roman" w:cs="Times New Roman"/>
          <w:color w:val="000000"/>
          <w:szCs w:val="24"/>
          <w:lang w:val="en"/>
        </w:rPr>
        <w:t>Скорост</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въздушното</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течение</w:t>
      </w:r>
      <w:proofErr w:type="spellEnd"/>
      <w:r w:rsidRPr="00CA0CC4">
        <w:rPr>
          <w:rFonts w:eastAsia="Times New Roman" w:cs="Times New Roman"/>
          <w:color w:val="000000"/>
          <w:szCs w:val="24"/>
          <w:lang w:val="en"/>
        </w:rPr>
        <w:t xml:space="preserve"> в </w:t>
      </w:r>
      <w:proofErr w:type="spellStart"/>
      <w:r w:rsidRPr="00CA0CC4">
        <w:rPr>
          <w:rFonts w:eastAsia="Times New Roman" w:cs="Times New Roman"/>
          <w:color w:val="000000"/>
          <w:szCs w:val="24"/>
          <w:lang w:val="en"/>
        </w:rPr>
        <w:t>тунела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при</w:t>
      </w:r>
      <w:proofErr w:type="spellEnd"/>
      <w:r w:rsidRPr="00CA0CC4">
        <w:rPr>
          <w:rFonts w:eastAsia="Times New Roman" w:cs="Times New Roman"/>
          <w:color w:val="000000"/>
          <w:szCs w:val="24"/>
          <w:lang w:val="en"/>
        </w:rPr>
        <w:t xml:space="preserve"> която не се допуска </w:t>
      </w:r>
      <w:proofErr w:type="spellStart"/>
      <w:r w:rsidRPr="00CA0CC4">
        <w:rPr>
          <w:rFonts w:eastAsia="Times New Roman" w:cs="Times New Roman"/>
          <w:color w:val="000000"/>
          <w:szCs w:val="24"/>
          <w:lang w:val="en"/>
        </w:rPr>
        <w:t>обратно</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разпространение</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дима</w:t>
      </w:r>
      <w:proofErr w:type="spellEnd"/>
      <w:r w:rsidRPr="00CA0CC4">
        <w:rPr>
          <w:rFonts w:eastAsia="Times New Roman" w:cs="Times New Roman"/>
          <w:color w:val="000000"/>
          <w:szCs w:val="24"/>
          <w:lang w:val="en"/>
        </w:rPr>
        <w:t xml:space="preserve"> от </w:t>
      </w:r>
      <w:proofErr w:type="spellStart"/>
      <w:r w:rsidRPr="00CA0CC4">
        <w:rPr>
          <w:rFonts w:eastAsia="Times New Roman" w:cs="Times New Roman"/>
          <w:color w:val="000000"/>
          <w:szCs w:val="24"/>
          <w:lang w:val="en"/>
        </w:rPr>
        <w:t>пожар</w:t>
      </w:r>
      <w:proofErr w:type="spellEnd"/>
      <w:r w:rsidRPr="00CA0CC4">
        <w:rPr>
          <w:rFonts w:eastAsia="Times New Roman" w:cs="Times New Roman"/>
          <w:color w:val="000000"/>
          <w:szCs w:val="24"/>
          <w:lang w:val="en"/>
        </w:rPr>
        <w:t xml:space="preserve"> в </w:t>
      </w:r>
      <w:proofErr w:type="spellStart"/>
      <w:r w:rsidRPr="00CA0CC4">
        <w:rPr>
          <w:rFonts w:eastAsia="Times New Roman" w:cs="Times New Roman"/>
          <w:color w:val="000000"/>
          <w:szCs w:val="24"/>
          <w:lang w:val="en"/>
        </w:rPr>
        <w:t>тунела</w:t>
      </w:r>
      <w:proofErr w:type="spellEnd"/>
      <w:r w:rsidRPr="00CA0CC4">
        <w:rPr>
          <w:rFonts w:eastAsia="Times New Roman" w:cs="Times New Roman"/>
          <w:color w:val="000000"/>
          <w:szCs w:val="24"/>
          <w:lang w:val="en"/>
        </w:rPr>
        <w:t>:</w:t>
      </w:r>
    </w:p>
    <w:p w14:paraId="3A056523" w14:textId="02A69111"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noProof/>
          <w:color w:val="000000"/>
          <w:szCs w:val="24"/>
          <w:lang w:val="en-US"/>
        </w:rPr>
        <w:drawing>
          <wp:inline distT="0" distB="0" distL="0" distR="0" wp14:anchorId="04A6ECE2" wp14:editId="38F0ADAD">
            <wp:extent cx="1857375" cy="581025"/>
            <wp:effectExtent l="0" t="0" r="9525" b="9525"/>
            <wp:docPr id="28" name="Picture 28" descr="C:\Users\IvanovaGI\AppData\Local\Ciela Norma AD\Ciela51\Cache\b139be25721e0d62c2065e11bb3d417f68ffa033a2005584f13db17c4cea66ab_normi2136733792\686_36900789_dv2016_br008_str142_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vanovaGI\AppData\Local\Ciela Norma AD\Ciela51\Cache\b139be25721e0d62c2065e11bb3d417f68ffa033a2005584f13db17c4cea66ab_normi2136733792\686_36900789_dv2016_br008_str142_f1.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57375" cy="581025"/>
                    </a:xfrm>
                    <a:prstGeom prst="rect">
                      <a:avLst/>
                    </a:prstGeom>
                    <a:noFill/>
                    <a:ln>
                      <a:noFill/>
                    </a:ln>
                  </pic:spPr>
                </pic:pic>
              </a:graphicData>
            </a:graphic>
          </wp:inline>
        </w:drawing>
      </w:r>
      <w:r w:rsidRPr="00CA0CC4">
        <w:rPr>
          <w:rFonts w:eastAsia="Times New Roman" w:cs="Times New Roman"/>
          <w:color w:val="000000"/>
          <w:szCs w:val="24"/>
          <w:lang w:val="en"/>
        </w:rPr>
        <w:t>(16)</w:t>
      </w:r>
    </w:p>
    <w:p w14:paraId="7C05C102" w14:textId="526DFA66"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noProof/>
          <w:color w:val="000000"/>
          <w:szCs w:val="24"/>
          <w:lang w:val="en-US"/>
        </w:rPr>
        <w:drawing>
          <wp:inline distT="0" distB="0" distL="0" distR="0" wp14:anchorId="12DA5E37" wp14:editId="0BF85F55">
            <wp:extent cx="1304925" cy="542925"/>
            <wp:effectExtent l="0" t="0" r="9525" b="9525"/>
            <wp:docPr id="27" name="Picture 27" descr="C:\Users\IvanovaGI\AppData\Local\Ciela Norma AD\Ciela51\Cache\b139be25721e0d62c2065e11bb3d417f68ffa033a2005584f13db17c4cea66ab_normi2136733792\686_18657892_dv2016_br008_str142_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vanovaGI\AppData\Local\Ciela Norma AD\Ciela51\Cache\b139be25721e0d62c2065e11bb3d417f68ffa033a2005584f13db17c4cea66ab_normi2136733792\686_18657892_dv2016_br008_str142_f2.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04925" cy="542925"/>
                    </a:xfrm>
                    <a:prstGeom prst="rect">
                      <a:avLst/>
                    </a:prstGeom>
                    <a:noFill/>
                    <a:ln>
                      <a:noFill/>
                    </a:ln>
                  </pic:spPr>
                </pic:pic>
              </a:graphicData>
            </a:graphic>
          </wp:inline>
        </w:drawing>
      </w:r>
      <w:r w:rsidRPr="00CA0CC4">
        <w:rPr>
          <w:rFonts w:eastAsia="Times New Roman" w:cs="Times New Roman"/>
          <w:color w:val="000000"/>
          <w:szCs w:val="24"/>
          <w:lang w:val="en"/>
        </w:rPr>
        <w:t>(16а)</w:t>
      </w:r>
    </w:p>
    <w:p w14:paraId="03CA6D01" w14:textId="65D353A2"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noProof/>
          <w:color w:val="000000"/>
          <w:szCs w:val="24"/>
          <w:lang w:val="en-US"/>
        </w:rPr>
        <w:drawing>
          <wp:inline distT="0" distB="0" distL="0" distR="0" wp14:anchorId="5E5D1BBA" wp14:editId="7F9DDA79">
            <wp:extent cx="4238625" cy="523875"/>
            <wp:effectExtent l="0" t="0" r="9525" b="9525"/>
            <wp:docPr id="26" name="Picture 26" descr="C:\Users\IvanovaGI\AppData\Local\Ciela Norma AD\Ciela51\Cache\b139be25721e0d62c2065e11bb3d417f68ffa033a2005584f13db17c4cea66ab_normi2136733792\686_39418302_dv2016_br008_str142_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vanovaGI\AppData\Local\Ciela Norma AD\Ciela51\Cache\b139be25721e0d62c2065e11bb3d417f68ffa033a2005584f13db17c4cea66ab_normi2136733792\686_39418302_dv2016_br008_str142_f3.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38625" cy="523875"/>
                    </a:xfrm>
                    <a:prstGeom prst="rect">
                      <a:avLst/>
                    </a:prstGeom>
                    <a:noFill/>
                    <a:ln>
                      <a:noFill/>
                    </a:ln>
                  </pic:spPr>
                </pic:pic>
              </a:graphicData>
            </a:graphic>
          </wp:inline>
        </w:drawing>
      </w:r>
      <w:r w:rsidRPr="00CA0CC4">
        <w:rPr>
          <w:rFonts w:eastAsia="Times New Roman" w:cs="Times New Roman"/>
          <w:color w:val="000000"/>
          <w:szCs w:val="24"/>
          <w:lang w:val="en"/>
        </w:rPr>
        <w:t>, (16б)</w:t>
      </w:r>
    </w:p>
    <w:p w14:paraId="07C47BD6"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proofErr w:type="spellStart"/>
      <w:r w:rsidRPr="00CA0CC4">
        <w:rPr>
          <w:rFonts w:eastAsia="Times New Roman" w:cs="Times New Roman"/>
          <w:color w:val="000000"/>
          <w:szCs w:val="24"/>
          <w:lang w:val="en"/>
        </w:rPr>
        <w:t>където</w:t>
      </w:r>
      <w:proofErr w:type="spellEnd"/>
      <w:r w:rsidRPr="00CA0CC4">
        <w:rPr>
          <w:rFonts w:eastAsia="Times New Roman" w:cs="Times New Roman"/>
          <w:color w:val="000000"/>
          <w:szCs w:val="24"/>
          <w:lang w:val="en"/>
        </w:rPr>
        <w:t>:</w:t>
      </w:r>
    </w:p>
    <w:p w14:paraId="17CF6443"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color w:val="000000"/>
          <w:szCs w:val="24"/>
          <w:lang w:val="en"/>
        </w:rPr>
        <w:t xml:space="preserve">H е </w:t>
      </w:r>
      <w:proofErr w:type="spellStart"/>
      <w:r w:rsidRPr="00CA0CC4">
        <w:rPr>
          <w:rFonts w:eastAsia="Times New Roman" w:cs="Times New Roman"/>
          <w:color w:val="000000"/>
          <w:szCs w:val="24"/>
          <w:lang w:val="en"/>
        </w:rPr>
        <w:t>височината</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тунела</w:t>
      </w:r>
      <w:proofErr w:type="spellEnd"/>
      <w:r w:rsidRPr="00CA0CC4">
        <w:rPr>
          <w:rFonts w:eastAsia="Times New Roman" w:cs="Times New Roman"/>
          <w:color w:val="000000"/>
          <w:szCs w:val="24"/>
          <w:lang w:val="en"/>
        </w:rPr>
        <w:t>, m;</w:t>
      </w:r>
    </w:p>
    <w:p w14:paraId="0A461591"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color w:val="000000"/>
          <w:szCs w:val="24"/>
          <w:lang w:val="en"/>
        </w:rPr>
        <w:t>Q</w:t>
      </w:r>
      <w:r w:rsidRPr="00CA0CC4">
        <w:rPr>
          <w:rFonts w:eastAsia="Times New Roman" w:cs="Times New Roman"/>
          <w:color w:val="000000"/>
          <w:szCs w:val="24"/>
          <w:vertAlign w:val="subscript"/>
          <w:lang w:val="en"/>
        </w:rPr>
        <w:t>c -</w:t>
      </w:r>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проектната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мощност</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пожара</w:t>
      </w:r>
      <w:proofErr w:type="spellEnd"/>
      <w:r w:rsidRPr="00CA0CC4">
        <w:rPr>
          <w:rFonts w:eastAsia="Times New Roman" w:cs="Times New Roman"/>
          <w:color w:val="000000"/>
          <w:szCs w:val="24"/>
          <w:lang w:val="en"/>
        </w:rPr>
        <w:t>, kW;</w:t>
      </w:r>
    </w:p>
    <w:p w14:paraId="3DB60A22"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proofErr w:type="spellStart"/>
      <w:r w:rsidRPr="00CA0CC4">
        <w:rPr>
          <w:rFonts w:eastAsia="Times New Roman" w:cs="Times New Roman"/>
          <w:color w:val="000000"/>
          <w:szCs w:val="24"/>
          <w:lang w:val="en"/>
        </w:rPr>
        <w:t>C</w:t>
      </w:r>
      <w:r w:rsidRPr="00CA0CC4">
        <w:rPr>
          <w:rFonts w:eastAsia="Times New Roman" w:cs="Times New Roman"/>
          <w:color w:val="000000"/>
          <w:szCs w:val="24"/>
          <w:vertAlign w:val="subscript"/>
          <w:lang w:val="en"/>
        </w:rPr>
        <w:t>p</w:t>
      </w:r>
      <w:proofErr w:type="spellEnd"/>
      <w:r w:rsidRPr="00CA0CC4">
        <w:rPr>
          <w:rFonts w:eastAsia="Times New Roman" w:cs="Times New Roman"/>
          <w:color w:val="000000"/>
          <w:szCs w:val="24"/>
          <w:lang w:val="en"/>
        </w:rPr>
        <w:t xml:space="preserve"> - </w:t>
      </w:r>
      <w:proofErr w:type="spellStart"/>
      <w:r w:rsidRPr="00CA0CC4">
        <w:rPr>
          <w:rFonts w:eastAsia="Times New Roman" w:cs="Times New Roman"/>
          <w:color w:val="000000"/>
          <w:szCs w:val="24"/>
          <w:lang w:val="en"/>
        </w:rPr>
        <w:t>топлинният</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капацитет</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въздуха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при</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постоянно</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налягане</w:t>
      </w:r>
      <w:proofErr w:type="spellEnd"/>
      <w:r w:rsidRPr="00CA0CC4">
        <w:rPr>
          <w:rFonts w:eastAsia="Times New Roman" w:cs="Times New Roman"/>
          <w:color w:val="000000"/>
          <w:szCs w:val="24"/>
          <w:lang w:val="en"/>
        </w:rPr>
        <w:t>, J/(kg K);</w:t>
      </w:r>
    </w:p>
    <w:p w14:paraId="0BAF8582"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color w:val="000000"/>
          <w:szCs w:val="24"/>
          <w:lang w:val="en"/>
        </w:rPr>
        <w:lastRenderedPageBreak/>
        <w:t xml:space="preserve">Fr - </w:t>
      </w:r>
      <w:proofErr w:type="spellStart"/>
      <w:r w:rsidRPr="00CA0CC4">
        <w:rPr>
          <w:rFonts w:eastAsia="Times New Roman" w:cs="Times New Roman"/>
          <w:color w:val="000000"/>
          <w:szCs w:val="24"/>
          <w:lang w:val="en"/>
        </w:rPr>
        <w:t>критерият</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Фруд</w:t>
      </w:r>
      <w:proofErr w:type="spellEnd"/>
      <w:r w:rsidRPr="00CA0CC4">
        <w:rPr>
          <w:rFonts w:eastAsia="Times New Roman" w:cs="Times New Roman"/>
          <w:color w:val="000000"/>
          <w:szCs w:val="24"/>
          <w:lang w:val="en"/>
        </w:rPr>
        <w:t xml:space="preserve"> [-];</w:t>
      </w:r>
    </w:p>
    <w:p w14:paraId="67A186D2"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ascii="Symbol" w:eastAsia="Times New Roman" w:hAnsi="Symbol" w:cs="Times New Roman"/>
          <w:snapToGrid w:val="0"/>
          <w:color w:val="000000"/>
          <w:szCs w:val="24"/>
          <w:lang w:val="en"/>
        </w:rPr>
        <w:t></w:t>
      </w:r>
      <w:r w:rsidRPr="00CA0CC4">
        <w:rPr>
          <w:rFonts w:ascii="Symbol" w:eastAsia="Times New Roman" w:hAnsi="Symbol" w:cs="Times New Roman"/>
          <w:i/>
          <w:iCs/>
          <w:snapToGrid w:val="0"/>
          <w:color w:val="000000"/>
          <w:szCs w:val="24"/>
          <w:lang w:val="en"/>
        </w:rPr>
        <w:t></w:t>
      </w:r>
      <w:r w:rsidRPr="00CA0CC4">
        <w:rPr>
          <w:rFonts w:ascii="Symbol" w:eastAsia="Times New Roman" w:hAnsi="Symbol" w:cs="Times New Roman"/>
          <w:i/>
          <w:iCs/>
          <w:snapToGrid w:val="0"/>
          <w:color w:val="000000"/>
          <w:szCs w:val="24"/>
          <w:lang w:val="en"/>
        </w:rPr>
        <w:t></w:t>
      </w:r>
      <w:r w:rsidRPr="00CA0CC4">
        <w:rPr>
          <w:rFonts w:ascii="Symbol" w:eastAsia="Times New Roman" w:hAnsi="Symbol" w:cs="Times New Roman"/>
          <w:i/>
          <w:iCs/>
          <w:snapToGrid w:val="0"/>
          <w:color w:val="000000"/>
          <w:szCs w:val="24"/>
          <w:lang w:val="en"/>
        </w:rPr>
        <w:t></w:t>
      </w:r>
      <w:r w:rsidRPr="00CA0CC4">
        <w:rPr>
          <w:rFonts w:ascii="Symbol" w:eastAsia="Times New Roman" w:hAnsi="Symbol" w:cs="Times New Roman"/>
          <w:i/>
          <w:iCs/>
          <w:snapToGrid w:val="0"/>
          <w:color w:val="000000"/>
          <w:szCs w:val="24"/>
          <w:lang w:val="en"/>
        </w:rPr>
        <w:t></w:t>
      </w:r>
      <w:r w:rsidRPr="00CA0CC4">
        <w:rPr>
          <w:rFonts w:ascii="Symbol" w:eastAsia="Times New Roman" w:hAnsi="Symbol" w:cs="Times New Roman"/>
          <w:i/>
          <w:iCs/>
          <w:snapToGrid w:val="0"/>
          <w:color w:val="000000"/>
          <w:szCs w:val="24"/>
          <w:lang w:val="en"/>
        </w:rPr>
        <w:t></w:t>
      </w:r>
      <w:r w:rsidRPr="00CA0CC4">
        <w:rPr>
          <w:rFonts w:eastAsia="Times New Roman" w:cs="Times New Roman"/>
          <w:i/>
          <w:iCs/>
          <w:snapToGrid w:val="0"/>
          <w:color w:val="000000"/>
          <w:szCs w:val="24"/>
          <w:vertAlign w:val="subscript"/>
          <w:lang w:val="en"/>
        </w:rPr>
        <w:t>a</w:t>
      </w:r>
      <w:r w:rsidRPr="00CA0CC4">
        <w:rPr>
          <w:rFonts w:eastAsia="Times New Roman" w:cs="Times New Roman"/>
          <w:i/>
          <w:iCs/>
          <w:snapToGrid w:val="0"/>
          <w:color w:val="000000"/>
          <w:szCs w:val="24"/>
          <w:lang w:val="en"/>
        </w:rPr>
        <w:t>-</w:t>
      </w:r>
      <w:r w:rsidRPr="00CA0CC4">
        <w:rPr>
          <w:rFonts w:ascii="Symbol" w:eastAsia="Times New Roman" w:hAnsi="Symbol" w:cs="Times New Roman"/>
          <w:i/>
          <w:iCs/>
          <w:snapToGrid w:val="0"/>
          <w:color w:val="000000"/>
          <w:szCs w:val="24"/>
          <w:lang w:val="en"/>
        </w:rPr>
        <w:t></w:t>
      </w:r>
      <w:r w:rsidRPr="00CA0CC4">
        <w:rPr>
          <w:rFonts w:eastAsia="Times New Roman" w:cs="Times New Roman"/>
          <w:i/>
          <w:iCs/>
          <w:color w:val="000000"/>
          <w:szCs w:val="24"/>
          <w:vertAlign w:val="subscript"/>
          <w:lang w:val="en"/>
        </w:rPr>
        <w:t xml:space="preserve"> </w:t>
      </w:r>
      <w:r w:rsidRPr="00CA0CC4">
        <w:rPr>
          <w:rFonts w:eastAsia="Times New Roman" w:cs="Times New Roman"/>
          <w:i/>
          <w:iCs/>
          <w:snapToGrid w:val="0"/>
          <w:color w:val="000000"/>
          <w:szCs w:val="24"/>
          <w:vertAlign w:val="subscript"/>
          <w:lang w:val="en"/>
        </w:rPr>
        <w:t>t</w:t>
      </w:r>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ug</w:t>
      </w:r>
      <w:proofErr w:type="spellEnd"/>
      <w:r w:rsidRPr="00CA0CC4">
        <w:rPr>
          <w:rFonts w:eastAsia="Times New Roman" w:cs="Times New Roman"/>
          <w:color w:val="000000"/>
          <w:szCs w:val="24"/>
          <w:lang w:val="en"/>
        </w:rPr>
        <w:t>/m</w:t>
      </w:r>
      <w:r w:rsidRPr="00CA0CC4">
        <w:rPr>
          <w:rFonts w:eastAsia="Times New Roman" w:cs="Times New Roman"/>
          <w:color w:val="000000"/>
          <w:szCs w:val="24"/>
          <w:vertAlign w:val="superscript"/>
          <w:lang w:val="en"/>
        </w:rPr>
        <w:t>3</w:t>
      </w:r>
      <w:r w:rsidRPr="00CA0CC4">
        <w:rPr>
          <w:rFonts w:eastAsia="Times New Roman" w:cs="Times New Roman"/>
          <w:color w:val="000000"/>
          <w:szCs w:val="24"/>
          <w:lang w:val="en"/>
        </w:rPr>
        <w:t xml:space="preserve">] - </w:t>
      </w:r>
      <w:proofErr w:type="spellStart"/>
      <w:r w:rsidRPr="00CA0CC4">
        <w:rPr>
          <w:rFonts w:eastAsia="Times New Roman" w:cs="Times New Roman"/>
          <w:color w:val="000000"/>
          <w:szCs w:val="24"/>
          <w:lang w:val="en"/>
        </w:rPr>
        <w:t>разликата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между</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плътността</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въздуха</w:t>
      </w:r>
      <w:proofErr w:type="spellEnd"/>
      <w:r w:rsidRPr="00CA0CC4">
        <w:rPr>
          <w:rFonts w:eastAsia="Times New Roman" w:cs="Times New Roman"/>
          <w:color w:val="000000"/>
          <w:szCs w:val="24"/>
          <w:lang w:val="en"/>
        </w:rPr>
        <w:t xml:space="preserve"> </w:t>
      </w:r>
      <w:r w:rsidRPr="00CA0CC4">
        <w:rPr>
          <w:rFonts w:ascii="Symbol" w:eastAsia="Times New Roman" w:hAnsi="Symbol" w:cs="Times New Roman"/>
          <w:i/>
          <w:iCs/>
          <w:snapToGrid w:val="0"/>
          <w:color w:val="000000"/>
          <w:szCs w:val="24"/>
          <w:lang w:val="en"/>
        </w:rPr>
        <w:t></w:t>
      </w:r>
      <w:r w:rsidRPr="00CA0CC4">
        <w:rPr>
          <w:rFonts w:eastAsia="Times New Roman" w:cs="Times New Roman"/>
          <w:i/>
          <w:iCs/>
          <w:color w:val="000000"/>
          <w:szCs w:val="24"/>
          <w:vertAlign w:val="subscript"/>
          <w:lang w:val="en"/>
        </w:rPr>
        <w:t xml:space="preserve"> </w:t>
      </w:r>
      <w:r w:rsidRPr="00CA0CC4">
        <w:rPr>
          <w:rFonts w:eastAsia="Times New Roman" w:cs="Times New Roman"/>
          <w:i/>
          <w:iCs/>
          <w:snapToGrid w:val="0"/>
          <w:color w:val="000000"/>
          <w:szCs w:val="24"/>
          <w:vertAlign w:val="subscript"/>
          <w:lang w:val="en"/>
        </w:rPr>
        <w:t>a</w:t>
      </w:r>
      <w:r w:rsidRPr="00CA0CC4">
        <w:rPr>
          <w:rFonts w:eastAsia="Times New Roman" w:cs="Times New Roman"/>
          <w:color w:val="000000"/>
          <w:szCs w:val="24"/>
          <w:lang w:val="en"/>
        </w:rPr>
        <w:t xml:space="preserve"> и </w:t>
      </w:r>
      <w:proofErr w:type="spellStart"/>
      <w:r w:rsidRPr="00CA0CC4">
        <w:rPr>
          <w:rFonts w:eastAsia="Times New Roman" w:cs="Times New Roman"/>
          <w:color w:val="000000"/>
          <w:szCs w:val="24"/>
          <w:lang w:val="en"/>
        </w:rPr>
        <w:t>плътността</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горещите</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пожарни</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газове</w:t>
      </w:r>
      <w:proofErr w:type="spellEnd"/>
      <w:r w:rsidRPr="00CA0CC4">
        <w:rPr>
          <w:rFonts w:eastAsia="Times New Roman" w:cs="Times New Roman"/>
          <w:color w:val="000000"/>
          <w:szCs w:val="24"/>
          <w:lang w:val="en"/>
        </w:rPr>
        <w:t xml:space="preserve"> </w:t>
      </w:r>
      <w:r w:rsidRPr="00CA0CC4">
        <w:rPr>
          <w:rFonts w:ascii="Symbol" w:eastAsia="Times New Roman" w:hAnsi="Symbol" w:cs="Times New Roman"/>
          <w:i/>
          <w:iCs/>
          <w:snapToGrid w:val="0"/>
          <w:color w:val="000000"/>
          <w:szCs w:val="24"/>
          <w:lang w:val="en"/>
        </w:rPr>
        <w:t></w:t>
      </w:r>
      <w:r w:rsidRPr="00CA0CC4">
        <w:rPr>
          <w:rFonts w:eastAsia="Times New Roman" w:cs="Times New Roman"/>
          <w:i/>
          <w:iCs/>
          <w:color w:val="000000"/>
          <w:szCs w:val="24"/>
          <w:vertAlign w:val="subscript"/>
          <w:lang w:val="en"/>
        </w:rPr>
        <w:t xml:space="preserve"> </w:t>
      </w:r>
      <w:r w:rsidRPr="00CA0CC4">
        <w:rPr>
          <w:rFonts w:eastAsia="Times New Roman" w:cs="Times New Roman"/>
          <w:i/>
          <w:iCs/>
          <w:snapToGrid w:val="0"/>
          <w:color w:val="000000"/>
          <w:szCs w:val="24"/>
          <w:vertAlign w:val="subscript"/>
          <w:lang w:val="en"/>
        </w:rPr>
        <w:t>t</w:t>
      </w:r>
      <w:r w:rsidRPr="00CA0CC4">
        <w:rPr>
          <w:rFonts w:eastAsia="Times New Roman" w:cs="Times New Roman"/>
          <w:color w:val="000000"/>
          <w:szCs w:val="24"/>
          <w:lang w:val="en"/>
        </w:rPr>
        <w:t>;</w:t>
      </w:r>
    </w:p>
    <w:p w14:paraId="3ABE01C7"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color w:val="000000"/>
          <w:szCs w:val="24"/>
          <w:lang w:val="en"/>
        </w:rPr>
        <w:t xml:space="preserve">u - </w:t>
      </w:r>
      <w:proofErr w:type="spellStart"/>
      <w:r w:rsidRPr="00CA0CC4">
        <w:rPr>
          <w:rFonts w:eastAsia="Times New Roman" w:cs="Times New Roman"/>
          <w:color w:val="000000"/>
          <w:szCs w:val="24"/>
          <w:lang w:val="en"/>
        </w:rPr>
        <w:t>скорост</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течението</w:t>
      </w:r>
      <w:proofErr w:type="spellEnd"/>
      <w:r w:rsidRPr="00CA0CC4">
        <w:rPr>
          <w:rFonts w:eastAsia="Times New Roman" w:cs="Times New Roman"/>
          <w:color w:val="000000"/>
          <w:szCs w:val="24"/>
          <w:lang w:val="en"/>
        </w:rPr>
        <w:t>, m/s;</w:t>
      </w:r>
    </w:p>
    <w:p w14:paraId="265700D1"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color w:val="000000"/>
          <w:szCs w:val="24"/>
          <w:lang w:val="en"/>
        </w:rPr>
        <w:t>S</w:t>
      </w:r>
      <w:r w:rsidRPr="00CA0CC4">
        <w:rPr>
          <w:rFonts w:eastAsia="Times New Roman" w:cs="Times New Roman"/>
          <w:color w:val="000000"/>
          <w:szCs w:val="24"/>
          <w:vertAlign w:val="subscript"/>
          <w:lang w:val="en"/>
        </w:rPr>
        <w:t>t</w:t>
      </w:r>
      <w:r w:rsidRPr="00CA0CC4">
        <w:rPr>
          <w:rFonts w:eastAsia="Times New Roman" w:cs="Times New Roman"/>
          <w:color w:val="000000"/>
          <w:szCs w:val="24"/>
          <w:lang w:val="en"/>
        </w:rPr>
        <w:t xml:space="preserve"> - </w:t>
      </w:r>
      <w:proofErr w:type="spellStart"/>
      <w:r w:rsidRPr="00CA0CC4">
        <w:rPr>
          <w:rFonts w:eastAsia="Times New Roman" w:cs="Times New Roman"/>
          <w:color w:val="000000"/>
          <w:szCs w:val="24"/>
          <w:lang w:val="en"/>
        </w:rPr>
        <w:t>светлото</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сечение</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тунела</w:t>
      </w:r>
      <w:proofErr w:type="spellEnd"/>
      <w:r w:rsidRPr="00CA0CC4">
        <w:rPr>
          <w:rFonts w:eastAsia="Times New Roman" w:cs="Times New Roman"/>
          <w:color w:val="000000"/>
          <w:szCs w:val="24"/>
          <w:lang w:val="en"/>
        </w:rPr>
        <w:t>, m</w:t>
      </w:r>
      <w:r w:rsidRPr="00CA0CC4">
        <w:rPr>
          <w:rFonts w:eastAsia="Times New Roman" w:cs="Times New Roman"/>
          <w:color w:val="000000"/>
          <w:szCs w:val="24"/>
          <w:vertAlign w:val="superscript"/>
          <w:lang w:val="en"/>
        </w:rPr>
        <w:t>2</w:t>
      </w:r>
      <w:r w:rsidRPr="00CA0CC4">
        <w:rPr>
          <w:rFonts w:eastAsia="Times New Roman" w:cs="Times New Roman"/>
          <w:color w:val="000000"/>
          <w:szCs w:val="24"/>
          <w:lang w:val="en"/>
        </w:rPr>
        <w:t>;</w:t>
      </w:r>
    </w:p>
    <w:p w14:paraId="72C71D60"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proofErr w:type="spellStart"/>
      <w:r w:rsidRPr="00CA0CC4">
        <w:rPr>
          <w:rFonts w:eastAsia="Times New Roman" w:cs="Times New Roman"/>
          <w:color w:val="000000"/>
          <w:szCs w:val="24"/>
          <w:lang w:val="en"/>
        </w:rPr>
        <w:t>T</w:t>
      </w:r>
      <w:r w:rsidRPr="00CA0CC4">
        <w:rPr>
          <w:rFonts w:eastAsia="Times New Roman" w:cs="Times New Roman"/>
          <w:color w:val="000000"/>
          <w:szCs w:val="24"/>
          <w:vertAlign w:val="subscript"/>
          <w:lang w:val="en"/>
        </w:rPr>
        <w:t>f</w:t>
      </w:r>
      <w:proofErr w:type="spellEnd"/>
      <w:r w:rsidRPr="00CA0CC4">
        <w:rPr>
          <w:rFonts w:eastAsia="Times New Roman" w:cs="Times New Roman"/>
          <w:color w:val="000000"/>
          <w:szCs w:val="24"/>
          <w:lang w:val="en"/>
        </w:rPr>
        <w:t xml:space="preserve"> - </w:t>
      </w:r>
      <w:proofErr w:type="spellStart"/>
      <w:r w:rsidRPr="00CA0CC4">
        <w:rPr>
          <w:rFonts w:eastAsia="Times New Roman" w:cs="Times New Roman"/>
          <w:color w:val="000000"/>
          <w:szCs w:val="24"/>
          <w:lang w:val="en"/>
        </w:rPr>
        <w:t>температурата</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пожарните</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газове</w:t>
      </w:r>
      <w:proofErr w:type="spellEnd"/>
      <w:r w:rsidRPr="00CA0CC4">
        <w:rPr>
          <w:rFonts w:eastAsia="Times New Roman" w:cs="Times New Roman"/>
          <w:color w:val="000000"/>
          <w:szCs w:val="24"/>
          <w:lang w:val="en"/>
        </w:rPr>
        <w:t>, К;</w:t>
      </w:r>
    </w:p>
    <w:p w14:paraId="5BBEE8B4"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color w:val="000000"/>
          <w:szCs w:val="24"/>
          <w:lang w:val="en"/>
        </w:rPr>
        <w:t xml:space="preserve">T - </w:t>
      </w:r>
      <w:proofErr w:type="spellStart"/>
      <w:r w:rsidRPr="00CA0CC4">
        <w:rPr>
          <w:rFonts w:eastAsia="Times New Roman" w:cs="Times New Roman"/>
          <w:color w:val="000000"/>
          <w:szCs w:val="24"/>
          <w:lang w:val="en"/>
        </w:rPr>
        <w:t>температурата</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въздуха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достигащ</w:t>
      </w:r>
      <w:proofErr w:type="spellEnd"/>
      <w:r w:rsidRPr="00CA0CC4">
        <w:rPr>
          <w:rFonts w:eastAsia="Times New Roman" w:cs="Times New Roman"/>
          <w:color w:val="000000"/>
          <w:szCs w:val="24"/>
          <w:lang w:val="en"/>
        </w:rPr>
        <w:t xml:space="preserve"> до </w:t>
      </w:r>
      <w:proofErr w:type="spellStart"/>
      <w:r w:rsidRPr="00CA0CC4">
        <w:rPr>
          <w:rFonts w:eastAsia="Times New Roman" w:cs="Times New Roman"/>
          <w:color w:val="000000"/>
          <w:szCs w:val="24"/>
          <w:lang w:val="en"/>
        </w:rPr>
        <w:t>пожарното</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огнище</w:t>
      </w:r>
      <w:proofErr w:type="spellEnd"/>
      <w:r w:rsidRPr="00CA0CC4">
        <w:rPr>
          <w:rFonts w:eastAsia="Times New Roman" w:cs="Times New Roman"/>
          <w:color w:val="000000"/>
          <w:szCs w:val="24"/>
          <w:lang w:val="en"/>
        </w:rPr>
        <w:t>, К;</w:t>
      </w:r>
    </w:p>
    <w:p w14:paraId="45F232E8"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proofErr w:type="spellStart"/>
      <w:r w:rsidRPr="00CA0CC4">
        <w:rPr>
          <w:rFonts w:eastAsia="Times New Roman" w:cs="Times New Roman"/>
          <w:color w:val="000000"/>
          <w:szCs w:val="24"/>
          <w:lang w:val="en"/>
        </w:rPr>
        <w:t>наклон</w:t>
      </w:r>
      <w:proofErr w:type="spellEnd"/>
      <w:r w:rsidRPr="00CA0CC4">
        <w:rPr>
          <w:rFonts w:eastAsia="Times New Roman" w:cs="Times New Roman"/>
          <w:color w:val="000000"/>
          <w:szCs w:val="24"/>
          <w:lang w:val="en"/>
        </w:rPr>
        <w:t xml:space="preserve"> [%].</w:t>
      </w:r>
    </w:p>
    <w:p w14:paraId="7797CF3C"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color w:val="000000"/>
          <w:szCs w:val="24"/>
          <w:lang w:val="en"/>
        </w:rPr>
        <w:t xml:space="preserve">6. </w:t>
      </w:r>
      <w:proofErr w:type="spellStart"/>
      <w:r w:rsidRPr="00CA0CC4">
        <w:rPr>
          <w:rFonts w:eastAsia="Times New Roman" w:cs="Times New Roman"/>
          <w:color w:val="000000"/>
          <w:szCs w:val="24"/>
          <w:lang w:val="en"/>
        </w:rPr>
        <w:t>Преизчисляване</w:t>
      </w:r>
      <w:proofErr w:type="spellEnd"/>
      <w:r w:rsidRPr="00CA0CC4">
        <w:rPr>
          <w:rFonts w:eastAsia="Times New Roman" w:cs="Times New Roman"/>
          <w:color w:val="000000"/>
          <w:szCs w:val="24"/>
          <w:lang w:val="en"/>
        </w:rPr>
        <w:t xml:space="preserve"> към </w:t>
      </w:r>
      <w:proofErr w:type="spellStart"/>
      <w:r w:rsidRPr="00CA0CC4">
        <w:rPr>
          <w:rFonts w:eastAsia="Times New Roman" w:cs="Times New Roman"/>
          <w:color w:val="000000"/>
          <w:szCs w:val="24"/>
          <w:lang w:val="en"/>
        </w:rPr>
        <w:t>стандартни</w:t>
      </w:r>
      <w:proofErr w:type="spellEnd"/>
      <w:r w:rsidRPr="00CA0CC4">
        <w:rPr>
          <w:rFonts w:eastAsia="Times New Roman" w:cs="Times New Roman"/>
          <w:color w:val="000000"/>
          <w:szCs w:val="24"/>
          <w:lang w:val="en"/>
        </w:rPr>
        <w:t xml:space="preserve"> условия и </w:t>
      </w:r>
      <w:proofErr w:type="spellStart"/>
      <w:r w:rsidRPr="00CA0CC4">
        <w:rPr>
          <w:rFonts w:eastAsia="Times New Roman" w:cs="Times New Roman"/>
          <w:color w:val="000000"/>
          <w:szCs w:val="24"/>
          <w:lang w:val="en"/>
        </w:rPr>
        <w:t>преминаване</w:t>
      </w:r>
      <w:proofErr w:type="spellEnd"/>
      <w:r w:rsidRPr="00CA0CC4">
        <w:rPr>
          <w:rFonts w:eastAsia="Times New Roman" w:cs="Times New Roman"/>
          <w:color w:val="000000"/>
          <w:szCs w:val="24"/>
          <w:lang w:val="en"/>
        </w:rPr>
        <w:t xml:space="preserve"> от ppm в mg/m</w:t>
      </w:r>
      <w:r w:rsidRPr="00CA0CC4">
        <w:rPr>
          <w:rFonts w:eastAsia="Times New Roman" w:cs="Times New Roman"/>
          <w:color w:val="000000"/>
          <w:szCs w:val="24"/>
          <w:vertAlign w:val="superscript"/>
          <w:lang w:val="en"/>
        </w:rPr>
        <w:t>3</w:t>
      </w:r>
      <w:r w:rsidRPr="00CA0CC4">
        <w:rPr>
          <w:rFonts w:eastAsia="Times New Roman" w:cs="Times New Roman"/>
          <w:color w:val="000000"/>
          <w:szCs w:val="24"/>
          <w:lang w:val="en"/>
        </w:rPr>
        <w:t>:</w:t>
      </w:r>
    </w:p>
    <w:p w14:paraId="15F632A7"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proofErr w:type="spellStart"/>
      <w:r w:rsidRPr="00CA0CC4">
        <w:rPr>
          <w:rFonts w:eastAsia="Times New Roman" w:cs="Times New Roman"/>
          <w:color w:val="000000"/>
          <w:szCs w:val="24"/>
          <w:lang w:val="en"/>
        </w:rPr>
        <w:t>Стандартни</w:t>
      </w:r>
      <w:proofErr w:type="spellEnd"/>
      <w:r w:rsidRPr="00CA0CC4">
        <w:rPr>
          <w:rFonts w:eastAsia="Times New Roman" w:cs="Times New Roman"/>
          <w:color w:val="000000"/>
          <w:szCs w:val="24"/>
          <w:lang w:val="en"/>
        </w:rPr>
        <w:t xml:space="preserve"> условия: t = 20</w:t>
      </w:r>
      <w:r w:rsidRPr="00CA0CC4">
        <w:rPr>
          <w:rFonts w:eastAsia="Times New Roman" w:cs="Times New Roman"/>
          <w:color w:val="000000"/>
          <w:szCs w:val="24"/>
          <w:vertAlign w:val="superscript"/>
          <w:lang w:val="en"/>
        </w:rPr>
        <w:t>о</w:t>
      </w:r>
      <w:r w:rsidRPr="00CA0CC4">
        <w:rPr>
          <w:rFonts w:eastAsia="Times New Roman" w:cs="Times New Roman"/>
          <w:color w:val="000000"/>
          <w:szCs w:val="24"/>
          <w:lang w:val="en"/>
        </w:rPr>
        <w:t>С (293К) и Р = 760 mmHg.</w:t>
      </w:r>
    </w:p>
    <w:p w14:paraId="2101DBE7"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color w:val="000000"/>
          <w:spacing w:val="-2"/>
          <w:szCs w:val="24"/>
          <w:lang w:val="en"/>
        </w:rPr>
        <w:t>От ppm в mg/m</w:t>
      </w:r>
      <w:r w:rsidRPr="00CA0CC4">
        <w:rPr>
          <w:rFonts w:eastAsia="Times New Roman" w:cs="Times New Roman"/>
          <w:color w:val="000000"/>
          <w:spacing w:val="-2"/>
          <w:szCs w:val="24"/>
          <w:vertAlign w:val="superscript"/>
          <w:lang w:val="en"/>
        </w:rPr>
        <w:t>3</w:t>
      </w:r>
      <w:r w:rsidRPr="00CA0CC4">
        <w:rPr>
          <w:rFonts w:eastAsia="Times New Roman" w:cs="Times New Roman"/>
          <w:color w:val="000000"/>
          <w:spacing w:val="-2"/>
          <w:szCs w:val="24"/>
          <w:lang w:val="en"/>
        </w:rPr>
        <w:t xml:space="preserve"> се </w:t>
      </w:r>
      <w:proofErr w:type="spellStart"/>
      <w:r w:rsidRPr="00CA0CC4">
        <w:rPr>
          <w:rFonts w:eastAsia="Times New Roman" w:cs="Times New Roman"/>
          <w:color w:val="000000"/>
          <w:spacing w:val="-2"/>
          <w:szCs w:val="24"/>
          <w:lang w:val="en"/>
        </w:rPr>
        <w:t>преминава</w:t>
      </w:r>
      <w:proofErr w:type="spellEnd"/>
      <w:r w:rsidRPr="00CA0CC4">
        <w:rPr>
          <w:rFonts w:eastAsia="Times New Roman" w:cs="Times New Roman"/>
          <w:color w:val="000000"/>
          <w:spacing w:val="-2"/>
          <w:szCs w:val="24"/>
          <w:lang w:val="en"/>
        </w:rPr>
        <w:t xml:space="preserve"> по </w:t>
      </w:r>
      <w:proofErr w:type="spellStart"/>
      <w:r w:rsidRPr="00CA0CC4">
        <w:rPr>
          <w:rFonts w:eastAsia="Times New Roman" w:cs="Times New Roman"/>
          <w:color w:val="000000"/>
          <w:spacing w:val="-2"/>
          <w:szCs w:val="24"/>
          <w:lang w:val="en"/>
        </w:rPr>
        <w:t>зависимостта</w:t>
      </w:r>
      <w:proofErr w:type="spellEnd"/>
      <w:r w:rsidRPr="00CA0CC4">
        <w:rPr>
          <w:rFonts w:eastAsia="Times New Roman" w:cs="Times New Roman"/>
          <w:color w:val="000000"/>
          <w:spacing w:val="-2"/>
          <w:szCs w:val="24"/>
          <w:lang w:val="en"/>
        </w:rPr>
        <w:t>:</w:t>
      </w:r>
    </w:p>
    <w:p w14:paraId="5F5DFF56"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p>
    <w:p w14:paraId="34197EF4" w14:textId="11CB189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noProof/>
          <w:color w:val="000000"/>
          <w:szCs w:val="24"/>
          <w:lang w:val="en-US"/>
        </w:rPr>
        <w:drawing>
          <wp:inline distT="0" distB="0" distL="0" distR="0" wp14:anchorId="34FD8DCE" wp14:editId="06FF78D4">
            <wp:extent cx="1266825" cy="447675"/>
            <wp:effectExtent l="0" t="0" r="9525" b="9525"/>
            <wp:docPr id="25" name="Picture 25" descr="C:\Users\IvanovaGI\AppData\Local\Ciela Norma AD\Ciela51\Cache\b139be25721e0d62c2065e11bb3d417f68ffa033a2005584f13db17c4cea66ab_normi2136733792\686_21581124_dv2016_br008_str142_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vanovaGI\AppData\Local\Ciela Norma AD\Ciela51\Cache\b139be25721e0d62c2065e11bb3d417f68ffa033a2005584f13db17c4cea66ab_normi2136733792\686_21581124_dv2016_br008_str142_f4.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66825" cy="447675"/>
                    </a:xfrm>
                    <a:prstGeom prst="rect">
                      <a:avLst/>
                    </a:prstGeom>
                    <a:noFill/>
                    <a:ln>
                      <a:noFill/>
                    </a:ln>
                  </pic:spPr>
                </pic:pic>
              </a:graphicData>
            </a:graphic>
          </wp:inline>
        </w:drawing>
      </w:r>
      <w:r w:rsidRPr="00CA0CC4">
        <w:rPr>
          <w:rFonts w:eastAsia="Times New Roman" w:cs="Times New Roman"/>
          <w:color w:val="000000"/>
          <w:szCs w:val="24"/>
          <w:lang w:val="en"/>
        </w:rPr>
        <w:t>, (17)</w:t>
      </w:r>
    </w:p>
    <w:p w14:paraId="51282205"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proofErr w:type="spellStart"/>
      <w:r w:rsidRPr="00CA0CC4">
        <w:rPr>
          <w:rFonts w:eastAsia="Times New Roman" w:cs="Times New Roman"/>
          <w:color w:val="000000"/>
          <w:spacing w:val="1"/>
          <w:szCs w:val="24"/>
          <w:lang w:val="en"/>
        </w:rPr>
        <w:t>където</w:t>
      </w:r>
      <w:proofErr w:type="spellEnd"/>
      <w:r w:rsidRPr="00CA0CC4">
        <w:rPr>
          <w:rFonts w:eastAsia="Times New Roman" w:cs="Times New Roman"/>
          <w:color w:val="000000"/>
          <w:spacing w:val="1"/>
          <w:szCs w:val="24"/>
          <w:lang w:val="en"/>
        </w:rPr>
        <w:t>:</w:t>
      </w:r>
    </w:p>
    <w:p w14:paraId="0BADE952"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i/>
          <w:iCs/>
          <w:color w:val="000000"/>
          <w:spacing w:val="1"/>
          <w:szCs w:val="24"/>
          <w:lang w:val="en"/>
        </w:rPr>
        <w:t xml:space="preserve">V </w:t>
      </w:r>
      <w:r w:rsidRPr="00CA0CC4">
        <w:rPr>
          <w:rFonts w:eastAsia="Times New Roman" w:cs="Times New Roman"/>
          <w:i/>
          <w:iCs/>
          <w:color w:val="000000"/>
          <w:spacing w:val="1"/>
          <w:szCs w:val="24"/>
          <w:vertAlign w:val="subscript"/>
          <w:lang w:val="en"/>
        </w:rPr>
        <w:t>a</w:t>
      </w:r>
      <w:r w:rsidRPr="00CA0CC4">
        <w:rPr>
          <w:rFonts w:eastAsia="Times New Roman" w:cs="Times New Roman"/>
          <w:color w:val="000000"/>
          <w:szCs w:val="24"/>
          <w:lang w:val="en"/>
        </w:rPr>
        <w:t xml:space="preserve"> </w:t>
      </w:r>
      <w:r w:rsidRPr="00CA0CC4">
        <w:rPr>
          <w:rFonts w:eastAsia="Times New Roman" w:cs="Times New Roman"/>
          <w:color w:val="000000"/>
          <w:spacing w:val="1"/>
          <w:szCs w:val="24"/>
          <w:lang w:val="en"/>
        </w:rPr>
        <w:t xml:space="preserve">= 24,04 </w:t>
      </w:r>
      <w:r w:rsidRPr="00CA0CC4">
        <w:rPr>
          <w:rFonts w:eastAsia="Times New Roman" w:cs="Times New Roman"/>
          <w:i/>
          <w:iCs/>
          <w:color w:val="000000"/>
          <w:spacing w:val="1"/>
          <w:szCs w:val="24"/>
          <w:lang w:val="en"/>
        </w:rPr>
        <w:t>l/</w:t>
      </w:r>
      <w:proofErr w:type="spellStart"/>
      <w:r w:rsidRPr="00CA0CC4">
        <w:rPr>
          <w:rFonts w:eastAsia="Times New Roman" w:cs="Times New Roman"/>
          <w:i/>
          <w:iCs/>
          <w:color w:val="000000"/>
          <w:spacing w:val="1"/>
          <w:szCs w:val="24"/>
          <w:lang w:val="en"/>
        </w:rPr>
        <w:t>mol</w:t>
      </w:r>
      <w:proofErr w:type="spellEnd"/>
      <w:r w:rsidRPr="00CA0CC4">
        <w:rPr>
          <w:rFonts w:eastAsia="Times New Roman" w:cs="Times New Roman"/>
          <w:color w:val="000000"/>
          <w:spacing w:val="1"/>
          <w:szCs w:val="24"/>
          <w:lang w:val="en"/>
        </w:rPr>
        <w:t xml:space="preserve"> </w:t>
      </w:r>
      <w:proofErr w:type="spellStart"/>
      <w:r w:rsidRPr="00CA0CC4">
        <w:rPr>
          <w:rFonts w:eastAsia="Times New Roman" w:cs="Times New Roman"/>
          <w:color w:val="000000"/>
          <w:spacing w:val="1"/>
          <w:szCs w:val="24"/>
          <w:lang w:val="en"/>
        </w:rPr>
        <w:t>при</w:t>
      </w:r>
      <w:proofErr w:type="spellEnd"/>
      <w:r w:rsidRPr="00CA0CC4">
        <w:rPr>
          <w:rFonts w:eastAsia="Times New Roman" w:cs="Times New Roman"/>
          <w:color w:val="000000"/>
          <w:spacing w:val="1"/>
          <w:szCs w:val="24"/>
          <w:lang w:val="en"/>
        </w:rPr>
        <w:t xml:space="preserve"> </w:t>
      </w:r>
      <w:proofErr w:type="spellStart"/>
      <w:r w:rsidRPr="00CA0CC4">
        <w:rPr>
          <w:rFonts w:eastAsia="Times New Roman" w:cs="Times New Roman"/>
          <w:color w:val="000000"/>
          <w:spacing w:val="1"/>
          <w:szCs w:val="24"/>
          <w:lang w:val="en"/>
        </w:rPr>
        <w:t>стандартни</w:t>
      </w:r>
      <w:proofErr w:type="spellEnd"/>
      <w:r w:rsidRPr="00CA0CC4">
        <w:rPr>
          <w:rFonts w:eastAsia="Times New Roman" w:cs="Times New Roman"/>
          <w:color w:val="000000"/>
          <w:spacing w:val="1"/>
          <w:szCs w:val="24"/>
          <w:lang w:val="en"/>
        </w:rPr>
        <w:t xml:space="preserve"> условия;</w:t>
      </w:r>
    </w:p>
    <w:p w14:paraId="29DC978D"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color w:val="000000"/>
          <w:szCs w:val="24"/>
          <w:lang w:val="en"/>
        </w:rPr>
        <w:t xml:space="preserve">GMW - </w:t>
      </w:r>
      <w:proofErr w:type="spellStart"/>
      <w:r w:rsidRPr="00CA0CC4">
        <w:rPr>
          <w:rFonts w:eastAsia="Times New Roman" w:cs="Times New Roman"/>
          <w:color w:val="000000"/>
          <w:szCs w:val="24"/>
          <w:lang w:val="en"/>
        </w:rPr>
        <w:t>молекулната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маса</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газовия</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компонент</w:t>
      </w:r>
      <w:proofErr w:type="spellEnd"/>
      <w:r w:rsidRPr="00CA0CC4">
        <w:rPr>
          <w:rFonts w:eastAsia="Times New Roman" w:cs="Times New Roman"/>
          <w:color w:val="000000"/>
          <w:szCs w:val="24"/>
          <w:lang w:val="en"/>
        </w:rPr>
        <w:t xml:space="preserve"> (GWM на CO = 12 + 16 = 28 g/</w:t>
      </w:r>
      <w:proofErr w:type="spellStart"/>
      <w:r w:rsidRPr="00CA0CC4">
        <w:rPr>
          <w:rFonts w:eastAsia="Times New Roman" w:cs="Times New Roman"/>
          <w:color w:val="000000"/>
          <w:szCs w:val="24"/>
          <w:lang w:val="en"/>
        </w:rPr>
        <w:t>mol</w:t>
      </w:r>
      <w:proofErr w:type="spellEnd"/>
      <w:r w:rsidRPr="00CA0CC4">
        <w:rPr>
          <w:rFonts w:eastAsia="Times New Roman" w:cs="Times New Roman"/>
          <w:color w:val="000000"/>
          <w:szCs w:val="24"/>
          <w:lang w:val="en"/>
        </w:rPr>
        <w:t>).</w:t>
      </w:r>
    </w:p>
    <w:p w14:paraId="0EAECEDF"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proofErr w:type="spellStart"/>
      <w:r w:rsidRPr="00CA0CC4">
        <w:rPr>
          <w:rFonts w:eastAsia="Times New Roman" w:cs="Times New Roman"/>
          <w:color w:val="000000"/>
          <w:szCs w:val="24"/>
          <w:lang w:val="en"/>
        </w:rPr>
        <w:t>Преизчисляването</w:t>
      </w:r>
      <w:proofErr w:type="spellEnd"/>
      <w:r w:rsidRPr="00CA0CC4">
        <w:rPr>
          <w:rFonts w:eastAsia="Times New Roman" w:cs="Times New Roman"/>
          <w:color w:val="000000"/>
          <w:szCs w:val="24"/>
          <w:lang w:val="en"/>
        </w:rPr>
        <w:t xml:space="preserve"> към </w:t>
      </w:r>
      <w:proofErr w:type="spellStart"/>
      <w:r w:rsidRPr="00CA0CC4">
        <w:rPr>
          <w:rFonts w:eastAsia="Times New Roman" w:cs="Times New Roman"/>
          <w:color w:val="000000"/>
          <w:szCs w:val="24"/>
          <w:lang w:val="en"/>
        </w:rPr>
        <w:t>стандартни</w:t>
      </w:r>
      <w:proofErr w:type="spellEnd"/>
      <w:r w:rsidRPr="00CA0CC4">
        <w:rPr>
          <w:rFonts w:eastAsia="Times New Roman" w:cs="Times New Roman"/>
          <w:color w:val="000000"/>
          <w:szCs w:val="24"/>
          <w:lang w:val="en"/>
        </w:rPr>
        <w:t xml:space="preserve"> условия се </w:t>
      </w:r>
      <w:proofErr w:type="spellStart"/>
      <w:r w:rsidRPr="00CA0CC4">
        <w:rPr>
          <w:rFonts w:eastAsia="Times New Roman" w:cs="Times New Roman"/>
          <w:color w:val="000000"/>
          <w:szCs w:val="24"/>
          <w:lang w:val="en"/>
        </w:rPr>
        <w:t>извършва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чрез</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корекция</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текущите</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температура</w:t>
      </w:r>
      <w:proofErr w:type="spellEnd"/>
      <w:r w:rsidRPr="00CA0CC4">
        <w:rPr>
          <w:rFonts w:eastAsia="Times New Roman" w:cs="Times New Roman"/>
          <w:color w:val="000000"/>
          <w:szCs w:val="24"/>
          <w:lang w:val="en"/>
        </w:rPr>
        <w:t xml:space="preserve"> и </w:t>
      </w:r>
      <w:proofErr w:type="spellStart"/>
      <w:r w:rsidRPr="00CA0CC4">
        <w:rPr>
          <w:rFonts w:eastAsia="Times New Roman" w:cs="Times New Roman"/>
          <w:color w:val="000000"/>
          <w:szCs w:val="24"/>
          <w:lang w:val="en"/>
        </w:rPr>
        <w:t>налягане</w:t>
      </w:r>
      <w:proofErr w:type="spellEnd"/>
      <w:r w:rsidRPr="00CA0CC4">
        <w:rPr>
          <w:rFonts w:eastAsia="Times New Roman" w:cs="Times New Roman"/>
          <w:color w:val="000000"/>
          <w:szCs w:val="24"/>
          <w:lang w:val="en"/>
        </w:rPr>
        <w:t xml:space="preserve"> към </w:t>
      </w:r>
      <w:proofErr w:type="spellStart"/>
      <w:r w:rsidRPr="00CA0CC4">
        <w:rPr>
          <w:rFonts w:eastAsia="Times New Roman" w:cs="Times New Roman"/>
          <w:color w:val="000000"/>
          <w:szCs w:val="24"/>
          <w:lang w:val="en"/>
        </w:rPr>
        <w:t>стандартните</w:t>
      </w:r>
      <w:proofErr w:type="spellEnd"/>
      <w:r w:rsidRPr="00CA0CC4">
        <w:rPr>
          <w:rFonts w:eastAsia="Times New Roman" w:cs="Times New Roman"/>
          <w:color w:val="000000"/>
          <w:szCs w:val="24"/>
          <w:lang w:val="en"/>
        </w:rPr>
        <w:t>, а именно:</w:t>
      </w:r>
    </w:p>
    <w:p w14:paraId="634301E6" w14:textId="1C8B961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noProof/>
          <w:color w:val="000000"/>
          <w:szCs w:val="24"/>
          <w:lang w:val="en-US"/>
        </w:rPr>
        <w:drawing>
          <wp:inline distT="0" distB="0" distL="0" distR="0" wp14:anchorId="7E35EC80" wp14:editId="438D3DE0">
            <wp:extent cx="1304925" cy="714375"/>
            <wp:effectExtent l="0" t="0" r="9525" b="9525"/>
            <wp:docPr id="24" name="Picture 24" descr="C:\Users\IvanovaGI\AppData\Local\Ciela Norma AD\Ciela51\Cache\b139be25721e0d62c2065e11bb3d417f68ffa033a2005584f13db17c4cea66ab_normi2136733792\686_24499209_dv2016_br008_str142_f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vanovaGI\AppData\Local\Ciela Norma AD\Ciela51\Cache\b139be25721e0d62c2065e11bb3d417f68ffa033a2005584f13db17c4cea66ab_normi2136733792\686_24499209_dv2016_br008_str142_f5.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04925" cy="714375"/>
                    </a:xfrm>
                    <a:prstGeom prst="rect">
                      <a:avLst/>
                    </a:prstGeom>
                    <a:noFill/>
                    <a:ln>
                      <a:noFill/>
                    </a:ln>
                  </pic:spPr>
                </pic:pic>
              </a:graphicData>
            </a:graphic>
          </wp:inline>
        </w:drawing>
      </w:r>
      <w:r w:rsidRPr="00CA0CC4">
        <w:rPr>
          <w:rFonts w:eastAsia="Times New Roman" w:cs="Times New Roman"/>
          <w:color w:val="000000"/>
          <w:szCs w:val="24"/>
          <w:lang w:val="en"/>
        </w:rPr>
        <w:t>, (18)</w:t>
      </w:r>
    </w:p>
    <w:p w14:paraId="1CACB9EF"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proofErr w:type="spellStart"/>
      <w:r w:rsidRPr="00CA0CC4">
        <w:rPr>
          <w:rFonts w:eastAsia="Times New Roman" w:cs="Times New Roman"/>
          <w:color w:val="000000"/>
          <w:szCs w:val="24"/>
          <w:lang w:val="en"/>
        </w:rPr>
        <w:t>където</w:t>
      </w:r>
      <w:proofErr w:type="spellEnd"/>
      <w:r w:rsidRPr="00CA0CC4">
        <w:rPr>
          <w:rFonts w:eastAsia="Times New Roman" w:cs="Times New Roman"/>
          <w:color w:val="000000"/>
          <w:szCs w:val="24"/>
          <w:lang w:val="en"/>
        </w:rPr>
        <w:t>:</w:t>
      </w:r>
    </w:p>
    <w:p w14:paraId="2965D673"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color w:val="000000"/>
          <w:szCs w:val="24"/>
          <w:lang w:val="en"/>
        </w:rPr>
        <w:t xml:space="preserve">T2 [K] и P2 [mmHg] са </w:t>
      </w:r>
      <w:proofErr w:type="spellStart"/>
      <w:r w:rsidRPr="00CA0CC4">
        <w:rPr>
          <w:rFonts w:eastAsia="Times New Roman" w:cs="Times New Roman"/>
          <w:color w:val="000000"/>
          <w:szCs w:val="24"/>
          <w:lang w:val="en"/>
        </w:rPr>
        <w:t>температурата</w:t>
      </w:r>
      <w:proofErr w:type="spellEnd"/>
      <w:r w:rsidRPr="00CA0CC4">
        <w:rPr>
          <w:rFonts w:eastAsia="Times New Roman" w:cs="Times New Roman"/>
          <w:color w:val="000000"/>
          <w:szCs w:val="24"/>
          <w:lang w:val="en"/>
        </w:rPr>
        <w:t xml:space="preserve"> и </w:t>
      </w:r>
      <w:proofErr w:type="spellStart"/>
      <w:r w:rsidRPr="00CA0CC4">
        <w:rPr>
          <w:rFonts w:eastAsia="Times New Roman" w:cs="Times New Roman"/>
          <w:color w:val="000000"/>
          <w:szCs w:val="24"/>
          <w:lang w:val="en"/>
        </w:rPr>
        <w:t>налягането</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при</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които</w:t>
      </w:r>
      <w:proofErr w:type="spellEnd"/>
      <w:r w:rsidRPr="00CA0CC4">
        <w:rPr>
          <w:rFonts w:eastAsia="Times New Roman" w:cs="Times New Roman"/>
          <w:color w:val="000000"/>
          <w:szCs w:val="24"/>
          <w:lang w:val="en"/>
        </w:rPr>
        <w:t xml:space="preserve"> е </w:t>
      </w:r>
      <w:proofErr w:type="spellStart"/>
      <w:r w:rsidRPr="00CA0CC4">
        <w:rPr>
          <w:rFonts w:eastAsia="Times New Roman" w:cs="Times New Roman"/>
          <w:color w:val="000000"/>
          <w:szCs w:val="24"/>
          <w:lang w:val="en"/>
        </w:rPr>
        <w:t>взета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пробата</w:t>
      </w:r>
      <w:proofErr w:type="spellEnd"/>
      <w:r w:rsidRPr="00CA0CC4">
        <w:rPr>
          <w:rFonts w:eastAsia="Times New Roman" w:cs="Times New Roman"/>
          <w:color w:val="000000"/>
          <w:szCs w:val="24"/>
          <w:lang w:val="en"/>
        </w:rPr>
        <w:t xml:space="preserve"> и е </w:t>
      </w:r>
      <w:proofErr w:type="spellStart"/>
      <w:r w:rsidRPr="00CA0CC4">
        <w:rPr>
          <w:rFonts w:eastAsia="Times New Roman" w:cs="Times New Roman"/>
          <w:color w:val="000000"/>
          <w:szCs w:val="24"/>
          <w:lang w:val="en"/>
        </w:rPr>
        <w:t>определена</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концeнтрацията</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газа</w:t>
      </w:r>
      <w:proofErr w:type="spellEnd"/>
      <w:r w:rsidRPr="00CA0CC4">
        <w:rPr>
          <w:rFonts w:eastAsia="Times New Roman" w:cs="Times New Roman"/>
          <w:color w:val="000000"/>
          <w:szCs w:val="24"/>
          <w:lang w:val="en"/>
        </w:rPr>
        <w:t>.</w:t>
      </w:r>
    </w:p>
    <w:p w14:paraId="42E0BE56"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proofErr w:type="spellStart"/>
      <w:r w:rsidRPr="00CA0CC4">
        <w:rPr>
          <w:rFonts w:eastAsia="Times New Roman" w:cs="Times New Roman"/>
          <w:color w:val="000000"/>
          <w:szCs w:val="24"/>
          <w:lang w:val="en"/>
        </w:rPr>
        <w:t>Обемните</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дебити</w:t>
      </w:r>
      <w:proofErr w:type="spellEnd"/>
      <w:r w:rsidRPr="00CA0CC4">
        <w:rPr>
          <w:rFonts w:eastAsia="Times New Roman" w:cs="Times New Roman"/>
          <w:color w:val="000000"/>
          <w:szCs w:val="24"/>
          <w:lang w:val="en"/>
        </w:rPr>
        <w:t xml:space="preserve"> се </w:t>
      </w:r>
      <w:proofErr w:type="spellStart"/>
      <w:r w:rsidRPr="00CA0CC4">
        <w:rPr>
          <w:rFonts w:eastAsia="Times New Roman" w:cs="Times New Roman"/>
          <w:color w:val="000000"/>
          <w:szCs w:val="24"/>
          <w:lang w:val="en"/>
        </w:rPr>
        <w:t>приравняват</w:t>
      </w:r>
      <w:proofErr w:type="spellEnd"/>
      <w:r w:rsidRPr="00CA0CC4">
        <w:rPr>
          <w:rFonts w:eastAsia="Times New Roman" w:cs="Times New Roman"/>
          <w:color w:val="000000"/>
          <w:szCs w:val="24"/>
          <w:lang w:val="en"/>
        </w:rPr>
        <w:t xml:space="preserve"> към </w:t>
      </w:r>
      <w:proofErr w:type="spellStart"/>
      <w:r w:rsidRPr="00CA0CC4">
        <w:rPr>
          <w:rFonts w:eastAsia="Times New Roman" w:cs="Times New Roman"/>
          <w:color w:val="000000"/>
          <w:szCs w:val="24"/>
          <w:lang w:val="en"/>
        </w:rPr>
        <w:t>стандартни</w:t>
      </w:r>
      <w:proofErr w:type="spellEnd"/>
      <w:r w:rsidRPr="00CA0CC4">
        <w:rPr>
          <w:rFonts w:eastAsia="Times New Roman" w:cs="Times New Roman"/>
          <w:color w:val="000000"/>
          <w:szCs w:val="24"/>
          <w:lang w:val="en"/>
        </w:rPr>
        <w:t xml:space="preserve"> условия по </w:t>
      </w:r>
      <w:proofErr w:type="spellStart"/>
      <w:r w:rsidRPr="00CA0CC4">
        <w:rPr>
          <w:rFonts w:eastAsia="Times New Roman" w:cs="Times New Roman"/>
          <w:color w:val="000000"/>
          <w:szCs w:val="24"/>
          <w:lang w:val="en"/>
        </w:rPr>
        <w:t>израза</w:t>
      </w:r>
      <w:proofErr w:type="spellEnd"/>
      <w:r w:rsidRPr="00CA0CC4">
        <w:rPr>
          <w:rFonts w:eastAsia="Times New Roman" w:cs="Times New Roman"/>
          <w:color w:val="000000"/>
          <w:szCs w:val="24"/>
          <w:lang w:val="en"/>
        </w:rPr>
        <w:t>:</w:t>
      </w:r>
    </w:p>
    <w:p w14:paraId="42F2CACD" w14:textId="77307F0B"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eastAsia="Times New Roman" w:cs="Times New Roman"/>
          <w:noProof/>
          <w:color w:val="000000"/>
          <w:szCs w:val="24"/>
          <w:lang w:val="en-US"/>
        </w:rPr>
        <w:drawing>
          <wp:inline distT="0" distB="0" distL="0" distR="0" wp14:anchorId="75BEF471" wp14:editId="3A1C9FF0">
            <wp:extent cx="1057275" cy="561975"/>
            <wp:effectExtent l="0" t="0" r="9525" b="9525"/>
            <wp:docPr id="23" name="Picture 23" descr="C:\Users\IvanovaGI\AppData\Local\Ciela Norma AD\Ciela51\Cache\b139be25721e0d62c2065e11bb3d417f68ffa033a2005584f13db17c4cea66ab_normi2136733792\686_22592197_dv2016_br008_str142_f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vanovaGI\AppData\Local\Ciela Norma AD\Ciela51\Cache\b139be25721e0d62c2065e11bb3d417f68ffa033a2005584f13db17c4cea66ab_normi2136733792\686_22592197_dv2016_br008_str142_f6.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57275" cy="561975"/>
                    </a:xfrm>
                    <a:prstGeom prst="rect">
                      <a:avLst/>
                    </a:prstGeom>
                    <a:noFill/>
                    <a:ln>
                      <a:noFill/>
                    </a:ln>
                  </pic:spPr>
                </pic:pic>
              </a:graphicData>
            </a:graphic>
          </wp:inline>
        </w:drawing>
      </w:r>
      <w:r w:rsidRPr="00CA0CC4">
        <w:rPr>
          <w:rFonts w:eastAsia="Times New Roman" w:cs="Times New Roman"/>
          <w:color w:val="000000"/>
          <w:szCs w:val="24"/>
          <w:lang w:val="en"/>
        </w:rPr>
        <w:t>, (19)</w:t>
      </w:r>
    </w:p>
    <w:p w14:paraId="775AE0FA" w14:textId="77777777"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proofErr w:type="spellStart"/>
      <w:r w:rsidRPr="00CA0CC4">
        <w:rPr>
          <w:rFonts w:eastAsia="Times New Roman" w:cs="Times New Roman"/>
          <w:color w:val="000000"/>
          <w:szCs w:val="24"/>
          <w:lang w:val="en"/>
        </w:rPr>
        <w:t>където</w:t>
      </w:r>
      <w:proofErr w:type="spellEnd"/>
    </w:p>
    <w:p w14:paraId="7475D419" w14:textId="55B5F8AF"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ascii="Symbol" w:eastAsia="Times New Roman" w:hAnsi="Symbol" w:cs="Times New Roman"/>
          <w:snapToGrid w:val="0"/>
          <w:color w:val="000000"/>
          <w:szCs w:val="24"/>
          <w:lang w:val="en"/>
        </w:rPr>
        <w:t></w:t>
      </w:r>
      <w:r w:rsidRPr="00CA0CC4">
        <w:rPr>
          <w:rFonts w:eastAsia="Times New Roman" w:cs="Times New Roman"/>
          <w:color w:val="000000"/>
          <w:szCs w:val="24"/>
          <w:lang w:val="en"/>
        </w:rPr>
        <w:t xml:space="preserve"> </w:t>
      </w:r>
      <w:r w:rsidRPr="00CA0CC4">
        <w:rPr>
          <w:rFonts w:eastAsia="Times New Roman" w:cs="Times New Roman"/>
          <w:i/>
          <w:iCs/>
          <w:color w:val="000000"/>
          <w:spacing w:val="-4"/>
          <w:szCs w:val="24"/>
          <w:vertAlign w:val="subscript"/>
          <w:lang w:val="en"/>
        </w:rPr>
        <w:t>o</w:t>
      </w:r>
      <w:r w:rsidRPr="00CA0CC4">
        <w:rPr>
          <w:rFonts w:eastAsia="Times New Roman" w:cs="Times New Roman"/>
          <w:color w:val="000000"/>
          <w:szCs w:val="24"/>
          <w:lang w:val="en"/>
        </w:rPr>
        <w:t xml:space="preserve"> </w:t>
      </w:r>
      <w:r w:rsidRPr="00CA0CC4">
        <w:rPr>
          <w:rFonts w:eastAsia="Times New Roman" w:cs="Times New Roman"/>
          <w:color w:val="000000"/>
          <w:spacing w:val="-4"/>
          <w:szCs w:val="24"/>
          <w:lang w:val="en"/>
        </w:rPr>
        <w:t xml:space="preserve">е </w:t>
      </w:r>
      <w:proofErr w:type="spellStart"/>
      <w:r w:rsidRPr="00CA0CC4">
        <w:rPr>
          <w:rFonts w:eastAsia="Times New Roman" w:cs="Times New Roman"/>
          <w:color w:val="000000"/>
          <w:spacing w:val="-4"/>
          <w:szCs w:val="24"/>
          <w:lang w:val="en"/>
        </w:rPr>
        <w:t>стандартната</w:t>
      </w:r>
      <w:proofErr w:type="spellEnd"/>
      <w:r w:rsidRPr="00CA0CC4">
        <w:rPr>
          <w:rFonts w:eastAsia="Times New Roman" w:cs="Times New Roman"/>
          <w:color w:val="000000"/>
          <w:spacing w:val="-4"/>
          <w:szCs w:val="24"/>
          <w:lang w:val="en"/>
        </w:rPr>
        <w:t xml:space="preserve"> </w:t>
      </w:r>
      <w:proofErr w:type="spellStart"/>
      <w:r w:rsidRPr="00CA0CC4">
        <w:rPr>
          <w:rFonts w:eastAsia="Times New Roman" w:cs="Times New Roman"/>
          <w:color w:val="000000"/>
          <w:spacing w:val="-4"/>
          <w:szCs w:val="24"/>
          <w:lang w:val="en"/>
        </w:rPr>
        <w:t>плътност</w:t>
      </w:r>
      <w:proofErr w:type="spellEnd"/>
      <w:r w:rsidRPr="00CA0CC4">
        <w:rPr>
          <w:rFonts w:eastAsia="Times New Roman" w:cs="Times New Roman"/>
          <w:color w:val="000000"/>
          <w:spacing w:val="-4"/>
          <w:szCs w:val="24"/>
          <w:lang w:val="en"/>
        </w:rPr>
        <w:t xml:space="preserve"> (на </w:t>
      </w:r>
      <w:proofErr w:type="spellStart"/>
      <w:r w:rsidRPr="00CA0CC4">
        <w:rPr>
          <w:rFonts w:eastAsia="Times New Roman" w:cs="Times New Roman"/>
          <w:color w:val="000000"/>
          <w:spacing w:val="-4"/>
          <w:szCs w:val="24"/>
          <w:lang w:val="en"/>
        </w:rPr>
        <w:t>въздуха</w:t>
      </w:r>
      <w:proofErr w:type="spellEnd"/>
      <w:r w:rsidRPr="00CA0CC4">
        <w:rPr>
          <w:rFonts w:eastAsia="Times New Roman" w:cs="Times New Roman"/>
          <w:color w:val="000000"/>
          <w:spacing w:val="-4"/>
          <w:szCs w:val="24"/>
          <w:lang w:val="en"/>
        </w:rPr>
        <w:t xml:space="preserve"> 1,2</w:t>
      </w:r>
      <w:r w:rsidRPr="00CA0CC4">
        <w:rPr>
          <w:rFonts w:eastAsia="Times New Roman" w:cs="Times New Roman"/>
          <w:noProof/>
          <w:color w:val="000000"/>
          <w:spacing w:val="-4"/>
          <w:szCs w:val="24"/>
          <w:lang w:val="en-US"/>
        </w:rPr>
        <w:drawing>
          <wp:inline distT="0" distB="0" distL="0" distR="0" wp14:anchorId="39B47C53" wp14:editId="1A4EA253">
            <wp:extent cx="276225" cy="428625"/>
            <wp:effectExtent l="0" t="0" r="9525" b="9525"/>
            <wp:docPr id="22" name="Picture 22" descr="C:\Users\IvanovaGI\AppData\Local\Ciela Norma AD\Ciela51\Cache\b139be25721e0d62c2065e11bb3d417f68ffa033a2005584f13db17c4cea66ab_normi2136733792\686_16894179_dv2016_br008_str142_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vanovaGI\AppData\Local\Ciela Norma AD\Ciela51\Cache\b139be25721e0d62c2065e11bb3d417f68ffa033a2005584f13db17c4cea66ab_normi2136733792\686_16894179_dv2016_br008_str142_s1.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6225" cy="428625"/>
                    </a:xfrm>
                    <a:prstGeom prst="rect">
                      <a:avLst/>
                    </a:prstGeom>
                    <a:noFill/>
                    <a:ln>
                      <a:noFill/>
                    </a:ln>
                  </pic:spPr>
                </pic:pic>
              </a:graphicData>
            </a:graphic>
          </wp:inline>
        </w:drawing>
      </w:r>
      <w:r w:rsidRPr="00CA0CC4">
        <w:rPr>
          <w:rFonts w:eastAsia="Times New Roman" w:cs="Times New Roman"/>
          <w:color w:val="000000"/>
          <w:spacing w:val="-4"/>
          <w:szCs w:val="24"/>
          <w:lang w:val="en"/>
        </w:rPr>
        <w:t xml:space="preserve"> );</w:t>
      </w:r>
    </w:p>
    <w:p w14:paraId="6756B7E5" w14:textId="16F895CE" w:rsidR="00CA0CC4" w:rsidRPr="00CA0CC4" w:rsidRDefault="00CA0CC4" w:rsidP="00E02519">
      <w:pPr>
        <w:spacing w:after="0" w:line="360" w:lineRule="auto"/>
        <w:ind w:firstLine="1155"/>
        <w:jc w:val="both"/>
        <w:textAlignment w:val="center"/>
        <w:rPr>
          <w:rFonts w:eastAsia="Times New Roman" w:cs="Times New Roman"/>
          <w:color w:val="000000"/>
          <w:szCs w:val="24"/>
          <w:lang w:val="en"/>
        </w:rPr>
      </w:pPr>
      <w:r w:rsidRPr="00CA0CC4">
        <w:rPr>
          <w:rFonts w:ascii="Symbol" w:eastAsia="Times New Roman" w:hAnsi="Symbol" w:cs="Times New Roman"/>
          <w:snapToGrid w:val="0"/>
          <w:color w:val="000000"/>
          <w:szCs w:val="24"/>
          <w:lang w:val="en"/>
        </w:rPr>
        <w:lastRenderedPageBreak/>
        <w:t></w:t>
      </w:r>
      <w:r w:rsidRPr="00CA0CC4">
        <w:rPr>
          <w:rFonts w:eastAsia="Times New Roman" w:cs="Times New Roman"/>
          <w:color w:val="000000"/>
          <w:szCs w:val="24"/>
          <w:lang w:val="en"/>
        </w:rPr>
        <w:t xml:space="preserve"> </w:t>
      </w:r>
      <w:r w:rsidRPr="00CA0CC4">
        <w:rPr>
          <w:rFonts w:eastAsia="Times New Roman" w:cs="Times New Roman"/>
          <w:i/>
          <w:iCs/>
          <w:color w:val="000000"/>
          <w:spacing w:val="-4"/>
          <w:szCs w:val="24"/>
          <w:vertAlign w:val="subscript"/>
          <w:lang w:val="en"/>
        </w:rPr>
        <w:t>m</w:t>
      </w:r>
      <w:r w:rsidRPr="00CA0CC4">
        <w:rPr>
          <w:rFonts w:eastAsia="Times New Roman" w:cs="Times New Roman"/>
          <w:color w:val="000000"/>
          <w:szCs w:val="24"/>
          <w:lang w:val="en"/>
        </w:rPr>
        <w:t xml:space="preserve"> - </w:t>
      </w:r>
      <w:proofErr w:type="spellStart"/>
      <w:r w:rsidRPr="00CA0CC4">
        <w:rPr>
          <w:rFonts w:eastAsia="Times New Roman" w:cs="Times New Roman"/>
          <w:color w:val="000000"/>
          <w:szCs w:val="24"/>
          <w:lang w:val="en"/>
        </w:rPr>
        <w:t>плътността</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въздуха</w:t>
      </w:r>
      <w:proofErr w:type="spellEnd"/>
      <w:r w:rsidRPr="00CA0CC4">
        <w:rPr>
          <w:rFonts w:eastAsia="Times New Roman" w:cs="Times New Roman"/>
          <w:color w:val="000000"/>
          <w:szCs w:val="24"/>
          <w:lang w:val="en"/>
        </w:rPr>
        <w:t xml:space="preserve"> по </w:t>
      </w:r>
      <w:proofErr w:type="spellStart"/>
      <w:r w:rsidRPr="00CA0CC4">
        <w:rPr>
          <w:rFonts w:eastAsia="Times New Roman" w:cs="Times New Roman"/>
          <w:color w:val="000000"/>
          <w:szCs w:val="24"/>
          <w:lang w:val="en"/>
        </w:rPr>
        <w:t>време</w:t>
      </w:r>
      <w:proofErr w:type="spellEnd"/>
      <w:r w:rsidRPr="00CA0CC4">
        <w:rPr>
          <w:rFonts w:eastAsia="Times New Roman" w:cs="Times New Roman"/>
          <w:color w:val="000000"/>
          <w:szCs w:val="24"/>
          <w:lang w:val="en"/>
        </w:rPr>
        <w:t xml:space="preserve"> на </w:t>
      </w:r>
      <w:proofErr w:type="spellStart"/>
      <w:r w:rsidRPr="00CA0CC4">
        <w:rPr>
          <w:rFonts w:eastAsia="Times New Roman" w:cs="Times New Roman"/>
          <w:color w:val="000000"/>
          <w:szCs w:val="24"/>
          <w:lang w:val="en"/>
        </w:rPr>
        <w:t>измерването</w:t>
      </w:r>
      <w:proofErr w:type="spellEnd"/>
      <w:r w:rsidRPr="00CA0CC4">
        <w:rPr>
          <w:rFonts w:eastAsia="Times New Roman" w:cs="Times New Roman"/>
          <w:color w:val="000000"/>
          <w:szCs w:val="24"/>
          <w:lang w:val="en"/>
        </w:rPr>
        <w:t xml:space="preserve">, </w:t>
      </w:r>
      <w:r w:rsidRPr="00CA0CC4">
        <w:rPr>
          <w:rFonts w:eastAsia="Times New Roman" w:cs="Times New Roman"/>
          <w:noProof/>
          <w:color w:val="000000"/>
          <w:spacing w:val="-4"/>
          <w:szCs w:val="24"/>
          <w:lang w:val="en-US"/>
        </w:rPr>
        <w:drawing>
          <wp:inline distT="0" distB="0" distL="0" distR="0" wp14:anchorId="5C125DEF" wp14:editId="0E9F792E">
            <wp:extent cx="276225" cy="428625"/>
            <wp:effectExtent l="0" t="0" r="9525" b="9525"/>
            <wp:docPr id="21" name="Picture 21" descr="C:\Users\IvanovaGI\AppData\Local\Ciela Norma AD\Ciela51\Cache\b139be25721e0d62c2065e11bb3d417f68ffa033a2005584f13db17c4cea66ab_normi2136733792\686_16894179_dv2016_br008_str142_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vanovaGI\AppData\Local\Ciela Norma AD\Ciela51\Cache\b139be25721e0d62c2065e11bb3d417f68ffa033a2005584f13db17c4cea66ab_normi2136733792\686_16894179_dv2016_br008_str142_s1.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6225" cy="428625"/>
                    </a:xfrm>
                    <a:prstGeom prst="rect">
                      <a:avLst/>
                    </a:prstGeom>
                    <a:noFill/>
                    <a:ln>
                      <a:noFill/>
                    </a:ln>
                  </pic:spPr>
                </pic:pic>
              </a:graphicData>
            </a:graphic>
          </wp:inline>
        </w:drawing>
      </w:r>
      <w:r w:rsidRPr="00CA0CC4">
        <w:rPr>
          <w:rFonts w:eastAsia="Times New Roman" w:cs="Times New Roman"/>
          <w:color w:val="000000"/>
          <w:spacing w:val="-4"/>
          <w:szCs w:val="24"/>
          <w:lang w:val="en"/>
        </w:rPr>
        <w:t>;</w:t>
      </w:r>
    </w:p>
    <w:p w14:paraId="17F0ACAF" w14:textId="59C2A91A" w:rsidR="00272172" w:rsidRPr="000B45C1" w:rsidRDefault="00CA0CC4" w:rsidP="000B45C1">
      <w:pPr>
        <w:spacing w:after="120" w:line="360" w:lineRule="auto"/>
        <w:ind w:firstLine="1155"/>
        <w:jc w:val="both"/>
        <w:textAlignment w:val="center"/>
        <w:rPr>
          <w:rFonts w:eastAsia="Times New Roman" w:cs="Times New Roman"/>
          <w:color w:val="000000"/>
          <w:szCs w:val="24"/>
          <w:lang w:val="en"/>
        </w:rPr>
      </w:pPr>
      <w:proofErr w:type="spellStart"/>
      <w:r w:rsidRPr="00CA0CC4">
        <w:rPr>
          <w:rFonts w:eastAsia="Times New Roman" w:cs="Times New Roman"/>
          <w:i/>
          <w:iCs/>
          <w:snapToGrid w:val="0"/>
          <w:color w:val="000000"/>
          <w:szCs w:val="24"/>
          <w:lang w:val="en"/>
        </w:rPr>
        <w:t>Q</w:t>
      </w:r>
      <w:r w:rsidRPr="00CA0CC4">
        <w:rPr>
          <w:rFonts w:eastAsia="Times New Roman" w:cs="Times New Roman"/>
          <w:i/>
          <w:iCs/>
          <w:color w:val="000000"/>
          <w:spacing w:val="-4"/>
          <w:szCs w:val="24"/>
          <w:vertAlign w:val="subscript"/>
          <w:lang w:val="en"/>
        </w:rPr>
        <w:t>m</w:t>
      </w:r>
      <w:proofErr w:type="spellEnd"/>
      <w:r w:rsidRPr="00CA0CC4">
        <w:rPr>
          <w:rFonts w:eastAsia="Times New Roman" w:cs="Times New Roman"/>
          <w:color w:val="000000"/>
          <w:szCs w:val="24"/>
          <w:lang w:val="en"/>
        </w:rPr>
        <w:t xml:space="preserve"> - </w:t>
      </w:r>
      <w:proofErr w:type="spellStart"/>
      <w:r w:rsidRPr="00CA0CC4">
        <w:rPr>
          <w:rFonts w:eastAsia="Times New Roman" w:cs="Times New Roman"/>
          <w:color w:val="000000"/>
          <w:szCs w:val="24"/>
          <w:lang w:val="en"/>
        </w:rPr>
        <w:t>измереният</w:t>
      </w:r>
      <w:proofErr w:type="spellEnd"/>
      <w:r w:rsidRPr="00CA0CC4">
        <w:rPr>
          <w:rFonts w:eastAsia="Times New Roman" w:cs="Times New Roman"/>
          <w:color w:val="000000"/>
          <w:szCs w:val="24"/>
          <w:lang w:val="en"/>
        </w:rPr>
        <w:t xml:space="preserve"> </w:t>
      </w:r>
      <w:proofErr w:type="spellStart"/>
      <w:r w:rsidRPr="00CA0CC4">
        <w:rPr>
          <w:rFonts w:eastAsia="Times New Roman" w:cs="Times New Roman"/>
          <w:color w:val="000000"/>
          <w:szCs w:val="24"/>
          <w:lang w:val="en"/>
        </w:rPr>
        <w:t>дебит</w:t>
      </w:r>
      <w:proofErr w:type="spellEnd"/>
      <w:r w:rsidRPr="00CA0CC4">
        <w:rPr>
          <w:rFonts w:eastAsia="Times New Roman" w:cs="Times New Roman"/>
          <w:color w:val="000000"/>
          <w:szCs w:val="24"/>
          <w:lang w:val="en"/>
        </w:rPr>
        <w:t>, m</w:t>
      </w:r>
      <w:r w:rsidRPr="00CA0CC4">
        <w:rPr>
          <w:rFonts w:eastAsia="Times New Roman" w:cs="Times New Roman"/>
          <w:color w:val="000000"/>
          <w:szCs w:val="24"/>
          <w:vertAlign w:val="superscript"/>
          <w:lang w:val="en"/>
        </w:rPr>
        <w:t>3</w:t>
      </w:r>
      <w:r w:rsidRPr="00CA0CC4">
        <w:rPr>
          <w:rFonts w:eastAsia="Times New Roman" w:cs="Times New Roman"/>
          <w:color w:val="000000"/>
          <w:szCs w:val="24"/>
          <w:lang w:val="en"/>
        </w:rPr>
        <w:t>/s.</w:t>
      </w:r>
      <w:r w:rsidR="001C0D72">
        <w:rPr>
          <w:rFonts w:eastAsia="Times New Roman" w:cs="Times New Roman"/>
          <w:color w:val="000000"/>
          <w:szCs w:val="24"/>
          <w:lang w:val="en"/>
        </w:rPr>
        <w:t>”</w:t>
      </w:r>
    </w:p>
    <w:p w14:paraId="2D73D7E7" w14:textId="25AFB122" w:rsidR="000B45C1" w:rsidRPr="000B45C1" w:rsidRDefault="00E31300" w:rsidP="007D5C2F">
      <w:pPr>
        <w:pStyle w:val="Quote"/>
        <w:spacing w:line="360" w:lineRule="auto"/>
        <w:ind w:right="-1"/>
      </w:pPr>
      <w:r w:rsidRPr="009D7B0B">
        <w:t>В Приложение № 17 към чл. 423, ал. 2 думите „Наредба № 18 от 2001 г . за сигнализация на пътищата с пътни знаци“ се заменят с „</w:t>
      </w:r>
      <w:r w:rsidR="00016384">
        <w:rPr>
          <w:rFonts w:eastAsia="Times New Roman"/>
          <w:color w:val="000000"/>
        </w:rPr>
        <w:t xml:space="preserve">наредбата за сигнализация на пътищата с </w:t>
      </w:r>
      <w:proofErr w:type="spellStart"/>
      <w:r w:rsidR="00016384">
        <w:rPr>
          <w:color w:val="000000"/>
          <w:lang w:val="en"/>
        </w:rPr>
        <w:t>пътните</w:t>
      </w:r>
      <w:proofErr w:type="spellEnd"/>
      <w:r w:rsidR="00016384">
        <w:rPr>
          <w:color w:val="000000"/>
          <w:lang w:val="en"/>
        </w:rPr>
        <w:t xml:space="preserve"> </w:t>
      </w:r>
      <w:proofErr w:type="spellStart"/>
      <w:r w:rsidR="00016384">
        <w:rPr>
          <w:color w:val="000000"/>
          <w:lang w:val="en"/>
        </w:rPr>
        <w:t>знаци</w:t>
      </w:r>
      <w:proofErr w:type="spellEnd"/>
      <w:r w:rsidR="00016384">
        <w:rPr>
          <w:rFonts w:eastAsia="Times New Roman"/>
          <w:color w:val="000000"/>
        </w:rPr>
        <w:t xml:space="preserve"> по чл. 14, ал. 1 от ЗДвП“</w:t>
      </w:r>
      <w:r w:rsidRPr="009D7B0B">
        <w:t>.</w:t>
      </w:r>
    </w:p>
    <w:p w14:paraId="47B902C5" w14:textId="1F6D4EFB" w:rsidR="00ED3C6A" w:rsidRPr="009D7B0B" w:rsidRDefault="00ED3C6A" w:rsidP="007D5C2F">
      <w:pPr>
        <w:pStyle w:val="Quote"/>
        <w:spacing w:line="360" w:lineRule="auto"/>
        <w:ind w:right="-1"/>
      </w:pPr>
      <w:r w:rsidRPr="009D7B0B">
        <w:t xml:space="preserve">В </w:t>
      </w:r>
      <w:r w:rsidR="003E1073" w:rsidRPr="009D7B0B">
        <w:t>При</w:t>
      </w:r>
      <w:r w:rsidRPr="009D7B0B">
        <w:t xml:space="preserve">ложение № 19 към чл. 428, ал. 2 </w:t>
      </w:r>
      <w:r w:rsidR="00196A1B">
        <w:t>д</w:t>
      </w:r>
      <w:r w:rsidRPr="009D7B0B">
        <w:t xml:space="preserve">умите „Наредба № 17 от 2001 г. за регулиране на движението по пътищата със светлинни сигнали (ДВ, бр. </w:t>
      </w:r>
      <w:r w:rsidR="00B92F6E" w:rsidRPr="009D7B0B">
        <w:t>72 от 2001 г.)“ се заменят с „</w:t>
      </w:r>
      <w:r w:rsidR="001C30C0" w:rsidRPr="007D5C2F">
        <w:rPr>
          <w:rFonts w:eastAsia="Times New Roman"/>
          <w:color w:val="000000"/>
        </w:rPr>
        <w:t xml:space="preserve">наредбата за сигнализация на пътищата с </w:t>
      </w:r>
      <w:r w:rsidR="001C30C0" w:rsidRPr="007D5C2F">
        <w:rPr>
          <w:color w:val="000000"/>
        </w:rPr>
        <w:t>пътни светофари</w:t>
      </w:r>
      <w:r w:rsidR="001C30C0" w:rsidRPr="007D5C2F">
        <w:rPr>
          <w:rFonts w:eastAsia="Times New Roman"/>
          <w:color w:val="000000"/>
        </w:rPr>
        <w:t xml:space="preserve"> по чл. 14, ал. 1 от ЗДвП</w:t>
      </w:r>
      <w:r w:rsidR="00E14672" w:rsidRPr="009D7B0B">
        <w:t>“;</w:t>
      </w:r>
    </w:p>
    <w:p w14:paraId="1DA9BFE3" w14:textId="630CE1D4" w:rsidR="003E0865" w:rsidRPr="009D7B0B" w:rsidRDefault="00A469EE" w:rsidP="007D5C2F">
      <w:pPr>
        <w:pStyle w:val="Quote"/>
        <w:spacing w:line="360" w:lineRule="auto"/>
        <w:ind w:right="-1"/>
      </w:pPr>
      <w:r w:rsidRPr="009D7B0B">
        <w:t xml:space="preserve">В </w:t>
      </w:r>
      <w:r w:rsidR="00FC7F9E" w:rsidRPr="009D7B0B">
        <w:t xml:space="preserve">Приложение № </w:t>
      </w:r>
      <w:r w:rsidR="003E0865" w:rsidRPr="009D7B0B">
        <w:t>20 към чл. 431, ал. 2 и чл. 433</w:t>
      </w:r>
      <w:r w:rsidR="00196A1B">
        <w:t>, фиг. 1 се изменя така</w:t>
      </w:r>
      <w:r w:rsidR="00702E1F">
        <w:t>:</w:t>
      </w:r>
      <w:r w:rsidR="003E0865" w:rsidRPr="009D7B0B">
        <w:t xml:space="preserve"> </w:t>
      </w:r>
    </w:p>
    <w:p w14:paraId="21E6443C" w14:textId="2F6A3914" w:rsidR="003E0865" w:rsidRPr="009D7B0B" w:rsidRDefault="00F14F53" w:rsidP="00974679">
      <w:pPr>
        <w:ind w:right="-1"/>
      </w:pPr>
      <w:r w:rsidRPr="009D7B0B">
        <w:t>„</w:t>
      </w:r>
    </w:p>
    <w:p w14:paraId="100BA89A" w14:textId="436D4B59" w:rsidR="003E0865" w:rsidRPr="009D7B0B" w:rsidRDefault="00D1668F" w:rsidP="00974679">
      <w:pPr>
        <w:ind w:right="-1"/>
      </w:pPr>
      <w:r w:rsidRPr="00D1668F">
        <w:rPr>
          <w:noProof/>
          <w:lang w:val="en-US"/>
        </w:rPr>
        <w:lastRenderedPageBreak/>
        <w:drawing>
          <wp:inline distT="0" distB="0" distL="0" distR="0" wp14:anchorId="5D6F36F4" wp14:editId="2749F93F">
            <wp:extent cx="6189345" cy="6789762"/>
            <wp:effectExtent l="0" t="0" r="1905" b="0"/>
            <wp:docPr id="2" name="Picture 2" descr="C:\Users\IvanovaGI\Desktop\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vanovaGI\Desktop\fig1.jpg"/>
                    <pic:cNvPicPr>
                      <a:picLocks noChangeAspect="1" noChangeArrowheads="1"/>
                    </pic:cNvPicPr>
                  </pic:nvPicPr>
                  <pic:blipFill rotWithShape="1">
                    <a:blip r:embed="rId71">
                      <a:extLst>
                        <a:ext uri="{28A0092B-C50C-407E-A947-70E740481C1C}">
                          <a14:useLocalDpi xmlns:a14="http://schemas.microsoft.com/office/drawing/2010/main" val="0"/>
                        </a:ext>
                      </a:extLst>
                    </a:blip>
                    <a:srcRect b="2928"/>
                    <a:stretch/>
                  </pic:blipFill>
                  <pic:spPr bwMode="auto">
                    <a:xfrm>
                      <a:off x="0" y="0"/>
                      <a:ext cx="6189345" cy="6789762"/>
                    </a:xfrm>
                    <a:prstGeom prst="rect">
                      <a:avLst/>
                    </a:prstGeom>
                    <a:noFill/>
                    <a:ln>
                      <a:noFill/>
                    </a:ln>
                    <a:extLst>
                      <a:ext uri="{53640926-AAD7-44D8-BBD7-CCE9431645EC}">
                        <a14:shadowObscured xmlns:a14="http://schemas.microsoft.com/office/drawing/2010/main"/>
                      </a:ext>
                    </a:extLst>
                  </pic:spPr>
                </pic:pic>
              </a:graphicData>
            </a:graphic>
          </wp:inline>
        </w:drawing>
      </w:r>
    </w:p>
    <w:p w14:paraId="57B1C0E7" w14:textId="7D50E056" w:rsidR="003E0865" w:rsidRPr="009D7B0B" w:rsidRDefault="003E0865" w:rsidP="00974679">
      <w:pPr>
        <w:spacing w:after="0" w:line="240" w:lineRule="auto"/>
        <w:ind w:right="-1" w:firstLine="1155"/>
        <w:jc w:val="center"/>
        <w:textAlignment w:val="center"/>
        <w:rPr>
          <w:rFonts w:cs="Times New Roman"/>
          <w:color w:val="000000"/>
          <w:szCs w:val="24"/>
        </w:rPr>
      </w:pPr>
      <w:r w:rsidRPr="009D7B0B">
        <w:rPr>
          <w:rFonts w:cs="Times New Roman"/>
          <w:color w:val="000000"/>
          <w:szCs w:val="24"/>
        </w:rPr>
        <w:t>Фиг. 1“</w:t>
      </w:r>
    </w:p>
    <w:p w14:paraId="3B27F804" w14:textId="1B03965F" w:rsidR="00615EE8" w:rsidRDefault="00615EE8" w:rsidP="00974679">
      <w:pPr>
        <w:spacing w:after="150" w:line="240" w:lineRule="auto"/>
        <w:ind w:right="-1"/>
        <w:jc w:val="both"/>
        <w:textAlignment w:val="center"/>
        <w:rPr>
          <w:rFonts w:eastAsia="Times New Roman" w:cs="Times New Roman"/>
          <w:b/>
          <w:bCs/>
          <w:szCs w:val="24"/>
          <w:lang w:eastAsia="bg-BG"/>
        </w:rPr>
      </w:pPr>
    </w:p>
    <w:p w14:paraId="2D964777" w14:textId="1756A770" w:rsidR="00615EE8" w:rsidRPr="0004208D" w:rsidRDefault="008E7585" w:rsidP="008E7585">
      <w:pPr>
        <w:spacing w:after="150" w:line="240" w:lineRule="auto"/>
        <w:ind w:right="-1"/>
        <w:jc w:val="center"/>
        <w:textAlignment w:val="center"/>
        <w:rPr>
          <w:rFonts w:eastAsia="Times New Roman" w:cs="Times New Roman"/>
          <w:b/>
          <w:bCs/>
          <w:szCs w:val="24"/>
          <w:lang w:eastAsia="bg-BG"/>
        </w:rPr>
      </w:pPr>
      <w:r w:rsidRPr="0004208D">
        <w:rPr>
          <w:rFonts w:eastAsia="Times New Roman" w:cs="Times New Roman"/>
          <w:b/>
          <w:bCs/>
          <w:szCs w:val="24"/>
          <w:lang w:eastAsia="bg-BG"/>
        </w:rPr>
        <w:t>Допълнителни разпоредби</w:t>
      </w:r>
    </w:p>
    <w:p w14:paraId="79406563" w14:textId="03290243" w:rsidR="00615EE8" w:rsidRPr="0004208D" w:rsidRDefault="00615EE8" w:rsidP="000B45C1">
      <w:pPr>
        <w:pStyle w:val="Quote"/>
        <w:spacing w:line="360" w:lineRule="auto"/>
        <w:ind w:right="-1"/>
      </w:pPr>
      <w:r w:rsidRPr="0004208D">
        <w:t>Навсякъде в наредбата</w:t>
      </w:r>
      <w:r w:rsidR="006C4E68" w:rsidRPr="0004208D">
        <w:t xml:space="preserve"> думите:</w:t>
      </w:r>
    </w:p>
    <w:p w14:paraId="367E79E8" w14:textId="207B5DA2" w:rsidR="00615EE8" w:rsidRPr="0004208D" w:rsidRDefault="00615EE8" w:rsidP="00840350">
      <w:pPr>
        <w:pStyle w:val="Quote"/>
        <w:numPr>
          <w:ilvl w:val="3"/>
          <w:numId w:val="24"/>
        </w:numPr>
        <w:spacing w:line="360" w:lineRule="auto"/>
        <w:ind w:left="0" w:right="-1" w:firstLine="1276"/>
      </w:pPr>
      <w:r w:rsidRPr="0004208D">
        <w:t>„</w:t>
      </w:r>
      <w:proofErr w:type="spellStart"/>
      <w:r w:rsidRPr="0004208D">
        <w:rPr>
          <w:color w:val="000000"/>
          <w:lang w:val="en"/>
        </w:rPr>
        <w:t>аварийно-спасителни</w:t>
      </w:r>
      <w:proofErr w:type="spellEnd"/>
      <w:r w:rsidRPr="0004208D">
        <w:rPr>
          <w:color w:val="000000"/>
          <w:lang w:val="en"/>
        </w:rPr>
        <w:t xml:space="preserve"> </w:t>
      </w:r>
      <w:proofErr w:type="spellStart"/>
      <w:r w:rsidRPr="0004208D">
        <w:rPr>
          <w:color w:val="000000"/>
          <w:lang w:val="en"/>
        </w:rPr>
        <w:t>служби</w:t>
      </w:r>
      <w:proofErr w:type="spellEnd"/>
      <w:r w:rsidRPr="0004208D">
        <w:t>“ се заменят с „основните съставни части на единната спасителна система</w:t>
      </w:r>
      <w:r w:rsidR="00F1337A" w:rsidRPr="0004208D">
        <w:t>, съгласно Закона за защита при бедствия</w:t>
      </w:r>
      <w:r w:rsidR="006C4E68" w:rsidRPr="0004208D">
        <w:t>“.</w:t>
      </w:r>
    </w:p>
    <w:p w14:paraId="7A889FC9" w14:textId="77777777" w:rsidR="003D7144" w:rsidRPr="0004208D" w:rsidRDefault="003D7144" w:rsidP="00840350"/>
    <w:p w14:paraId="110C88A7" w14:textId="6530EE86" w:rsidR="003D7144" w:rsidRPr="0004208D" w:rsidRDefault="003D7144" w:rsidP="00840350">
      <w:pPr>
        <w:pStyle w:val="Quote"/>
        <w:numPr>
          <w:ilvl w:val="3"/>
          <w:numId w:val="24"/>
        </w:numPr>
        <w:spacing w:line="360" w:lineRule="auto"/>
        <w:ind w:left="0" w:right="-1" w:firstLine="1276"/>
      </w:pPr>
      <w:r w:rsidRPr="0004208D">
        <w:lastRenderedPageBreak/>
        <w:t>„аварийните служби“ се заменят с „основните съставни части на единната спасителна система, съгласно Закона за защита при бедствия“</w:t>
      </w:r>
      <w:r w:rsidR="00520887" w:rsidRPr="0004208D">
        <w:t>.</w:t>
      </w:r>
    </w:p>
    <w:p w14:paraId="67ABE94A" w14:textId="64773A87" w:rsidR="00A908DD" w:rsidRPr="008E7585" w:rsidRDefault="00615EE8" w:rsidP="00746244">
      <w:pPr>
        <w:pStyle w:val="Quote"/>
        <w:numPr>
          <w:ilvl w:val="3"/>
          <w:numId w:val="24"/>
        </w:numPr>
        <w:spacing w:line="360" w:lineRule="auto"/>
        <w:ind w:left="0" w:right="-1" w:firstLine="1276"/>
      </w:pPr>
      <w:r w:rsidRPr="0004208D">
        <w:t>„управляеми пътни знаци“ се заменят с „ПЗПС“</w:t>
      </w:r>
      <w:r w:rsidR="006C4E68" w:rsidRPr="0004208D">
        <w:t>.</w:t>
      </w:r>
    </w:p>
    <w:p w14:paraId="3FEBCDB8" w14:textId="1284B7E1" w:rsidR="00CC4733" w:rsidRPr="009D7B0B" w:rsidRDefault="00CC4733" w:rsidP="00974679">
      <w:pPr>
        <w:spacing w:after="0" w:line="320" w:lineRule="exact"/>
        <w:ind w:right="-1"/>
        <w:jc w:val="center"/>
        <w:rPr>
          <w:rFonts w:eastAsia="Times New Roman" w:cs="Times New Roman"/>
          <w:b/>
          <w:bCs/>
          <w:szCs w:val="24"/>
          <w:lang w:eastAsia="bg-BG"/>
        </w:rPr>
      </w:pPr>
      <w:r w:rsidRPr="009D7B0B">
        <w:rPr>
          <w:rFonts w:eastAsia="Times New Roman" w:cs="Times New Roman"/>
          <w:b/>
          <w:bCs/>
          <w:szCs w:val="24"/>
          <w:lang w:eastAsia="bg-BG"/>
        </w:rPr>
        <w:t>Преходни и заключителни разпоредби</w:t>
      </w:r>
    </w:p>
    <w:p w14:paraId="543FDB0B" w14:textId="77777777" w:rsidR="00CC4733" w:rsidRPr="009D7B0B" w:rsidRDefault="00CC4733" w:rsidP="00B07DAB">
      <w:pPr>
        <w:spacing w:after="0" w:line="360" w:lineRule="auto"/>
        <w:ind w:right="-1" w:firstLine="851"/>
        <w:jc w:val="center"/>
        <w:rPr>
          <w:rFonts w:eastAsia="Times New Roman" w:cs="Times New Roman"/>
          <w:b/>
          <w:bCs/>
          <w:szCs w:val="24"/>
          <w:lang w:eastAsia="bg-BG"/>
        </w:rPr>
      </w:pPr>
    </w:p>
    <w:p w14:paraId="750C2368" w14:textId="1E687503" w:rsidR="003C0DF7" w:rsidRPr="009D7B0B" w:rsidRDefault="003C0DF7" w:rsidP="00B07DAB">
      <w:pPr>
        <w:pStyle w:val="Quote"/>
        <w:spacing w:line="360" w:lineRule="auto"/>
        <w:ind w:left="0" w:right="-1" w:firstLine="0"/>
      </w:pPr>
      <w:r w:rsidRPr="009D7B0B">
        <w:t xml:space="preserve">(1) </w:t>
      </w:r>
      <w:r w:rsidR="00CC4733" w:rsidRPr="009D7B0B">
        <w:t>Започнатите производства по одобряване на инвестицион</w:t>
      </w:r>
      <w:r w:rsidR="00D10280">
        <w:t>е</w:t>
      </w:r>
      <w:r w:rsidR="00CC4733" w:rsidRPr="009D7B0B">
        <w:t xml:space="preserve">н проект и издаване на разрешение за строеж до влизането в сила на </w:t>
      </w:r>
      <w:r w:rsidR="00D10280">
        <w:t>н</w:t>
      </w:r>
      <w:r w:rsidR="00CC4733" w:rsidRPr="009D7B0B">
        <w:t>аредба</w:t>
      </w:r>
      <w:r w:rsidR="00D10280">
        <w:t>та</w:t>
      </w:r>
      <w:r w:rsidR="00CC4733" w:rsidRPr="009D7B0B">
        <w:t xml:space="preserve"> се довършват по досегашния ред.</w:t>
      </w:r>
    </w:p>
    <w:p w14:paraId="461459CD" w14:textId="33D49EF3" w:rsidR="00CC4733" w:rsidRPr="009D7B0B" w:rsidRDefault="003C0DF7" w:rsidP="00B07DAB">
      <w:pPr>
        <w:pStyle w:val="Quote"/>
        <w:numPr>
          <w:ilvl w:val="0"/>
          <w:numId w:val="0"/>
        </w:numPr>
        <w:spacing w:line="360" w:lineRule="auto"/>
        <w:ind w:right="-1" w:firstLine="851"/>
      </w:pPr>
      <w:r w:rsidRPr="009D7B0B">
        <w:t xml:space="preserve">(2) </w:t>
      </w:r>
      <w:r w:rsidR="00CC4733" w:rsidRPr="009D7B0B">
        <w:t>За започнато производство по одобряване на инвестиционен проект и издаване на разрешение за строеж се счита датата на внасяне на инвестиционния проект за одобряване от компетентния орган. За започнато производство се счита и наличието на съгласуван идеен инвестиционен проект.</w:t>
      </w:r>
    </w:p>
    <w:p w14:paraId="15C5F33A" w14:textId="155F6E76" w:rsidR="00CC4733" w:rsidRPr="009D7B0B" w:rsidRDefault="00CC4733" w:rsidP="00B07DAB">
      <w:pPr>
        <w:pStyle w:val="Quote"/>
        <w:spacing w:line="360" w:lineRule="auto"/>
        <w:ind w:left="0" w:right="-1" w:firstLine="0"/>
        <w:rPr>
          <w:lang w:val="en-US"/>
        </w:rPr>
      </w:pPr>
      <w:r w:rsidRPr="009D7B0B">
        <w:t xml:space="preserve">Наредбата влиза в сила </w:t>
      </w:r>
      <w:r w:rsidR="00C53E30" w:rsidRPr="009D7B0B">
        <w:t xml:space="preserve">от </w:t>
      </w:r>
      <w:r w:rsidRPr="009D7B0B">
        <w:t>обнародването ѝ в „Държавен вестник“.</w:t>
      </w:r>
      <w:r w:rsidRPr="009D7B0B">
        <w:rPr>
          <w:lang w:val="en-US"/>
        </w:rPr>
        <w:t xml:space="preserve"> </w:t>
      </w:r>
    </w:p>
    <w:p w14:paraId="6610C52B" w14:textId="77777777" w:rsidR="00CC4733" w:rsidRPr="009D7B0B" w:rsidRDefault="00CC4733" w:rsidP="00974679">
      <w:pPr>
        <w:spacing w:after="0" w:line="320" w:lineRule="exact"/>
        <w:ind w:right="-1" w:firstLine="851"/>
        <w:jc w:val="both"/>
        <w:rPr>
          <w:rFonts w:cs="Times New Roman"/>
          <w:szCs w:val="24"/>
        </w:rPr>
      </w:pPr>
    </w:p>
    <w:p w14:paraId="588AA3CE" w14:textId="77777777" w:rsidR="0071167A" w:rsidRPr="009D7B0B" w:rsidRDefault="0071167A" w:rsidP="00974679">
      <w:pPr>
        <w:spacing w:after="0" w:line="320" w:lineRule="exact"/>
        <w:ind w:right="-1"/>
        <w:jc w:val="both"/>
        <w:rPr>
          <w:rFonts w:eastAsia="Times New Roman" w:cs="Times New Roman"/>
          <w:b/>
          <w:bCs/>
          <w:szCs w:val="24"/>
        </w:rPr>
      </w:pPr>
    </w:p>
    <w:p w14:paraId="3B1D5F9D" w14:textId="77777777" w:rsidR="0071167A" w:rsidRPr="009D7B0B" w:rsidRDefault="0071167A" w:rsidP="000D709D">
      <w:pPr>
        <w:spacing w:after="0" w:line="320" w:lineRule="exact"/>
        <w:ind w:right="-1"/>
        <w:jc w:val="both"/>
        <w:rPr>
          <w:rFonts w:eastAsia="Times New Roman" w:cs="Times New Roman"/>
          <w:b/>
          <w:bCs/>
          <w:szCs w:val="24"/>
        </w:rPr>
      </w:pPr>
    </w:p>
    <w:sectPr w:rsidR="0071167A" w:rsidRPr="009D7B0B" w:rsidSect="00974679">
      <w:footerReference w:type="default" r:id="rId72"/>
      <w:headerReference w:type="first" r:id="rId73"/>
      <w:pgSz w:w="12240" w:h="15840"/>
      <w:pgMar w:top="1134" w:right="1041" w:bottom="851" w:left="1418" w:header="720" w:footer="225"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54BA8D" w14:textId="77777777" w:rsidR="00F96696" w:rsidRDefault="00F96696" w:rsidP="006774CC">
      <w:pPr>
        <w:spacing w:after="0" w:line="240" w:lineRule="auto"/>
      </w:pPr>
      <w:r>
        <w:separator/>
      </w:r>
    </w:p>
    <w:p w14:paraId="1A857F21" w14:textId="77777777" w:rsidR="00F96696" w:rsidRDefault="00F96696"/>
  </w:endnote>
  <w:endnote w:type="continuationSeparator" w:id="0">
    <w:p w14:paraId="319C2EC6" w14:textId="77777777" w:rsidR="00F96696" w:rsidRDefault="00F96696" w:rsidP="006774CC">
      <w:pPr>
        <w:spacing w:after="0" w:line="240" w:lineRule="auto"/>
      </w:pPr>
      <w:r>
        <w:continuationSeparator/>
      </w:r>
    </w:p>
    <w:p w14:paraId="4FBB3733" w14:textId="77777777" w:rsidR="00F96696" w:rsidRDefault="00F966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TimesNewRomanPSMT">
    <w:altName w:val="Times New Roman"/>
    <w:panose1 w:val="00000000000000000000"/>
    <w:charset w:val="00"/>
    <w:family w:val="roman"/>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7598154"/>
      <w:docPartObj>
        <w:docPartGallery w:val="Page Numbers (Bottom of Page)"/>
        <w:docPartUnique/>
      </w:docPartObj>
    </w:sdtPr>
    <w:sdtEndPr>
      <w:rPr>
        <w:rFonts w:cs="Times New Roman"/>
        <w:noProof/>
        <w:szCs w:val="24"/>
      </w:rPr>
    </w:sdtEndPr>
    <w:sdtContent>
      <w:p w14:paraId="7105AE94" w14:textId="15AF995C" w:rsidR="002004ED" w:rsidRPr="00EE3BAC" w:rsidRDefault="002004ED" w:rsidP="00683C3E">
        <w:pPr>
          <w:pStyle w:val="Footer"/>
          <w:jc w:val="right"/>
          <w:rPr>
            <w:rFonts w:cs="Times New Roman"/>
            <w:noProof/>
            <w:szCs w:val="24"/>
          </w:rPr>
        </w:pPr>
        <w:r w:rsidRPr="00EE3BAC">
          <w:rPr>
            <w:rFonts w:cs="Times New Roman"/>
            <w:szCs w:val="24"/>
          </w:rPr>
          <w:fldChar w:fldCharType="begin"/>
        </w:r>
        <w:r w:rsidRPr="00EE3BAC">
          <w:rPr>
            <w:rFonts w:cs="Times New Roman"/>
            <w:szCs w:val="24"/>
          </w:rPr>
          <w:instrText xml:space="preserve"> PAGE   \* MERGEFORMAT </w:instrText>
        </w:r>
        <w:r w:rsidRPr="00EE3BAC">
          <w:rPr>
            <w:rFonts w:cs="Times New Roman"/>
            <w:szCs w:val="24"/>
          </w:rPr>
          <w:fldChar w:fldCharType="separate"/>
        </w:r>
        <w:r w:rsidR="00A82B5A">
          <w:rPr>
            <w:rFonts w:cs="Times New Roman"/>
            <w:noProof/>
            <w:szCs w:val="24"/>
          </w:rPr>
          <w:t>6</w:t>
        </w:r>
        <w:r w:rsidRPr="00EE3BAC">
          <w:rPr>
            <w:rFonts w:cs="Times New Roman"/>
            <w:noProof/>
            <w:szCs w:val="24"/>
          </w:rPr>
          <w:fldChar w:fldCharType="end"/>
        </w:r>
      </w:p>
    </w:sdtContent>
  </w:sdt>
  <w:p w14:paraId="2BFF9664" w14:textId="0A040E1B" w:rsidR="002004ED" w:rsidRDefault="002004E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132102" w14:textId="77777777" w:rsidR="00F96696" w:rsidRDefault="00F96696" w:rsidP="006774CC">
      <w:pPr>
        <w:spacing w:after="0" w:line="240" w:lineRule="auto"/>
      </w:pPr>
      <w:r>
        <w:separator/>
      </w:r>
    </w:p>
    <w:p w14:paraId="4DE639BE" w14:textId="77777777" w:rsidR="00F96696" w:rsidRDefault="00F96696"/>
  </w:footnote>
  <w:footnote w:type="continuationSeparator" w:id="0">
    <w:p w14:paraId="4761F65C" w14:textId="77777777" w:rsidR="00F96696" w:rsidRDefault="00F96696" w:rsidP="006774CC">
      <w:pPr>
        <w:spacing w:after="0" w:line="240" w:lineRule="auto"/>
      </w:pPr>
      <w:r>
        <w:continuationSeparator/>
      </w:r>
    </w:p>
    <w:p w14:paraId="1434F174" w14:textId="77777777" w:rsidR="00F96696" w:rsidRDefault="00F9669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988FF" w14:textId="72D4DA77" w:rsidR="002004ED" w:rsidRPr="005C7A4A" w:rsidRDefault="002004ED" w:rsidP="00AC7951">
    <w:pPr>
      <w:spacing w:after="0" w:line="320" w:lineRule="exact"/>
      <w:jc w:val="right"/>
      <w:rPr>
        <w:rFonts w:cs="Times New Roman"/>
        <w:b/>
        <w:szCs w:val="24"/>
      </w:rPr>
    </w:pPr>
    <w:r w:rsidRPr="005C7A4A">
      <w:rPr>
        <w:rFonts w:cs="Times New Roman"/>
        <w:b/>
        <w:szCs w:val="24"/>
      </w:rPr>
      <w:t>ПРОЕКТ</w:t>
    </w:r>
  </w:p>
  <w:p w14:paraId="5ECF143F" w14:textId="77777777" w:rsidR="002004ED" w:rsidRPr="00731F04" w:rsidRDefault="002004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25429"/>
    <w:multiLevelType w:val="multilevel"/>
    <w:tmpl w:val="21DEB302"/>
    <w:styleLink w:val="Style1"/>
    <w:lvl w:ilvl="0">
      <w:start w:val="1"/>
      <w:numFmt w:val="decimal"/>
      <w:pStyle w:val="IntenseQuote"/>
      <w:lvlText w:val="%1."/>
      <w:lvlJc w:val="left"/>
      <w:pPr>
        <w:ind w:left="1211" w:hanging="360"/>
      </w:pPr>
      <w:rPr>
        <w:rFonts w:hint="default"/>
      </w:rPr>
    </w:lvl>
    <w:lvl w:ilvl="1">
      <w:start w:val="1"/>
      <mc:AlternateContent>
        <mc:Choice Requires="w14">
          <w:numFmt w:val="custom" w:format="а, й, к, ..."/>
        </mc:Choice>
        <mc:Fallback>
          <w:numFmt w:val="decimal"/>
        </mc:Fallback>
      </mc:AlternateContent>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 w15:restartNumberingAfterBreak="0">
    <w:nsid w:val="18633CA7"/>
    <w:multiLevelType w:val="hybridMultilevel"/>
    <w:tmpl w:val="61BCD854"/>
    <w:lvl w:ilvl="0" w:tplc="266073E4">
      <w:start w:val="1"/>
      <w:numFmt w:val="decimal"/>
      <w:lvlText w:val="%1."/>
      <w:lvlJc w:val="left"/>
      <w:pPr>
        <w:ind w:left="1494" w:hanging="360"/>
      </w:pPr>
      <w:rPr>
        <w:rFonts w:hint="default"/>
        <w:color w:val="auto"/>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 w15:restartNumberingAfterBreak="0">
    <w:nsid w:val="22DD408B"/>
    <w:multiLevelType w:val="hybridMultilevel"/>
    <w:tmpl w:val="AC1C35B4"/>
    <w:lvl w:ilvl="0" w:tplc="0409000F">
      <w:start w:val="1"/>
      <w:numFmt w:val="decimal"/>
      <w:lvlText w:val="%1."/>
      <w:lvlJc w:val="left"/>
      <w:pPr>
        <w:ind w:left="2136" w:hanging="360"/>
      </w:pPr>
    </w:lvl>
    <w:lvl w:ilvl="1" w:tplc="04090019" w:tentative="1">
      <w:start w:val="1"/>
      <w:numFmt w:val="lowerLetter"/>
      <w:lvlText w:val="%2."/>
      <w:lvlJc w:val="left"/>
      <w:pPr>
        <w:ind w:left="2856" w:hanging="360"/>
      </w:pPr>
    </w:lvl>
    <w:lvl w:ilvl="2" w:tplc="0409001B" w:tentative="1">
      <w:start w:val="1"/>
      <w:numFmt w:val="lowerRoman"/>
      <w:lvlText w:val="%3."/>
      <w:lvlJc w:val="right"/>
      <w:pPr>
        <w:ind w:left="3576" w:hanging="180"/>
      </w:pPr>
    </w:lvl>
    <w:lvl w:ilvl="3" w:tplc="0409000F">
      <w:start w:val="1"/>
      <w:numFmt w:val="decimal"/>
      <w:lvlText w:val="%4."/>
      <w:lvlJc w:val="left"/>
      <w:pPr>
        <w:ind w:left="4296" w:hanging="360"/>
      </w:pPr>
    </w:lvl>
    <w:lvl w:ilvl="4" w:tplc="04090019" w:tentative="1">
      <w:start w:val="1"/>
      <w:numFmt w:val="lowerLetter"/>
      <w:lvlText w:val="%5."/>
      <w:lvlJc w:val="left"/>
      <w:pPr>
        <w:ind w:left="5016" w:hanging="360"/>
      </w:pPr>
    </w:lvl>
    <w:lvl w:ilvl="5" w:tplc="0409001B" w:tentative="1">
      <w:start w:val="1"/>
      <w:numFmt w:val="lowerRoman"/>
      <w:lvlText w:val="%6."/>
      <w:lvlJc w:val="right"/>
      <w:pPr>
        <w:ind w:left="5736" w:hanging="180"/>
      </w:pPr>
    </w:lvl>
    <w:lvl w:ilvl="6" w:tplc="0409000F" w:tentative="1">
      <w:start w:val="1"/>
      <w:numFmt w:val="decimal"/>
      <w:lvlText w:val="%7."/>
      <w:lvlJc w:val="left"/>
      <w:pPr>
        <w:ind w:left="6456" w:hanging="360"/>
      </w:pPr>
    </w:lvl>
    <w:lvl w:ilvl="7" w:tplc="04090019" w:tentative="1">
      <w:start w:val="1"/>
      <w:numFmt w:val="lowerLetter"/>
      <w:lvlText w:val="%8."/>
      <w:lvlJc w:val="left"/>
      <w:pPr>
        <w:ind w:left="7176" w:hanging="360"/>
      </w:pPr>
    </w:lvl>
    <w:lvl w:ilvl="8" w:tplc="0409001B" w:tentative="1">
      <w:start w:val="1"/>
      <w:numFmt w:val="lowerRoman"/>
      <w:lvlText w:val="%9."/>
      <w:lvlJc w:val="right"/>
      <w:pPr>
        <w:ind w:left="7896" w:hanging="180"/>
      </w:pPr>
    </w:lvl>
  </w:abstractNum>
  <w:abstractNum w:abstractNumId="3" w15:restartNumberingAfterBreak="0">
    <w:nsid w:val="67144361"/>
    <w:multiLevelType w:val="multilevel"/>
    <w:tmpl w:val="21DEB302"/>
    <w:numStyleLink w:val="Style1"/>
  </w:abstractNum>
  <w:abstractNum w:abstractNumId="4" w15:restartNumberingAfterBreak="0">
    <w:nsid w:val="683206BA"/>
    <w:multiLevelType w:val="hybridMultilevel"/>
    <w:tmpl w:val="64FE00EE"/>
    <w:lvl w:ilvl="0" w:tplc="E62A76A2">
      <w:start w:val="1"/>
      <w:numFmt w:val="decimal"/>
      <w:pStyle w:val="Quote"/>
      <w:lvlText w:val="§ %1."/>
      <w:lvlJc w:val="left"/>
      <w:pPr>
        <w:ind w:left="360" w:hanging="360"/>
      </w:pPr>
      <w:rPr>
        <w:rFonts w:ascii="Times New Roman" w:hAnsi="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4"/>
  </w:num>
  <w:num w:numId="2">
    <w:abstractNumId w:val="3"/>
    <w:lvlOverride w:ilvl="0">
      <w:lvl w:ilvl="0">
        <w:start w:val="1"/>
        <w:numFmt w:val="decimal"/>
        <w:pStyle w:val="IntenseQuote"/>
        <w:lvlText w:val="%1."/>
        <w:lvlJc w:val="left"/>
        <w:pPr>
          <w:ind w:left="2771" w:hanging="360"/>
        </w:pPr>
      </w:lvl>
    </w:lvlOverride>
    <w:lvlOverride w:ilvl="1">
      <w:lvl w:ilvl="1" w:tentative="1">
        <w:start w:val="1"/>
        <w:numFmt w:val="lowerLetter"/>
        <w:lvlText w:val="%2."/>
        <w:lvlJc w:val="left"/>
        <w:pPr>
          <w:ind w:left="2651" w:hanging="360"/>
        </w:pPr>
      </w:lvl>
    </w:lvlOverride>
    <w:lvlOverride w:ilvl="2">
      <w:lvl w:ilvl="2" w:tentative="1">
        <w:start w:val="1"/>
        <w:numFmt w:val="lowerRoman"/>
        <w:lvlText w:val="%3."/>
        <w:lvlJc w:val="right"/>
        <w:pPr>
          <w:ind w:left="3371" w:hanging="180"/>
        </w:pPr>
      </w:lvl>
    </w:lvlOverride>
    <w:lvlOverride w:ilvl="3">
      <w:lvl w:ilvl="3" w:tentative="1">
        <w:start w:val="1"/>
        <w:numFmt w:val="decimal"/>
        <w:lvlText w:val="%4."/>
        <w:lvlJc w:val="left"/>
        <w:pPr>
          <w:ind w:left="4091" w:hanging="360"/>
        </w:pPr>
      </w:lvl>
    </w:lvlOverride>
    <w:lvlOverride w:ilvl="4">
      <w:lvl w:ilvl="4" w:tentative="1">
        <w:start w:val="1"/>
        <w:numFmt w:val="lowerLetter"/>
        <w:lvlText w:val="%5."/>
        <w:lvlJc w:val="left"/>
        <w:pPr>
          <w:ind w:left="4811" w:hanging="360"/>
        </w:pPr>
      </w:lvl>
    </w:lvlOverride>
    <w:lvlOverride w:ilvl="5">
      <w:lvl w:ilvl="5" w:tentative="1">
        <w:start w:val="1"/>
        <w:numFmt w:val="lowerRoman"/>
        <w:lvlText w:val="%6."/>
        <w:lvlJc w:val="right"/>
        <w:pPr>
          <w:ind w:left="5531" w:hanging="180"/>
        </w:pPr>
      </w:lvl>
    </w:lvlOverride>
    <w:lvlOverride w:ilvl="6">
      <w:lvl w:ilvl="6" w:tentative="1">
        <w:start w:val="1"/>
        <w:numFmt w:val="decimal"/>
        <w:lvlText w:val="%7."/>
        <w:lvlJc w:val="left"/>
        <w:pPr>
          <w:ind w:left="6251" w:hanging="360"/>
        </w:pPr>
      </w:lvl>
    </w:lvlOverride>
    <w:lvlOverride w:ilvl="7">
      <w:lvl w:ilvl="7" w:tentative="1">
        <w:start w:val="1"/>
        <w:numFmt w:val="lowerLetter"/>
        <w:lvlText w:val="%8."/>
        <w:lvlJc w:val="left"/>
        <w:pPr>
          <w:ind w:left="6971" w:hanging="360"/>
        </w:pPr>
      </w:lvl>
    </w:lvlOverride>
    <w:lvlOverride w:ilvl="8">
      <w:lvl w:ilvl="8" w:tentative="1">
        <w:start w:val="1"/>
        <w:numFmt w:val="lowerRoman"/>
        <w:lvlText w:val="%9."/>
        <w:lvlJc w:val="right"/>
        <w:pPr>
          <w:ind w:left="7691" w:hanging="180"/>
        </w:pPr>
      </w:lvl>
    </w:lvlOverride>
  </w:num>
  <w:num w:numId="3">
    <w:abstractNumId w:val="3"/>
    <w:lvlOverride w:ilvl="0">
      <w:startOverride w:val="1"/>
    </w:lvlOverride>
  </w:num>
  <w:num w:numId="4">
    <w:abstractNumId w:val="0"/>
  </w:num>
  <w:num w:numId="5">
    <w:abstractNumId w:val="3"/>
    <w:lvlOverride w:ilvl="0">
      <w:startOverride w:val="1"/>
      <w:lvl w:ilvl="0">
        <w:start w:val="1"/>
        <w:numFmt w:val="decimal"/>
        <w:pStyle w:val="IntenseQuote"/>
        <w:lvlText w:val="%1."/>
        <w:lvlJc w:val="left"/>
        <w:pPr>
          <w:ind w:left="1211" w:hanging="360"/>
        </w:pPr>
        <w:rPr>
          <w:rFonts w:hint="default"/>
        </w:rPr>
      </w:lvl>
    </w:lvlOverride>
    <w:lvlOverride w:ilvl="1">
      <w:startOverride w:val="1"/>
      <w:lvl w:ilvl="1">
        <w:start w:val="1"/>
        <mc:AlternateContent>
          <mc:Choice Requires="w14">
            <w:numFmt w:val="custom" w:format="а, й, к, ..."/>
          </mc:Choice>
          <mc:Fallback>
            <w:numFmt w:val="decimal"/>
          </mc:Fallback>
        </mc:AlternateContent>
        <w:lvlText w:val="%2."/>
        <w:lvlJc w:val="left"/>
        <w:pPr>
          <w:ind w:left="1931" w:hanging="360"/>
        </w:pPr>
      </w:lvl>
    </w:lvlOverride>
    <w:lvlOverride w:ilvl="2">
      <w:startOverride w:val="1"/>
      <w:lvl w:ilvl="2">
        <w:start w:val="1"/>
        <w:numFmt w:val="lowerRoman"/>
        <w:lvlText w:val="%3."/>
        <w:lvlJc w:val="right"/>
        <w:pPr>
          <w:ind w:left="2651" w:hanging="180"/>
        </w:pPr>
      </w:lvl>
    </w:lvlOverride>
    <w:lvlOverride w:ilvl="3">
      <w:startOverride w:val="1"/>
      <w:lvl w:ilvl="3">
        <w:start w:val="1"/>
        <w:numFmt w:val="decimal"/>
        <w:lvlText w:val="%4."/>
        <w:lvlJc w:val="left"/>
        <w:pPr>
          <w:ind w:left="3371" w:hanging="360"/>
        </w:pPr>
      </w:lvl>
    </w:lvlOverride>
    <w:lvlOverride w:ilvl="4">
      <w:startOverride w:val="1"/>
      <w:lvl w:ilvl="4">
        <w:start w:val="1"/>
        <w:numFmt w:val="lowerLetter"/>
        <w:lvlText w:val="%5."/>
        <w:lvlJc w:val="left"/>
        <w:pPr>
          <w:ind w:left="4091" w:hanging="360"/>
        </w:pPr>
      </w:lvl>
    </w:lvlOverride>
    <w:lvlOverride w:ilvl="5">
      <w:startOverride w:val="1"/>
      <w:lvl w:ilvl="5">
        <w:start w:val="1"/>
        <w:numFmt w:val="lowerRoman"/>
        <w:lvlText w:val="%6."/>
        <w:lvlJc w:val="right"/>
        <w:pPr>
          <w:ind w:left="4811" w:hanging="180"/>
        </w:pPr>
      </w:lvl>
    </w:lvlOverride>
    <w:lvlOverride w:ilvl="6">
      <w:startOverride w:val="1"/>
      <w:lvl w:ilvl="6">
        <w:start w:val="1"/>
        <w:numFmt w:val="decimal"/>
        <w:lvlText w:val="%7."/>
        <w:lvlJc w:val="left"/>
        <w:pPr>
          <w:ind w:left="5531" w:hanging="360"/>
        </w:pPr>
      </w:lvl>
    </w:lvlOverride>
    <w:lvlOverride w:ilvl="7">
      <w:startOverride w:val="1"/>
      <w:lvl w:ilvl="7">
        <w:start w:val="1"/>
        <w:numFmt w:val="lowerLetter"/>
        <w:lvlText w:val="%8."/>
        <w:lvlJc w:val="left"/>
        <w:pPr>
          <w:ind w:left="6251" w:hanging="360"/>
        </w:pPr>
      </w:lvl>
    </w:lvlOverride>
    <w:lvlOverride w:ilvl="8">
      <w:startOverride w:val="1"/>
      <w:lvl w:ilvl="8">
        <w:start w:val="1"/>
        <w:numFmt w:val="lowerRoman"/>
        <w:lvlText w:val="%9."/>
        <w:lvlJc w:val="right"/>
        <w:pPr>
          <w:ind w:left="6971" w:hanging="180"/>
        </w:pPr>
      </w:lvl>
    </w:lvlOverride>
  </w:num>
  <w:num w:numId="6">
    <w:abstractNumId w:val="3"/>
    <w:lvlOverride w:ilvl="0">
      <w:lvl w:ilvl="0">
        <w:start w:val="1"/>
        <w:numFmt w:val="decimal"/>
        <w:pStyle w:val="IntenseQuote"/>
        <w:lvlText w:val="%1."/>
        <w:lvlJc w:val="left"/>
        <w:pPr>
          <w:ind w:left="1211" w:hanging="360"/>
        </w:pPr>
        <w:rPr>
          <w:rFonts w:hint="default"/>
        </w:rPr>
      </w:lvl>
    </w:lvlOverride>
    <w:lvlOverride w:ilvl="1">
      <w:lvl w:ilvl="1">
        <w:start w:val="1"/>
        <mc:AlternateContent>
          <mc:Choice Requires="w14">
            <w:numFmt w:val="custom" w:format="а, й, к, ..."/>
          </mc:Choice>
          <mc:Fallback>
            <w:numFmt w:val="decimal"/>
          </mc:Fallback>
        </mc:AlternateContent>
        <w:lvlText w:val="%2."/>
        <w:lvlJc w:val="left"/>
        <w:pPr>
          <w:ind w:left="1931" w:hanging="360"/>
        </w:pPr>
      </w:lvl>
    </w:lvlOverride>
    <w:lvlOverride w:ilvl="2">
      <w:lvl w:ilvl="2">
        <w:start w:val="1"/>
        <w:numFmt w:val="lowerRoman"/>
        <w:lvlText w:val="%3."/>
        <w:lvlJc w:val="right"/>
        <w:pPr>
          <w:ind w:left="2651" w:hanging="180"/>
        </w:pPr>
      </w:lvl>
    </w:lvlOverride>
    <w:lvlOverride w:ilvl="3">
      <w:lvl w:ilvl="3">
        <w:start w:val="1"/>
        <w:numFmt w:val="decimal"/>
        <w:lvlText w:val="%4."/>
        <w:lvlJc w:val="left"/>
        <w:pPr>
          <w:ind w:left="3371" w:hanging="360"/>
        </w:pPr>
      </w:lvl>
    </w:lvlOverride>
    <w:lvlOverride w:ilvl="4">
      <w:lvl w:ilvl="4">
        <w:start w:val="1"/>
        <w:numFmt w:val="lowerLetter"/>
        <w:lvlText w:val="%5."/>
        <w:lvlJc w:val="left"/>
        <w:pPr>
          <w:ind w:left="4091" w:hanging="360"/>
        </w:pPr>
      </w:lvl>
    </w:lvlOverride>
    <w:lvlOverride w:ilvl="5">
      <w:lvl w:ilvl="5">
        <w:start w:val="1"/>
        <w:numFmt w:val="lowerRoman"/>
        <w:lvlText w:val="%6."/>
        <w:lvlJc w:val="right"/>
        <w:pPr>
          <w:ind w:left="4811" w:hanging="180"/>
        </w:pPr>
      </w:lvl>
    </w:lvlOverride>
    <w:lvlOverride w:ilvl="6">
      <w:lvl w:ilvl="6">
        <w:start w:val="1"/>
        <w:numFmt w:val="decimal"/>
        <w:lvlText w:val="%7."/>
        <w:lvlJc w:val="left"/>
        <w:pPr>
          <w:ind w:left="5531" w:hanging="360"/>
        </w:pPr>
      </w:lvl>
    </w:lvlOverride>
    <w:lvlOverride w:ilvl="7">
      <w:lvl w:ilvl="7">
        <w:start w:val="1"/>
        <w:numFmt w:val="lowerLetter"/>
        <w:lvlText w:val="%8."/>
        <w:lvlJc w:val="left"/>
        <w:pPr>
          <w:ind w:left="6251" w:hanging="360"/>
        </w:pPr>
      </w:lvl>
    </w:lvlOverride>
    <w:lvlOverride w:ilvl="8">
      <w:lvl w:ilvl="8">
        <w:start w:val="1"/>
        <w:numFmt w:val="lowerRoman"/>
        <w:lvlText w:val="%9."/>
        <w:lvlJc w:val="right"/>
        <w:pPr>
          <w:ind w:left="6971" w:hanging="180"/>
        </w:pPr>
      </w:lvl>
    </w:lvlOverride>
  </w:num>
  <w:num w:numId="7">
    <w:abstractNumId w:val="3"/>
    <w:lvlOverride w:ilvl="0">
      <w:startOverride w:val="1"/>
      <w:lvl w:ilvl="0">
        <w:start w:val="1"/>
        <w:numFmt w:val="decimal"/>
        <w:pStyle w:val="IntenseQuote"/>
        <w:lvlText w:val="%1."/>
        <w:lvlJc w:val="left"/>
        <w:pPr>
          <w:ind w:left="1211" w:hanging="360"/>
        </w:pPr>
        <w:rPr>
          <w:rFonts w:hint="default"/>
        </w:rPr>
      </w:lvl>
    </w:lvlOverride>
    <w:lvlOverride w:ilvl="1">
      <w:startOverride w:val="1"/>
      <w:lvl w:ilvl="1">
        <w:start w:val="1"/>
        <mc:AlternateContent>
          <mc:Choice Requires="w14">
            <w:numFmt w:val="custom" w:format="а, й, к, ..."/>
          </mc:Choice>
          <mc:Fallback>
            <w:numFmt w:val="decimal"/>
          </mc:Fallback>
        </mc:AlternateContent>
        <w:lvlText w:val="%2."/>
        <w:lvlJc w:val="left"/>
        <w:pPr>
          <w:ind w:left="1931" w:hanging="360"/>
        </w:pPr>
      </w:lvl>
    </w:lvlOverride>
    <w:lvlOverride w:ilvl="2">
      <w:startOverride w:val="1"/>
      <w:lvl w:ilvl="2">
        <w:start w:val="1"/>
        <w:numFmt w:val="lowerRoman"/>
        <w:lvlText w:val="%3."/>
        <w:lvlJc w:val="right"/>
        <w:pPr>
          <w:ind w:left="2651" w:hanging="180"/>
        </w:pPr>
      </w:lvl>
    </w:lvlOverride>
    <w:lvlOverride w:ilvl="3">
      <w:startOverride w:val="1"/>
      <w:lvl w:ilvl="3">
        <w:start w:val="1"/>
        <w:numFmt w:val="decimal"/>
        <w:lvlText w:val="%4."/>
        <w:lvlJc w:val="left"/>
        <w:pPr>
          <w:ind w:left="3371" w:hanging="360"/>
        </w:pPr>
      </w:lvl>
    </w:lvlOverride>
    <w:lvlOverride w:ilvl="4">
      <w:startOverride w:val="1"/>
      <w:lvl w:ilvl="4">
        <w:start w:val="1"/>
        <w:numFmt w:val="lowerLetter"/>
        <w:lvlText w:val="%5."/>
        <w:lvlJc w:val="left"/>
        <w:pPr>
          <w:ind w:left="4091" w:hanging="360"/>
        </w:pPr>
      </w:lvl>
    </w:lvlOverride>
    <w:lvlOverride w:ilvl="5">
      <w:startOverride w:val="1"/>
      <w:lvl w:ilvl="5">
        <w:start w:val="1"/>
        <w:numFmt w:val="lowerRoman"/>
        <w:lvlText w:val="%6."/>
        <w:lvlJc w:val="right"/>
        <w:pPr>
          <w:ind w:left="4811" w:hanging="180"/>
        </w:pPr>
      </w:lvl>
    </w:lvlOverride>
    <w:lvlOverride w:ilvl="6">
      <w:startOverride w:val="1"/>
      <w:lvl w:ilvl="6">
        <w:start w:val="1"/>
        <w:numFmt w:val="decimal"/>
        <w:lvlText w:val="%7."/>
        <w:lvlJc w:val="left"/>
        <w:pPr>
          <w:ind w:left="5531" w:hanging="360"/>
        </w:pPr>
      </w:lvl>
    </w:lvlOverride>
    <w:lvlOverride w:ilvl="7">
      <w:startOverride w:val="1"/>
      <w:lvl w:ilvl="7">
        <w:start w:val="1"/>
        <w:numFmt w:val="lowerLetter"/>
        <w:lvlText w:val="%8."/>
        <w:lvlJc w:val="left"/>
        <w:pPr>
          <w:ind w:left="6251" w:hanging="360"/>
        </w:pPr>
      </w:lvl>
    </w:lvlOverride>
    <w:lvlOverride w:ilvl="8">
      <w:startOverride w:val="1"/>
      <w:lvl w:ilvl="8">
        <w:start w:val="1"/>
        <w:numFmt w:val="lowerRoman"/>
        <w:lvlText w:val="%9."/>
        <w:lvlJc w:val="right"/>
        <w:pPr>
          <w:ind w:left="6971" w:hanging="180"/>
        </w:pPr>
      </w:lvl>
    </w:lvlOverride>
  </w:num>
  <w:num w:numId="8">
    <w:abstractNumId w:val="3"/>
    <w:lvlOverride w:ilvl="0">
      <w:startOverride w:val="1"/>
      <w:lvl w:ilvl="0">
        <w:start w:val="1"/>
        <w:numFmt w:val="decimal"/>
        <w:pStyle w:val="IntenseQuote"/>
        <w:lvlText w:val="%1."/>
        <w:lvlJc w:val="left"/>
        <w:pPr>
          <w:ind w:left="1211" w:hanging="360"/>
        </w:pPr>
        <w:rPr>
          <w:rFonts w:hint="default"/>
        </w:rPr>
      </w:lvl>
    </w:lvlOverride>
    <w:lvlOverride w:ilvl="1">
      <w:startOverride w:val="1"/>
      <w:lvl w:ilvl="1">
        <w:start w:val="1"/>
        <mc:AlternateContent>
          <mc:Choice Requires="w14">
            <w:numFmt w:val="custom" w:format="а, й, к, ..."/>
          </mc:Choice>
          <mc:Fallback>
            <w:numFmt w:val="decimal"/>
          </mc:Fallback>
        </mc:AlternateContent>
        <w:lvlText w:val="%2."/>
        <w:lvlJc w:val="left"/>
        <w:pPr>
          <w:ind w:left="1931" w:hanging="360"/>
        </w:pPr>
      </w:lvl>
    </w:lvlOverride>
    <w:lvlOverride w:ilvl="2">
      <w:startOverride w:val="1"/>
      <w:lvl w:ilvl="2">
        <w:start w:val="1"/>
        <w:numFmt w:val="lowerRoman"/>
        <w:lvlText w:val="%3."/>
        <w:lvlJc w:val="right"/>
        <w:pPr>
          <w:ind w:left="2651" w:hanging="180"/>
        </w:pPr>
      </w:lvl>
    </w:lvlOverride>
    <w:lvlOverride w:ilvl="3">
      <w:startOverride w:val="1"/>
      <w:lvl w:ilvl="3">
        <w:start w:val="1"/>
        <w:numFmt w:val="decimal"/>
        <w:lvlText w:val="%4."/>
        <w:lvlJc w:val="left"/>
        <w:pPr>
          <w:ind w:left="3371" w:hanging="360"/>
        </w:pPr>
      </w:lvl>
    </w:lvlOverride>
    <w:lvlOverride w:ilvl="4">
      <w:startOverride w:val="1"/>
      <w:lvl w:ilvl="4">
        <w:start w:val="1"/>
        <w:numFmt w:val="lowerLetter"/>
        <w:lvlText w:val="%5."/>
        <w:lvlJc w:val="left"/>
        <w:pPr>
          <w:ind w:left="4091" w:hanging="360"/>
        </w:pPr>
      </w:lvl>
    </w:lvlOverride>
    <w:lvlOverride w:ilvl="5">
      <w:startOverride w:val="1"/>
      <w:lvl w:ilvl="5">
        <w:start w:val="1"/>
        <w:numFmt w:val="lowerRoman"/>
        <w:lvlText w:val="%6."/>
        <w:lvlJc w:val="right"/>
        <w:pPr>
          <w:ind w:left="4811" w:hanging="180"/>
        </w:pPr>
      </w:lvl>
    </w:lvlOverride>
    <w:lvlOverride w:ilvl="6">
      <w:startOverride w:val="1"/>
      <w:lvl w:ilvl="6">
        <w:start w:val="1"/>
        <w:numFmt w:val="decimal"/>
        <w:lvlText w:val="%7."/>
        <w:lvlJc w:val="left"/>
        <w:pPr>
          <w:ind w:left="5531" w:hanging="360"/>
        </w:pPr>
      </w:lvl>
    </w:lvlOverride>
    <w:lvlOverride w:ilvl="7">
      <w:startOverride w:val="1"/>
      <w:lvl w:ilvl="7">
        <w:start w:val="1"/>
        <w:numFmt w:val="lowerLetter"/>
        <w:lvlText w:val="%8."/>
        <w:lvlJc w:val="left"/>
        <w:pPr>
          <w:ind w:left="6251" w:hanging="360"/>
        </w:pPr>
      </w:lvl>
    </w:lvlOverride>
    <w:lvlOverride w:ilvl="8">
      <w:startOverride w:val="1"/>
      <w:lvl w:ilvl="8">
        <w:start w:val="1"/>
        <w:numFmt w:val="lowerRoman"/>
        <w:lvlText w:val="%9."/>
        <w:lvlJc w:val="right"/>
        <w:pPr>
          <w:ind w:left="6971" w:hanging="180"/>
        </w:pPr>
      </w:lvl>
    </w:lvlOverride>
  </w:num>
  <w:num w:numId="9">
    <w:abstractNumId w:val="3"/>
    <w:lvlOverride w:ilvl="0">
      <w:lvl w:ilvl="0">
        <w:start w:val="1"/>
        <w:numFmt w:val="decimal"/>
        <w:pStyle w:val="IntenseQuote"/>
        <w:lvlText w:val="%1."/>
        <w:lvlJc w:val="left"/>
        <w:pPr>
          <w:ind w:left="1211" w:hanging="360"/>
        </w:pPr>
        <w:rPr>
          <w:rFonts w:hint="default"/>
        </w:rPr>
      </w:lvl>
    </w:lvlOverride>
    <w:lvlOverride w:ilvl="1">
      <w:lvl w:ilvl="1">
        <w:start w:val="1"/>
        <mc:AlternateContent>
          <mc:Choice Requires="w14">
            <w:numFmt w:val="custom" w:format="а, й, к, ..."/>
          </mc:Choice>
          <mc:Fallback>
            <w:numFmt w:val="decimal"/>
          </mc:Fallback>
        </mc:AlternateContent>
        <w:lvlText w:val="%2."/>
        <w:lvlJc w:val="left"/>
        <w:pPr>
          <w:ind w:left="1931" w:hanging="360"/>
        </w:pPr>
      </w:lvl>
    </w:lvlOverride>
    <w:lvlOverride w:ilvl="2">
      <w:lvl w:ilvl="2">
        <w:start w:val="1"/>
        <w:numFmt w:val="lowerRoman"/>
        <w:lvlText w:val="%3."/>
        <w:lvlJc w:val="right"/>
        <w:pPr>
          <w:ind w:left="2651" w:hanging="180"/>
        </w:pPr>
      </w:lvl>
    </w:lvlOverride>
    <w:lvlOverride w:ilvl="3">
      <w:lvl w:ilvl="3">
        <w:start w:val="1"/>
        <w:numFmt w:val="decimal"/>
        <w:lvlText w:val="%4."/>
        <w:lvlJc w:val="left"/>
        <w:pPr>
          <w:ind w:left="3371" w:hanging="360"/>
        </w:pPr>
      </w:lvl>
    </w:lvlOverride>
    <w:lvlOverride w:ilvl="4">
      <w:lvl w:ilvl="4">
        <w:start w:val="1"/>
        <w:numFmt w:val="lowerLetter"/>
        <w:lvlText w:val="%5."/>
        <w:lvlJc w:val="left"/>
        <w:pPr>
          <w:ind w:left="4091" w:hanging="360"/>
        </w:pPr>
      </w:lvl>
    </w:lvlOverride>
    <w:lvlOverride w:ilvl="5">
      <w:lvl w:ilvl="5">
        <w:start w:val="1"/>
        <w:numFmt w:val="lowerRoman"/>
        <w:lvlText w:val="%6."/>
        <w:lvlJc w:val="right"/>
        <w:pPr>
          <w:ind w:left="4811" w:hanging="180"/>
        </w:pPr>
      </w:lvl>
    </w:lvlOverride>
    <w:lvlOverride w:ilvl="6">
      <w:lvl w:ilvl="6">
        <w:start w:val="1"/>
        <w:numFmt w:val="decimal"/>
        <w:lvlText w:val="%7."/>
        <w:lvlJc w:val="left"/>
        <w:pPr>
          <w:ind w:left="5531" w:hanging="360"/>
        </w:pPr>
      </w:lvl>
    </w:lvlOverride>
    <w:lvlOverride w:ilvl="7">
      <w:lvl w:ilvl="7">
        <w:start w:val="1"/>
        <w:numFmt w:val="lowerLetter"/>
        <w:lvlText w:val="%8."/>
        <w:lvlJc w:val="left"/>
        <w:pPr>
          <w:ind w:left="6251" w:hanging="360"/>
        </w:pPr>
      </w:lvl>
    </w:lvlOverride>
    <w:lvlOverride w:ilvl="8">
      <w:lvl w:ilvl="8">
        <w:start w:val="1"/>
        <w:numFmt w:val="lowerRoman"/>
        <w:lvlText w:val="%9."/>
        <w:lvlJc w:val="right"/>
        <w:pPr>
          <w:ind w:left="6971" w:hanging="180"/>
        </w:pPr>
      </w:lvl>
    </w:lvlOverride>
  </w:num>
  <w:num w:numId="10">
    <w:abstractNumId w:val="3"/>
    <w:lvlOverride w:ilvl="0">
      <w:lvl w:ilvl="0">
        <w:start w:val="1"/>
        <w:numFmt w:val="decimal"/>
        <w:pStyle w:val="IntenseQuote"/>
        <w:lvlText w:val="%1."/>
        <w:lvlJc w:val="left"/>
        <w:pPr>
          <w:ind w:left="1211" w:hanging="360"/>
        </w:pPr>
        <w:rPr>
          <w:rFonts w:hint="default"/>
        </w:rPr>
      </w:lvl>
    </w:lvlOverride>
    <w:lvlOverride w:ilvl="1">
      <w:lvl w:ilvl="1">
        <w:start w:val="1"/>
        <mc:AlternateContent>
          <mc:Choice Requires="w14">
            <w:numFmt w:val="custom" w:format="а, й, к, ..."/>
          </mc:Choice>
          <mc:Fallback>
            <w:numFmt w:val="decimal"/>
          </mc:Fallback>
        </mc:AlternateContent>
        <w:lvlText w:val="%2."/>
        <w:lvlJc w:val="left"/>
        <w:pPr>
          <w:ind w:left="1931" w:hanging="360"/>
        </w:pPr>
      </w:lvl>
    </w:lvlOverride>
    <w:lvlOverride w:ilvl="2">
      <w:lvl w:ilvl="2">
        <w:start w:val="1"/>
        <w:numFmt w:val="lowerRoman"/>
        <w:lvlText w:val="%3."/>
        <w:lvlJc w:val="right"/>
        <w:pPr>
          <w:ind w:left="2651" w:hanging="180"/>
        </w:pPr>
      </w:lvl>
    </w:lvlOverride>
    <w:lvlOverride w:ilvl="3">
      <w:lvl w:ilvl="3">
        <w:start w:val="1"/>
        <w:numFmt w:val="decimal"/>
        <w:lvlText w:val="%4."/>
        <w:lvlJc w:val="left"/>
        <w:pPr>
          <w:ind w:left="3371" w:hanging="360"/>
        </w:pPr>
      </w:lvl>
    </w:lvlOverride>
    <w:lvlOverride w:ilvl="4">
      <w:lvl w:ilvl="4">
        <w:start w:val="1"/>
        <w:numFmt w:val="lowerLetter"/>
        <w:lvlText w:val="%5."/>
        <w:lvlJc w:val="left"/>
        <w:pPr>
          <w:ind w:left="4091" w:hanging="360"/>
        </w:pPr>
      </w:lvl>
    </w:lvlOverride>
    <w:lvlOverride w:ilvl="5">
      <w:lvl w:ilvl="5">
        <w:start w:val="1"/>
        <w:numFmt w:val="lowerRoman"/>
        <w:lvlText w:val="%6."/>
        <w:lvlJc w:val="right"/>
        <w:pPr>
          <w:ind w:left="4811" w:hanging="180"/>
        </w:pPr>
      </w:lvl>
    </w:lvlOverride>
    <w:lvlOverride w:ilvl="6">
      <w:lvl w:ilvl="6">
        <w:start w:val="1"/>
        <w:numFmt w:val="decimal"/>
        <w:lvlText w:val="%7."/>
        <w:lvlJc w:val="left"/>
        <w:pPr>
          <w:ind w:left="5531" w:hanging="360"/>
        </w:pPr>
      </w:lvl>
    </w:lvlOverride>
    <w:lvlOverride w:ilvl="7">
      <w:lvl w:ilvl="7">
        <w:start w:val="1"/>
        <w:numFmt w:val="lowerLetter"/>
        <w:lvlText w:val="%8."/>
        <w:lvlJc w:val="left"/>
        <w:pPr>
          <w:ind w:left="6251" w:hanging="360"/>
        </w:pPr>
      </w:lvl>
    </w:lvlOverride>
    <w:lvlOverride w:ilvl="8">
      <w:lvl w:ilvl="8">
        <w:start w:val="1"/>
        <w:numFmt w:val="lowerRoman"/>
        <w:lvlText w:val="%9."/>
        <w:lvlJc w:val="right"/>
        <w:pPr>
          <w:ind w:left="6971" w:hanging="180"/>
        </w:pPr>
      </w:lvl>
    </w:lvlOverride>
  </w:num>
  <w:num w:numId="11">
    <w:abstractNumId w:val="3"/>
    <w:lvlOverride w:ilvl="0">
      <w:startOverride w:val="1"/>
      <w:lvl w:ilvl="0">
        <w:start w:val="1"/>
        <w:numFmt w:val="decimal"/>
        <w:pStyle w:val="IntenseQuote"/>
        <w:lvlText w:val="%1."/>
        <w:lvlJc w:val="left"/>
        <w:pPr>
          <w:ind w:left="1211" w:hanging="360"/>
        </w:pPr>
        <w:rPr>
          <w:rFonts w:hint="default"/>
        </w:rPr>
      </w:lvl>
    </w:lvlOverride>
    <w:lvlOverride w:ilvl="1">
      <w:startOverride w:val="1"/>
      <w:lvl w:ilvl="1">
        <w:start w:val="1"/>
        <mc:AlternateContent>
          <mc:Choice Requires="w14">
            <w:numFmt w:val="custom" w:format="а, й, к, ..."/>
          </mc:Choice>
          <mc:Fallback>
            <w:numFmt w:val="decimal"/>
          </mc:Fallback>
        </mc:AlternateContent>
        <w:lvlText w:val="%2."/>
        <w:lvlJc w:val="left"/>
        <w:pPr>
          <w:ind w:left="1931" w:hanging="360"/>
        </w:pPr>
      </w:lvl>
    </w:lvlOverride>
    <w:lvlOverride w:ilvl="2">
      <w:startOverride w:val="1"/>
      <w:lvl w:ilvl="2">
        <w:start w:val="1"/>
        <w:numFmt w:val="lowerRoman"/>
        <w:lvlText w:val="%3."/>
        <w:lvlJc w:val="right"/>
        <w:pPr>
          <w:ind w:left="2651" w:hanging="180"/>
        </w:pPr>
      </w:lvl>
    </w:lvlOverride>
    <w:lvlOverride w:ilvl="3">
      <w:startOverride w:val="1"/>
      <w:lvl w:ilvl="3">
        <w:start w:val="1"/>
        <w:numFmt w:val="decimal"/>
        <w:lvlText w:val="%4."/>
        <w:lvlJc w:val="left"/>
        <w:pPr>
          <w:ind w:left="3371" w:hanging="360"/>
        </w:pPr>
      </w:lvl>
    </w:lvlOverride>
    <w:lvlOverride w:ilvl="4">
      <w:startOverride w:val="1"/>
      <w:lvl w:ilvl="4">
        <w:start w:val="1"/>
        <w:numFmt w:val="lowerLetter"/>
        <w:lvlText w:val="%5."/>
        <w:lvlJc w:val="left"/>
        <w:pPr>
          <w:ind w:left="4091" w:hanging="360"/>
        </w:pPr>
      </w:lvl>
    </w:lvlOverride>
    <w:lvlOverride w:ilvl="5">
      <w:startOverride w:val="1"/>
      <w:lvl w:ilvl="5">
        <w:start w:val="1"/>
        <w:numFmt w:val="lowerRoman"/>
        <w:lvlText w:val="%6."/>
        <w:lvlJc w:val="right"/>
        <w:pPr>
          <w:ind w:left="4811" w:hanging="180"/>
        </w:pPr>
      </w:lvl>
    </w:lvlOverride>
    <w:lvlOverride w:ilvl="6">
      <w:startOverride w:val="1"/>
      <w:lvl w:ilvl="6">
        <w:start w:val="1"/>
        <w:numFmt w:val="decimal"/>
        <w:lvlText w:val="%7."/>
        <w:lvlJc w:val="left"/>
        <w:pPr>
          <w:ind w:left="5531" w:hanging="360"/>
        </w:pPr>
      </w:lvl>
    </w:lvlOverride>
    <w:lvlOverride w:ilvl="7">
      <w:startOverride w:val="1"/>
      <w:lvl w:ilvl="7">
        <w:start w:val="1"/>
        <w:numFmt w:val="lowerLetter"/>
        <w:lvlText w:val="%8."/>
        <w:lvlJc w:val="left"/>
        <w:pPr>
          <w:ind w:left="6251" w:hanging="360"/>
        </w:pPr>
      </w:lvl>
    </w:lvlOverride>
    <w:lvlOverride w:ilvl="8">
      <w:startOverride w:val="1"/>
      <w:lvl w:ilvl="8">
        <w:start w:val="1"/>
        <w:numFmt w:val="lowerRoman"/>
        <w:lvlText w:val="%9."/>
        <w:lvlJc w:val="right"/>
        <w:pPr>
          <w:ind w:left="6971" w:hanging="180"/>
        </w:pPr>
      </w:lvl>
    </w:lvlOverride>
  </w:num>
  <w:num w:numId="12">
    <w:abstractNumId w:val="3"/>
    <w:lvlOverride w:ilvl="0">
      <w:startOverride w:val="1"/>
      <w:lvl w:ilvl="0">
        <w:start w:val="1"/>
        <w:numFmt w:val="decimal"/>
        <w:pStyle w:val="IntenseQuote"/>
        <w:lvlText w:val="%1."/>
        <w:lvlJc w:val="left"/>
        <w:pPr>
          <w:ind w:left="1211" w:hanging="360"/>
        </w:pPr>
        <w:rPr>
          <w:rFonts w:hint="default"/>
        </w:rPr>
      </w:lvl>
    </w:lvlOverride>
    <w:lvlOverride w:ilvl="1">
      <w:startOverride w:val="1"/>
      <w:lvl w:ilvl="1">
        <w:start w:val="1"/>
        <mc:AlternateContent>
          <mc:Choice Requires="w14">
            <w:numFmt w:val="custom" w:format="а, й, к, ..."/>
          </mc:Choice>
          <mc:Fallback>
            <w:numFmt w:val="decimal"/>
          </mc:Fallback>
        </mc:AlternateContent>
        <w:lvlText w:val="%2."/>
        <w:lvlJc w:val="left"/>
        <w:pPr>
          <w:ind w:left="1931" w:hanging="360"/>
        </w:pPr>
      </w:lvl>
    </w:lvlOverride>
    <w:lvlOverride w:ilvl="2">
      <w:startOverride w:val="1"/>
      <w:lvl w:ilvl="2">
        <w:start w:val="1"/>
        <w:numFmt w:val="lowerRoman"/>
        <w:lvlText w:val="%3."/>
        <w:lvlJc w:val="right"/>
        <w:pPr>
          <w:ind w:left="2651" w:hanging="180"/>
        </w:pPr>
      </w:lvl>
    </w:lvlOverride>
    <w:lvlOverride w:ilvl="3">
      <w:startOverride w:val="1"/>
      <w:lvl w:ilvl="3">
        <w:start w:val="1"/>
        <w:numFmt w:val="decimal"/>
        <w:lvlText w:val="%4."/>
        <w:lvlJc w:val="left"/>
        <w:pPr>
          <w:ind w:left="3371" w:hanging="360"/>
        </w:pPr>
      </w:lvl>
    </w:lvlOverride>
    <w:lvlOverride w:ilvl="4">
      <w:startOverride w:val="1"/>
      <w:lvl w:ilvl="4">
        <w:start w:val="1"/>
        <w:numFmt w:val="lowerLetter"/>
        <w:lvlText w:val="%5."/>
        <w:lvlJc w:val="left"/>
        <w:pPr>
          <w:ind w:left="4091" w:hanging="360"/>
        </w:pPr>
      </w:lvl>
    </w:lvlOverride>
    <w:lvlOverride w:ilvl="5">
      <w:startOverride w:val="1"/>
      <w:lvl w:ilvl="5">
        <w:start w:val="1"/>
        <w:numFmt w:val="lowerRoman"/>
        <w:lvlText w:val="%6."/>
        <w:lvlJc w:val="right"/>
        <w:pPr>
          <w:ind w:left="4811" w:hanging="180"/>
        </w:pPr>
      </w:lvl>
    </w:lvlOverride>
    <w:lvlOverride w:ilvl="6">
      <w:startOverride w:val="1"/>
      <w:lvl w:ilvl="6">
        <w:start w:val="1"/>
        <w:numFmt w:val="decimal"/>
        <w:lvlText w:val="%7."/>
        <w:lvlJc w:val="left"/>
        <w:pPr>
          <w:ind w:left="5531" w:hanging="360"/>
        </w:pPr>
      </w:lvl>
    </w:lvlOverride>
    <w:lvlOverride w:ilvl="7">
      <w:startOverride w:val="1"/>
      <w:lvl w:ilvl="7">
        <w:start w:val="1"/>
        <w:numFmt w:val="lowerLetter"/>
        <w:lvlText w:val="%8."/>
        <w:lvlJc w:val="left"/>
        <w:pPr>
          <w:ind w:left="6251" w:hanging="360"/>
        </w:pPr>
      </w:lvl>
    </w:lvlOverride>
    <w:lvlOverride w:ilvl="8">
      <w:startOverride w:val="1"/>
      <w:lvl w:ilvl="8">
        <w:start w:val="1"/>
        <w:numFmt w:val="lowerRoman"/>
        <w:lvlText w:val="%9."/>
        <w:lvlJc w:val="right"/>
        <w:pPr>
          <w:ind w:left="6971" w:hanging="180"/>
        </w:pPr>
      </w:lvl>
    </w:lvlOverride>
  </w:num>
  <w:num w:numId="13">
    <w:abstractNumId w:val="3"/>
    <w:lvlOverride w:ilvl="0">
      <w:startOverride w:val="1"/>
      <w:lvl w:ilvl="0">
        <w:start w:val="1"/>
        <w:numFmt w:val="decimal"/>
        <w:pStyle w:val="IntenseQuote"/>
        <w:lvlText w:val="%1."/>
        <w:lvlJc w:val="left"/>
        <w:pPr>
          <w:ind w:left="1211" w:hanging="360"/>
        </w:pPr>
        <w:rPr>
          <w:rFonts w:hint="default"/>
        </w:rPr>
      </w:lvl>
    </w:lvlOverride>
    <w:lvlOverride w:ilvl="1">
      <w:startOverride w:val="1"/>
      <w:lvl w:ilvl="1">
        <w:start w:val="1"/>
        <mc:AlternateContent>
          <mc:Choice Requires="w14">
            <w:numFmt w:val="custom" w:format="а, й, к, ..."/>
          </mc:Choice>
          <mc:Fallback>
            <w:numFmt w:val="decimal"/>
          </mc:Fallback>
        </mc:AlternateContent>
        <w:lvlText w:val="%2."/>
        <w:lvlJc w:val="left"/>
        <w:pPr>
          <w:ind w:left="1931" w:hanging="360"/>
        </w:pPr>
      </w:lvl>
    </w:lvlOverride>
    <w:lvlOverride w:ilvl="2">
      <w:startOverride w:val="1"/>
      <w:lvl w:ilvl="2">
        <w:start w:val="1"/>
        <w:numFmt w:val="lowerRoman"/>
        <w:lvlText w:val="%3."/>
        <w:lvlJc w:val="right"/>
        <w:pPr>
          <w:ind w:left="2651" w:hanging="180"/>
        </w:pPr>
      </w:lvl>
    </w:lvlOverride>
    <w:lvlOverride w:ilvl="3">
      <w:startOverride w:val="1"/>
      <w:lvl w:ilvl="3">
        <w:start w:val="1"/>
        <w:numFmt w:val="decimal"/>
        <w:lvlText w:val="%4."/>
        <w:lvlJc w:val="left"/>
        <w:pPr>
          <w:ind w:left="3371" w:hanging="360"/>
        </w:pPr>
      </w:lvl>
    </w:lvlOverride>
    <w:lvlOverride w:ilvl="4">
      <w:startOverride w:val="1"/>
      <w:lvl w:ilvl="4">
        <w:start w:val="1"/>
        <w:numFmt w:val="lowerLetter"/>
        <w:lvlText w:val="%5."/>
        <w:lvlJc w:val="left"/>
        <w:pPr>
          <w:ind w:left="4091" w:hanging="360"/>
        </w:pPr>
      </w:lvl>
    </w:lvlOverride>
    <w:lvlOverride w:ilvl="5">
      <w:startOverride w:val="1"/>
      <w:lvl w:ilvl="5">
        <w:start w:val="1"/>
        <w:numFmt w:val="lowerRoman"/>
        <w:lvlText w:val="%6."/>
        <w:lvlJc w:val="right"/>
        <w:pPr>
          <w:ind w:left="4811" w:hanging="180"/>
        </w:pPr>
      </w:lvl>
    </w:lvlOverride>
    <w:lvlOverride w:ilvl="6">
      <w:startOverride w:val="1"/>
      <w:lvl w:ilvl="6">
        <w:start w:val="1"/>
        <w:numFmt w:val="decimal"/>
        <w:lvlText w:val="%7."/>
        <w:lvlJc w:val="left"/>
        <w:pPr>
          <w:ind w:left="5531" w:hanging="360"/>
        </w:pPr>
      </w:lvl>
    </w:lvlOverride>
    <w:lvlOverride w:ilvl="7">
      <w:startOverride w:val="1"/>
      <w:lvl w:ilvl="7">
        <w:start w:val="1"/>
        <w:numFmt w:val="lowerLetter"/>
        <w:lvlText w:val="%8."/>
        <w:lvlJc w:val="left"/>
        <w:pPr>
          <w:ind w:left="6251" w:hanging="360"/>
        </w:pPr>
      </w:lvl>
    </w:lvlOverride>
    <w:lvlOverride w:ilvl="8">
      <w:startOverride w:val="1"/>
      <w:lvl w:ilvl="8">
        <w:start w:val="1"/>
        <w:numFmt w:val="lowerRoman"/>
        <w:lvlText w:val="%9."/>
        <w:lvlJc w:val="right"/>
        <w:pPr>
          <w:ind w:left="6971" w:hanging="180"/>
        </w:pPr>
      </w:lvl>
    </w:lvlOverride>
  </w:num>
  <w:num w:numId="14">
    <w:abstractNumId w:val="3"/>
    <w:lvlOverride w:ilvl="0">
      <w:startOverride w:val="1"/>
      <w:lvl w:ilvl="0">
        <w:start w:val="1"/>
        <w:numFmt w:val="decimal"/>
        <w:pStyle w:val="IntenseQuote"/>
        <w:lvlText w:val="%1."/>
        <w:lvlJc w:val="left"/>
        <w:pPr>
          <w:ind w:left="1211" w:hanging="360"/>
        </w:pPr>
        <w:rPr>
          <w:rFonts w:hint="default"/>
        </w:rPr>
      </w:lvl>
    </w:lvlOverride>
    <w:lvlOverride w:ilvl="1">
      <w:startOverride w:val="1"/>
      <w:lvl w:ilvl="1">
        <w:start w:val="1"/>
        <mc:AlternateContent>
          <mc:Choice Requires="w14">
            <w:numFmt w:val="custom" w:format="а, й, к, ..."/>
          </mc:Choice>
          <mc:Fallback>
            <w:numFmt w:val="decimal"/>
          </mc:Fallback>
        </mc:AlternateContent>
        <w:lvlText w:val="%2."/>
        <w:lvlJc w:val="left"/>
        <w:pPr>
          <w:ind w:left="1931" w:hanging="360"/>
        </w:pPr>
      </w:lvl>
    </w:lvlOverride>
    <w:lvlOverride w:ilvl="2">
      <w:startOverride w:val="1"/>
      <w:lvl w:ilvl="2">
        <w:start w:val="1"/>
        <w:numFmt w:val="lowerRoman"/>
        <w:lvlText w:val="%3."/>
        <w:lvlJc w:val="right"/>
        <w:pPr>
          <w:ind w:left="2651" w:hanging="180"/>
        </w:pPr>
      </w:lvl>
    </w:lvlOverride>
    <w:lvlOverride w:ilvl="3">
      <w:startOverride w:val="1"/>
      <w:lvl w:ilvl="3">
        <w:start w:val="1"/>
        <w:numFmt w:val="decimal"/>
        <w:lvlText w:val="%4."/>
        <w:lvlJc w:val="left"/>
        <w:pPr>
          <w:ind w:left="3371" w:hanging="360"/>
        </w:pPr>
      </w:lvl>
    </w:lvlOverride>
    <w:lvlOverride w:ilvl="4">
      <w:startOverride w:val="1"/>
      <w:lvl w:ilvl="4">
        <w:start w:val="1"/>
        <w:numFmt w:val="lowerLetter"/>
        <w:lvlText w:val="%5."/>
        <w:lvlJc w:val="left"/>
        <w:pPr>
          <w:ind w:left="4091" w:hanging="360"/>
        </w:pPr>
      </w:lvl>
    </w:lvlOverride>
    <w:lvlOverride w:ilvl="5">
      <w:startOverride w:val="1"/>
      <w:lvl w:ilvl="5">
        <w:start w:val="1"/>
        <w:numFmt w:val="lowerRoman"/>
        <w:lvlText w:val="%6."/>
        <w:lvlJc w:val="right"/>
        <w:pPr>
          <w:ind w:left="4811" w:hanging="180"/>
        </w:pPr>
      </w:lvl>
    </w:lvlOverride>
    <w:lvlOverride w:ilvl="6">
      <w:startOverride w:val="1"/>
      <w:lvl w:ilvl="6">
        <w:start w:val="1"/>
        <w:numFmt w:val="decimal"/>
        <w:lvlText w:val="%7."/>
        <w:lvlJc w:val="left"/>
        <w:pPr>
          <w:ind w:left="5531" w:hanging="360"/>
        </w:pPr>
      </w:lvl>
    </w:lvlOverride>
    <w:lvlOverride w:ilvl="7">
      <w:startOverride w:val="1"/>
      <w:lvl w:ilvl="7">
        <w:start w:val="1"/>
        <w:numFmt w:val="lowerLetter"/>
        <w:lvlText w:val="%8."/>
        <w:lvlJc w:val="left"/>
        <w:pPr>
          <w:ind w:left="6251" w:hanging="360"/>
        </w:pPr>
      </w:lvl>
    </w:lvlOverride>
    <w:lvlOverride w:ilvl="8">
      <w:startOverride w:val="1"/>
      <w:lvl w:ilvl="8">
        <w:start w:val="1"/>
        <w:numFmt w:val="lowerRoman"/>
        <w:lvlText w:val="%9."/>
        <w:lvlJc w:val="right"/>
        <w:pPr>
          <w:ind w:left="6971" w:hanging="180"/>
        </w:pPr>
      </w:lvl>
    </w:lvlOverride>
  </w:num>
  <w:num w:numId="15">
    <w:abstractNumId w:val="3"/>
    <w:lvlOverride w:ilvl="0">
      <w:lvl w:ilvl="0">
        <w:start w:val="1"/>
        <w:numFmt w:val="decimal"/>
        <w:pStyle w:val="IntenseQuote"/>
        <w:lvlText w:val="%1."/>
        <w:lvlJc w:val="left"/>
        <w:pPr>
          <w:ind w:left="1211" w:hanging="360"/>
        </w:pPr>
        <w:rPr>
          <w:rFonts w:hint="default"/>
        </w:rPr>
      </w:lvl>
    </w:lvlOverride>
    <w:lvlOverride w:ilvl="1">
      <w:lvl w:ilvl="1">
        <w:start w:val="1"/>
        <mc:AlternateContent>
          <mc:Choice Requires="w14">
            <w:numFmt w:val="custom" w:format="а, й, к, ..."/>
          </mc:Choice>
          <mc:Fallback>
            <w:numFmt w:val="decimal"/>
          </mc:Fallback>
        </mc:AlternateContent>
        <w:lvlText w:val="%2."/>
        <w:lvlJc w:val="left"/>
        <w:pPr>
          <w:ind w:left="1931" w:hanging="360"/>
        </w:pPr>
      </w:lvl>
    </w:lvlOverride>
    <w:lvlOverride w:ilvl="2">
      <w:lvl w:ilvl="2">
        <w:start w:val="1"/>
        <w:numFmt w:val="lowerRoman"/>
        <w:lvlText w:val="%3."/>
        <w:lvlJc w:val="right"/>
        <w:pPr>
          <w:ind w:left="2651" w:hanging="180"/>
        </w:pPr>
      </w:lvl>
    </w:lvlOverride>
    <w:lvlOverride w:ilvl="3">
      <w:lvl w:ilvl="3">
        <w:start w:val="1"/>
        <w:numFmt w:val="decimal"/>
        <w:lvlText w:val="%4."/>
        <w:lvlJc w:val="left"/>
        <w:pPr>
          <w:ind w:left="3371" w:hanging="360"/>
        </w:pPr>
      </w:lvl>
    </w:lvlOverride>
    <w:lvlOverride w:ilvl="4">
      <w:lvl w:ilvl="4">
        <w:start w:val="1"/>
        <w:numFmt w:val="lowerLetter"/>
        <w:lvlText w:val="%5."/>
        <w:lvlJc w:val="left"/>
        <w:pPr>
          <w:ind w:left="4091" w:hanging="360"/>
        </w:pPr>
      </w:lvl>
    </w:lvlOverride>
    <w:lvlOverride w:ilvl="5">
      <w:lvl w:ilvl="5">
        <w:start w:val="1"/>
        <w:numFmt w:val="lowerRoman"/>
        <w:lvlText w:val="%6."/>
        <w:lvlJc w:val="right"/>
        <w:pPr>
          <w:ind w:left="4811" w:hanging="180"/>
        </w:pPr>
      </w:lvl>
    </w:lvlOverride>
    <w:lvlOverride w:ilvl="6">
      <w:lvl w:ilvl="6">
        <w:start w:val="1"/>
        <w:numFmt w:val="decimal"/>
        <w:lvlText w:val="%7."/>
        <w:lvlJc w:val="left"/>
        <w:pPr>
          <w:ind w:left="5531" w:hanging="360"/>
        </w:pPr>
      </w:lvl>
    </w:lvlOverride>
    <w:lvlOverride w:ilvl="7">
      <w:lvl w:ilvl="7">
        <w:start w:val="1"/>
        <w:numFmt w:val="lowerLetter"/>
        <w:lvlText w:val="%8."/>
        <w:lvlJc w:val="left"/>
        <w:pPr>
          <w:ind w:left="6251" w:hanging="360"/>
        </w:pPr>
      </w:lvl>
    </w:lvlOverride>
    <w:lvlOverride w:ilvl="8">
      <w:lvl w:ilvl="8">
        <w:start w:val="1"/>
        <w:numFmt w:val="lowerRoman"/>
        <w:lvlText w:val="%9."/>
        <w:lvlJc w:val="right"/>
        <w:pPr>
          <w:ind w:left="6971" w:hanging="180"/>
        </w:pPr>
      </w:lvl>
    </w:lvlOverride>
  </w:num>
  <w:num w:numId="16">
    <w:abstractNumId w:val="3"/>
    <w:lvlOverride w:ilvl="0">
      <w:startOverride w:val="1"/>
      <w:lvl w:ilvl="0">
        <w:start w:val="1"/>
        <w:numFmt w:val="decimal"/>
        <w:pStyle w:val="IntenseQuote"/>
        <w:lvlText w:val="%1."/>
        <w:lvlJc w:val="left"/>
        <w:pPr>
          <w:ind w:left="1211" w:hanging="360"/>
        </w:pPr>
        <w:rPr>
          <w:rFonts w:hint="default"/>
        </w:rPr>
      </w:lvl>
    </w:lvlOverride>
    <w:lvlOverride w:ilvl="1">
      <w:startOverride w:val="1"/>
      <w:lvl w:ilvl="1">
        <w:start w:val="1"/>
        <mc:AlternateContent>
          <mc:Choice Requires="w14">
            <w:numFmt w:val="custom" w:format="а, й, к, ..."/>
          </mc:Choice>
          <mc:Fallback>
            <w:numFmt w:val="decimal"/>
          </mc:Fallback>
        </mc:AlternateContent>
        <w:lvlText w:val="%2."/>
        <w:lvlJc w:val="left"/>
        <w:pPr>
          <w:ind w:left="1931" w:hanging="360"/>
        </w:pPr>
      </w:lvl>
    </w:lvlOverride>
    <w:lvlOverride w:ilvl="2">
      <w:startOverride w:val="1"/>
      <w:lvl w:ilvl="2">
        <w:start w:val="1"/>
        <w:numFmt w:val="lowerRoman"/>
        <w:lvlText w:val="%3."/>
        <w:lvlJc w:val="right"/>
        <w:pPr>
          <w:ind w:left="2651" w:hanging="180"/>
        </w:pPr>
      </w:lvl>
    </w:lvlOverride>
    <w:lvlOverride w:ilvl="3">
      <w:startOverride w:val="1"/>
      <w:lvl w:ilvl="3">
        <w:start w:val="1"/>
        <w:numFmt w:val="decimal"/>
        <w:lvlText w:val="%4."/>
        <w:lvlJc w:val="left"/>
        <w:pPr>
          <w:ind w:left="3371" w:hanging="360"/>
        </w:pPr>
      </w:lvl>
    </w:lvlOverride>
    <w:lvlOverride w:ilvl="4">
      <w:startOverride w:val="1"/>
      <w:lvl w:ilvl="4">
        <w:start w:val="1"/>
        <w:numFmt w:val="lowerLetter"/>
        <w:lvlText w:val="%5."/>
        <w:lvlJc w:val="left"/>
        <w:pPr>
          <w:ind w:left="4091" w:hanging="360"/>
        </w:pPr>
      </w:lvl>
    </w:lvlOverride>
    <w:lvlOverride w:ilvl="5">
      <w:startOverride w:val="1"/>
      <w:lvl w:ilvl="5">
        <w:start w:val="1"/>
        <w:numFmt w:val="lowerRoman"/>
        <w:lvlText w:val="%6."/>
        <w:lvlJc w:val="right"/>
        <w:pPr>
          <w:ind w:left="4811" w:hanging="180"/>
        </w:pPr>
      </w:lvl>
    </w:lvlOverride>
    <w:lvlOverride w:ilvl="6">
      <w:startOverride w:val="1"/>
      <w:lvl w:ilvl="6">
        <w:start w:val="1"/>
        <w:numFmt w:val="decimal"/>
        <w:lvlText w:val="%7."/>
        <w:lvlJc w:val="left"/>
        <w:pPr>
          <w:ind w:left="5531" w:hanging="360"/>
        </w:pPr>
      </w:lvl>
    </w:lvlOverride>
    <w:lvlOverride w:ilvl="7">
      <w:startOverride w:val="1"/>
      <w:lvl w:ilvl="7">
        <w:start w:val="1"/>
        <w:numFmt w:val="lowerLetter"/>
        <w:lvlText w:val="%8."/>
        <w:lvlJc w:val="left"/>
        <w:pPr>
          <w:ind w:left="6251" w:hanging="360"/>
        </w:pPr>
      </w:lvl>
    </w:lvlOverride>
    <w:lvlOverride w:ilvl="8">
      <w:startOverride w:val="1"/>
      <w:lvl w:ilvl="8">
        <w:start w:val="1"/>
        <w:numFmt w:val="lowerRoman"/>
        <w:lvlText w:val="%9."/>
        <w:lvlJc w:val="right"/>
        <w:pPr>
          <w:ind w:left="6971" w:hanging="180"/>
        </w:pPr>
      </w:lvl>
    </w:lvlOverride>
  </w:num>
  <w:num w:numId="17">
    <w:abstractNumId w:val="3"/>
    <w:lvlOverride w:ilvl="0">
      <w:startOverride w:val="1"/>
      <w:lvl w:ilvl="0">
        <w:start w:val="1"/>
        <w:numFmt w:val="decimal"/>
        <w:pStyle w:val="IntenseQuote"/>
        <w:lvlText w:val="%1."/>
        <w:lvlJc w:val="left"/>
        <w:pPr>
          <w:ind w:left="1211" w:hanging="360"/>
        </w:pPr>
        <w:rPr>
          <w:rFonts w:hint="default"/>
        </w:rPr>
      </w:lvl>
    </w:lvlOverride>
    <w:lvlOverride w:ilvl="1">
      <w:startOverride w:val="1"/>
      <w:lvl w:ilvl="1">
        <w:start w:val="1"/>
        <mc:AlternateContent>
          <mc:Choice Requires="w14">
            <w:numFmt w:val="custom" w:format="а, й, к, ..."/>
          </mc:Choice>
          <mc:Fallback>
            <w:numFmt w:val="decimal"/>
          </mc:Fallback>
        </mc:AlternateContent>
        <w:lvlText w:val="%2."/>
        <w:lvlJc w:val="left"/>
        <w:pPr>
          <w:ind w:left="1931" w:hanging="360"/>
        </w:pPr>
      </w:lvl>
    </w:lvlOverride>
    <w:lvlOverride w:ilvl="2">
      <w:startOverride w:val="1"/>
      <w:lvl w:ilvl="2">
        <w:start w:val="1"/>
        <w:numFmt w:val="lowerRoman"/>
        <w:lvlText w:val="%3."/>
        <w:lvlJc w:val="right"/>
        <w:pPr>
          <w:ind w:left="2651" w:hanging="180"/>
        </w:pPr>
      </w:lvl>
    </w:lvlOverride>
    <w:lvlOverride w:ilvl="3">
      <w:startOverride w:val="1"/>
      <w:lvl w:ilvl="3">
        <w:start w:val="1"/>
        <w:numFmt w:val="decimal"/>
        <w:lvlText w:val="%4."/>
        <w:lvlJc w:val="left"/>
        <w:pPr>
          <w:ind w:left="3371" w:hanging="360"/>
        </w:pPr>
      </w:lvl>
    </w:lvlOverride>
    <w:lvlOverride w:ilvl="4">
      <w:startOverride w:val="1"/>
      <w:lvl w:ilvl="4">
        <w:start w:val="1"/>
        <w:numFmt w:val="lowerLetter"/>
        <w:lvlText w:val="%5."/>
        <w:lvlJc w:val="left"/>
        <w:pPr>
          <w:ind w:left="4091" w:hanging="360"/>
        </w:pPr>
      </w:lvl>
    </w:lvlOverride>
    <w:lvlOverride w:ilvl="5">
      <w:startOverride w:val="1"/>
      <w:lvl w:ilvl="5">
        <w:start w:val="1"/>
        <w:numFmt w:val="lowerRoman"/>
        <w:lvlText w:val="%6."/>
        <w:lvlJc w:val="right"/>
        <w:pPr>
          <w:ind w:left="4811" w:hanging="180"/>
        </w:pPr>
      </w:lvl>
    </w:lvlOverride>
    <w:lvlOverride w:ilvl="6">
      <w:startOverride w:val="1"/>
      <w:lvl w:ilvl="6">
        <w:start w:val="1"/>
        <w:numFmt w:val="decimal"/>
        <w:lvlText w:val="%7."/>
        <w:lvlJc w:val="left"/>
        <w:pPr>
          <w:ind w:left="5531" w:hanging="360"/>
        </w:pPr>
      </w:lvl>
    </w:lvlOverride>
    <w:lvlOverride w:ilvl="7">
      <w:startOverride w:val="1"/>
      <w:lvl w:ilvl="7">
        <w:start w:val="1"/>
        <w:numFmt w:val="lowerLetter"/>
        <w:lvlText w:val="%8."/>
        <w:lvlJc w:val="left"/>
        <w:pPr>
          <w:ind w:left="6251" w:hanging="360"/>
        </w:pPr>
      </w:lvl>
    </w:lvlOverride>
    <w:lvlOverride w:ilvl="8">
      <w:startOverride w:val="1"/>
      <w:lvl w:ilvl="8">
        <w:start w:val="1"/>
        <w:numFmt w:val="lowerRoman"/>
        <w:lvlText w:val="%9."/>
        <w:lvlJc w:val="right"/>
        <w:pPr>
          <w:ind w:left="6971" w:hanging="180"/>
        </w:pPr>
      </w:lvl>
    </w:lvlOverride>
  </w:num>
  <w:num w:numId="18">
    <w:abstractNumId w:val="3"/>
    <w:lvlOverride w:ilvl="0">
      <w:lvl w:ilvl="0">
        <w:start w:val="1"/>
        <w:numFmt w:val="decimal"/>
        <w:pStyle w:val="IntenseQuote"/>
        <w:lvlText w:val="%1."/>
        <w:lvlJc w:val="left"/>
        <w:pPr>
          <w:ind w:left="1211" w:hanging="360"/>
        </w:pPr>
        <w:rPr>
          <w:rFonts w:hint="default"/>
        </w:rPr>
      </w:lvl>
    </w:lvlOverride>
    <w:lvlOverride w:ilvl="1">
      <w:lvl w:ilvl="1">
        <w:start w:val="1"/>
        <mc:AlternateContent>
          <mc:Choice Requires="w14">
            <w:numFmt w:val="custom" w:format="а, й, к, ..."/>
          </mc:Choice>
          <mc:Fallback>
            <w:numFmt w:val="decimal"/>
          </mc:Fallback>
        </mc:AlternateContent>
        <w:lvlText w:val="%2."/>
        <w:lvlJc w:val="left"/>
        <w:pPr>
          <w:ind w:left="1931" w:hanging="360"/>
        </w:pPr>
      </w:lvl>
    </w:lvlOverride>
    <w:lvlOverride w:ilvl="2">
      <w:lvl w:ilvl="2">
        <w:start w:val="1"/>
        <w:numFmt w:val="lowerRoman"/>
        <w:lvlText w:val="%3."/>
        <w:lvlJc w:val="right"/>
        <w:pPr>
          <w:ind w:left="2651" w:hanging="180"/>
        </w:pPr>
      </w:lvl>
    </w:lvlOverride>
    <w:lvlOverride w:ilvl="3">
      <w:lvl w:ilvl="3">
        <w:start w:val="1"/>
        <w:numFmt w:val="decimal"/>
        <w:lvlText w:val="%4."/>
        <w:lvlJc w:val="left"/>
        <w:pPr>
          <w:ind w:left="3371" w:hanging="360"/>
        </w:pPr>
      </w:lvl>
    </w:lvlOverride>
    <w:lvlOverride w:ilvl="4">
      <w:lvl w:ilvl="4">
        <w:start w:val="1"/>
        <w:numFmt w:val="lowerLetter"/>
        <w:lvlText w:val="%5."/>
        <w:lvlJc w:val="left"/>
        <w:pPr>
          <w:ind w:left="4091" w:hanging="360"/>
        </w:pPr>
      </w:lvl>
    </w:lvlOverride>
    <w:lvlOverride w:ilvl="5">
      <w:lvl w:ilvl="5">
        <w:start w:val="1"/>
        <w:numFmt w:val="lowerRoman"/>
        <w:lvlText w:val="%6."/>
        <w:lvlJc w:val="right"/>
        <w:pPr>
          <w:ind w:left="4811" w:hanging="180"/>
        </w:pPr>
      </w:lvl>
    </w:lvlOverride>
    <w:lvlOverride w:ilvl="6">
      <w:lvl w:ilvl="6">
        <w:start w:val="1"/>
        <w:numFmt w:val="decimal"/>
        <w:lvlText w:val="%7."/>
        <w:lvlJc w:val="left"/>
        <w:pPr>
          <w:ind w:left="5531" w:hanging="360"/>
        </w:pPr>
      </w:lvl>
    </w:lvlOverride>
    <w:lvlOverride w:ilvl="7">
      <w:lvl w:ilvl="7">
        <w:start w:val="1"/>
        <w:numFmt w:val="lowerLetter"/>
        <w:lvlText w:val="%8."/>
        <w:lvlJc w:val="left"/>
        <w:pPr>
          <w:ind w:left="6251" w:hanging="360"/>
        </w:pPr>
      </w:lvl>
    </w:lvlOverride>
    <w:lvlOverride w:ilvl="8">
      <w:lvl w:ilvl="8">
        <w:start w:val="1"/>
        <w:numFmt w:val="lowerRoman"/>
        <w:lvlText w:val="%9."/>
        <w:lvlJc w:val="right"/>
        <w:pPr>
          <w:ind w:left="6971" w:hanging="180"/>
        </w:pPr>
      </w:lvl>
    </w:lvlOverride>
  </w:num>
  <w:num w:numId="19">
    <w:abstractNumId w:val="3"/>
    <w:lvlOverride w:ilvl="0">
      <w:startOverride w:val="1"/>
      <w:lvl w:ilvl="0">
        <w:start w:val="1"/>
        <w:numFmt w:val="decimal"/>
        <w:pStyle w:val="IntenseQuote"/>
        <w:lvlText w:val="%1."/>
        <w:lvlJc w:val="left"/>
        <w:pPr>
          <w:ind w:left="1211" w:hanging="360"/>
        </w:pPr>
        <w:rPr>
          <w:rFonts w:hint="default"/>
        </w:rPr>
      </w:lvl>
    </w:lvlOverride>
    <w:lvlOverride w:ilvl="1">
      <w:startOverride w:val="1"/>
      <w:lvl w:ilvl="1">
        <w:start w:val="1"/>
        <mc:AlternateContent>
          <mc:Choice Requires="w14">
            <w:numFmt w:val="custom" w:format="а, й, к, ..."/>
          </mc:Choice>
          <mc:Fallback>
            <w:numFmt w:val="decimal"/>
          </mc:Fallback>
        </mc:AlternateContent>
        <w:lvlText w:val="%2."/>
        <w:lvlJc w:val="left"/>
        <w:pPr>
          <w:ind w:left="1931" w:hanging="360"/>
        </w:pPr>
      </w:lvl>
    </w:lvlOverride>
    <w:lvlOverride w:ilvl="2">
      <w:startOverride w:val="1"/>
      <w:lvl w:ilvl="2">
        <w:start w:val="1"/>
        <w:numFmt w:val="lowerRoman"/>
        <w:lvlText w:val="%3."/>
        <w:lvlJc w:val="right"/>
        <w:pPr>
          <w:ind w:left="2651" w:hanging="180"/>
        </w:pPr>
      </w:lvl>
    </w:lvlOverride>
    <w:lvlOverride w:ilvl="3">
      <w:startOverride w:val="1"/>
      <w:lvl w:ilvl="3">
        <w:start w:val="1"/>
        <w:numFmt w:val="decimal"/>
        <w:lvlText w:val="%4."/>
        <w:lvlJc w:val="left"/>
        <w:pPr>
          <w:ind w:left="3371" w:hanging="360"/>
        </w:pPr>
      </w:lvl>
    </w:lvlOverride>
    <w:lvlOverride w:ilvl="4">
      <w:startOverride w:val="1"/>
      <w:lvl w:ilvl="4">
        <w:start w:val="1"/>
        <w:numFmt w:val="lowerLetter"/>
        <w:lvlText w:val="%5."/>
        <w:lvlJc w:val="left"/>
        <w:pPr>
          <w:ind w:left="4091" w:hanging="360"/>
        </w:pPr>
      </w:lvl>
    </w:lvlOverride>
    <w:lvlOverride w:ilvl="5">
      <w:startOverride w:val="1"/>
      <w:lvl w:ilvl="5">
        <w:start w:val="1"/>
        <w:numFmt w:val="lowerRoman"/>
        <w:lvlText w:val="%6."/>
        <w:lvlJc w:val="right"/>
        <w:pPr>
          <w:ind w:left="4811" w:hanging="180"/>
        </w:pPr>
      </w:lvl>
    </w:lvlOverride>
    <w:lvlOverride w:ilvl="6">
      <w:startOverride w:val="1"/>
      <w:lvl w:ilvl="6">
        <w:start w:val="1"/>
        <w:numFmt w:val="decimal"/>
        <w:lvlText w:val="%7."/>
        <w:lvlJc w:val="left"/>
        <w:pPr>
          <w:ind w:left="5531" w:hanging="360"/>
        </w:pPr>
      </w:lvl>
    </w:lvlOverride>
    <w:lvlOverride w:ilvl="7">
      <w:startOverride w:val="1"/>
      <w:lvl w:ilvl="7">
        <w:start w:val="1"/>
        <w:numFmt w:val="lowerLetter"/>
        <w:lvlText w:val="%8."/>
        <w:lvlJc w:val="left"/>
        <w:pPr>
          <w:ind w:left="6251" w:hanging="360"/>
        </w:pPr>
      </w:lvl>
    </w:lvlOverride>
    <w:lvlOverride w:ilvl="8">
      <w:startOverride w:val="1"/>
      <w:lvl w:ilvl="8">
        <w:start w:val="1"/>
        <w:numFmt w:val="lowerRoman"/>
        <w:lvlText w:val="%9."/>
        <w:lvlJc w:val="right"/>
        <w:pPr>
          <w:ind w:left="6971" w:hanging="180"/>
        </w:pPr>
      </w:lvl>
    </w:lvlOverride>
  </w:num>
  <w:num w:numId="20">
    <w:abstractNumId w:val="3"/>
    <w:lvlOverride w:ilvl="0">
      <w:startOverride w:val="1"/>
      <w:lvl w:ilvl="0">
        <w:start w:val="1"/>
        <w:numFmt w:val="decimal"/>
        <w:pStyle w:val="IntenseQuote"/>
        <w:lvlText w:val="%1."/>
        <w:lvlJc w:val="left"/>
        <w:pPr>
          <w:ind w:left="1211" w:hanging="360"/>
        </w:pPr>
        <w:rPr>
          <w:rFonts w:hint="default"/>
        </w:rPr>
      </w:lvl>
    </w:lvlOverride>
    <w:lvlOverride w:ilvl="1">
      <w:startOverride w:val="1"/>
      <w:lvl w:ilvl="1">
        <w:start w:val="1"/>
        <mc:AlternateContent>
          <mc:Choice Requires="w14">
            <w:numFmt w:val="custom" w:format="а, й, к, ..."/>
          </mc:Choice>
          <mc:Fallback>
            <w:numFmt w:val="decimal"/>
          </mc:Fallback>
        </mc:AlternateContent>
        <w:lvlText w:val="%2."/>
        <w:lvlJc w:val="left"/>
        <w:pPr>
          <w:ind w:left="1931" w:hanging="360"/>
        </w:pPr>
      </w:lvl>
    </w:lvlOverride>
    <w:lvlOverride w:ilvl="2">
      <w:startOverride w:val="1"/>
      <w:lvl w:ilvl="2">
        <w:start w:val="1"/>
        <w:numFmt w:val="lowerRoman"/>
        <w:lvlText w:val="%3."/>
        <w:lvlJc w:val="right"/>
        <w:pPr>
          <w:ind w:left="2651" w:hanging="180"/>
        </w:pPr>
      </w:lvl>
    </w:lvlOverride>
    <w:lvlOverride w:ilvl="3">
      <w:startOverride w:val="1"/>
      <w:lvl w:ilvl="3">
        <w:start w:val="1"/>
        <w:numFmt w:val="decimal"/>
        <w:lvlText w:val="%4."/>
        <w:lvlJc w:val="left"/>
        <w:pPr>
          <w:ind w:left="3371" w:hanging="360"/>
        </w:pPr>
      </w:lvl>
    </w:lvlOverride>
    <w:lvlOverride w:ilvl="4">
      <w:startOverride w:val="1"/>
      <w:lvl w:ilvl="4">
        <w:start w:val="1"/>
        <w:numFmt w:val="lowerLetter"/>
        <w:lvlText w:val="%5."/>
        <w:lvlJc w:val="left"/>
        <w:pPr>
          <w:ind w:left="4091" w:hanging="360"/>
        </w:pPr>
      </w:lvl>
    </w:lvlOverride>
    <w:lvlOverride w:ilvl="5">
      <w:startOverride w:val="1"/>
      <w:lvl w:ilvl="5">
        <w:start w:val="1"/>
        <w:numFmt w:val="lowerRoman"/>
        <w:lvlText w:val="%6."/>
        <w:lvlJc w:val="right"/>
        <w:pPr>
          <w:ind w:left="4811" w:hanging="180"/>
        </w:pPr>
      </w:lvl>
    </w:lvlOverride>
    <w:lvlOverride w:ilvl="6">
      <w:startOverride w:val="1"/>
      <w:lvl w:ilvl="6">
        <w:start w:val="1"/>
        <w:numFmt w:val="decimal"/>
        <w:lvlText w:val="%7."/>
        <w:lvlJc w:val="left"/>
        <w:pPr>
          <w:ind w:left="5531" w:hanging="360"/>
        </w:pPr>
      </w:lvl>
    </w:lvlOverride>
    <w:lvlOverride w:ilvl="7">
      <w:startOverride w:val="1"/>
      <w:lvl w:ilvl="7">
        <w:start w:val="1"/>
        <w:numFmt w:val="lowerLetter"/>
        <w:lvlText w:val="%8."/>
        <w:lvlJc w:val="left"/>
        <w:pPr>
          <w:ind w:left="6251" w:hanging="360"/>
        </w:pPr>
      </w:lvl>
    </w:lvlOverride>
    <w:lvlOverride w:ilvl="8">
      <w:startOverride w:val="1"/>
      <w:lvl w:ilvl="8">
        <w:start w:val="1"/>
        <w:numFmt w:val="lowerRoman"/>
        <w:lvlText w:val="%9."/>
        <w:lvlJc w:val="right"/>
        <w:pPr>
          <w:ind w:left="6971" w:hanging="180"/>
        </w:pPr>
      </w:lvl>
    </w:lvlOverride>
  </w:num>
  <w:num w:numId="21">
    <w:abstractNumId w:val="3"/>
    <w:lvlOverride w:ilvl="0">
      <w:lvl w:ilvl="0">
        <w:start w:val="1"/>
        <w:numFmt w:val="decimal"/>
        <w:pStyle w:val="IntenseQuote"/>
        <w:lvlText w:val="%1."/>
        <w:lvlJc w:val="left"/>
        <w:pPr>
          <w:ind w:left="1211" w:hanging="360"/>
        </w:pPr>
        <w:rPr>
          <w:rFonts w:hint="default"/>
        </w:rPr>
      </w:lvl>
    </w:lvlOverride>
    <w:lvlOverride w:ilvl="1">
      <w:lvl w:ilvl="1">
        <w:start w:val="1"/>
        <mc:AlternateContent>
          <mc:Choice Requires="w14">
            <w:numFmt w:val="custom" w:format="а, й, к, ..."/>
          </mc:Choice>
          <mc:Fallback>
            <w:numFmt w:val="decimal"/>
          </mc:Fallback>
        </mc:AlternateContent>
        <w:lvlText w:val="%2."/>
        <w:lvlJc w:val="left"/>
        <w:pPr>
          <w:ind w:left="1931" w:hanging="360"/>
        </w:pPr>
      </w:lvl>
    </w:lvlOverride>
    <w:lvlOverride w:ilvl="2">
      <w:lvl w:ilvl="2">
        <w:start w:val="1"/>
        <w:numFmt w:val="lowerRoman"/>
        <w:lvlText w:val="%3."/>
        <w:lvlJc w:val="right"/>
        <w:pPr>
          <w:ind w:left="2651" w:hanging="180"/>
        </w:pPr>
      </w:lvl>
    </w:lvlOverride>
    <w:lvlOverride w:ilvl="3">
      <w:lvl w:ilvl="3">
        <w:start w:val="1"/>
        <w:numFmt w:val="decimal"/>
        <w:lvlText w:val="%4."/>
        <w:lvlJc w:val="left"/>
        <w:pPr>
          <w:ind w:left="3371" w:hanging="360"/>
        </w:pPr>
      </w:lvl>
    </w:lvlOverride>
    <w:lvlOverride w:ilvl="4">
      <w:lvl w:ilvl="4">
        <w:start w:val="1"/>
        <w:numFmt w:val="lowerLetter"/>
        <w:lvlText w:val="%5."/>
        <w:lvlJc w:val="left"/>
        <w:pPr>
          <w:ind w:left="4091" w:hanging="360"/>
        </w:pPr>
      </w:lvl>
    </w:lvlOverride>
    <w:lvlOverride w:ilvl="5">
      <w:lvl w:ilvl="5">
        <w:start w:val="1"/>
        <w:numFmt w:val="lowerRoman"/>
        <w:lvlText w:val="%6."/>
        <w:lvlJc w:val="right"/>
        <w:pPr>
          <w:ind w:left="4811" w:hanging="180"/>
        </w:pPr>
      </w:lvl>
    </w:lvlOverride>
    <w:lvlOverride w:ilvl="6">
      <w:lvl w:ilvl="6">
        <w:start w:val="1"/>
        <w:numFmt w:val="decimal"/>
        <w:lvlText w:val="%7."/>
        <w:lvlJc w:val="left"/>
        <w:pPr>
          <w:ind w:left="5531" w:hanging="360"/>
        </w:pPr>
      </w:lvl>
    </w:lvlOverride>
    <w:lvlOverride w:ilvl="7">
      <w:lvl w:ilvl="7">
        <w:start w:val="1"/>
        <w:numFmt w:val="lowerLetter"/>
        <w:lvlText w:val="%8."/>
        <w:lvlJc w:val="left"/>
        <w:pPr>
          <w:ind w:left="6251" w:hanging="360"/>
        </w:pPr>
      </w:lvl>
    </w:lvlOverride>
    <w:lvlOverride w:ilvl="8">
      <w:lvl w:ilvl="8">
        <w:start w:val="1"/>
        <w:numFmt w:val="lowerRoman"/>
        <w:lvlText w:val="%9."/>
        <w:lvlJc w:val="right"/>
        <w:pPr>
          <w:ind w:left="6971" w:hanging="180"/>
        </w:pPr>
      </w:lvl>
    </w:lvlOverride>
  </w:num>
  <w:num w:numId="22">
    <w:abstractNumId w:val="1"/>
  </w:num>
  <w:num w:numId="23">
    <w:abstractNumId w:val="3"/>
    <w:lvlOverride w:ilvl="0">
      <w:startOverride w:val="1"/>
      <w:lvl w:ilvl="0">
        <w:start w:val="1"/>
        <w:numFmt w:val="decimal"/>
        <w:pStyle w:val="IntenseQuote"/>
        <w:lvlText w:val="%1."/>
        <w:lvlJc w:val="left"/>
        <w:pPr>
          <w:ind w:left="1211" w:hanging="360"/>
        </w:pPr>
        <w:rPr>
          <w:rFonts w:hint="default"/>
        </w:rPr>
      </w:lvl>
    </w:lvlOverride>
    <w:lvlOverride w:ilvl="1">
      <w:startOverride w:val="1"/>
      <w:lvl w:ilvl="1">
        <w:start w:val="1"/>
        <mc:AlternateContent>
          <mc:Choice Requires="w14">
            <w:numFmt w:val="custom" w:format="а, й, к, ..."/>
          </mc:Choice>
          <mc:Fallback>
            <w:numFmt w:val="decimal"/>
          </mc:Fallback>
        </mc:AlternateContent>
        <w:lvlText w:val="%2."/>
        <w:lvlJc w:val="left"/>
        <w:pPr>
          <w:ind w:left="1931" w:hanging="360"/>
        </w:pPr>
      </w:lvl>
    </w:lvlOverride>
    <w:lvlOverride w:ilvl="2">
      <w:startOverride w:val="1"/>
      <w:lvl w:ilvl="2">
        <w:start w:val="1"/>
        <w:numFmt w:val="lowerRoman"/>
        <w:lvlText w:val="%3."/>
        <w:lvlJc w:val="right"/>
        <w:pPr>
          <w:ind w:left="2651" w:hanging="180"/>
        </w:pPr>
      </w:lvl>
    </w:lvlOverride>
    <w:lvlOverride w:ilvl="3">
      <w:startOverride w:val="1"/>
      <w:lvl w:ilvl="3">
        <w:start w:val="1"/>
        <w:numFmt w:val="decimal"/>
        <w:lvlText w:val="%4."/>
        <w:lvlJc w:val="left"/>
        <w:pPr>
          <w:ind w:left="3371" w:hanging="360"/>
        </w:pPr>
      </w:lvl>
    </w:lvlOverride>
    <w:lvlOverride w:ilvl="4">
      <w:startOverride w:val="1"/>
      <w:lvl w:ilvl="4">
        <w:start w:val="1"/>
        <w:numFmt w:val="lowerLetter"/>
        <w:lvlText w:val="%5."/>
        <w:lvlJc w:val="left"/>
        <w:pPr>
          <w:ind w:left="4091" w:hanging="360"/>
        </w:pPr>
      </w:lvl>
    </w:lvlOverride>
    <w:lvlOverride w:ilvl="5">
      <w:startOverride w:val="1"/>
      <w:lvl w:ilvl="5">
        <w:start w:val="1"/>
        <w:numFmt w:val="lowerRoman"/>
        <w:lvlText w:val="%6."/>
        <w:lvlJc w:val="right"/>
        <w:pPr>
          <w:ind w:left="4811" w:hanging="180"/>
        </w:pPr>
      </w:lvl>
    </w:lvlOverride>
    <w:lvlOverride w:ilvl="6">
      <w:startOverride w:val="1"/>
      <w:lvl w:ilvl="6">
        <w:start w:val="1"/>
        <w:numFmt w:val="decimal"/>
        <w:lvlText w:val="%7."/>
        <w:lvlJc w:val="left"/>
        <w:pPr>
          <w:ind w:left="5531" w:hanging="360"/>
        </w:pPr>
      </w:lvl>
    </w:lvlOverride>
    <w:lvlOverride w:ilvl="7">
      <w:startOverride w:val="1"/>
      <w:lvl w:ilvl="7">
        <w:start w:val="1"/>
        <w:numFmt w:val="lowerLetter"/>
        <w:lvlText w:val="%8."/>
        <w:lvlJc w:val="left"/>
        <w:pPr>
          <w:ind w:left="6251" w:hanging="360"/>
        </w:pPr>
      </w:lvl>
    </w:lvlOverride>
    <w:lvlOverride w:ilvl="8">
      <w:startOverride w:val="1"/>
      <w:lvl w:ilvl="8">
        <w:start w:val="1"/>
        <w:numFmt w:val="lowerRoman"/>
        <w:lvlText w:val="%9."/>
        <w:lvlJc w:val="right"/>
        <w:pPr>
          <w:ind w:left="6971" w:hanging="180"/>
        </w:pPr>
      </w:lvl>
    </w:lvlOverride>
  </w:num>
  <w:num w:numId="24">
    <w:abstractNumId w:val="2"/>
  </w:num>
  <w:num w:numId="25">
    <w:abstractNumId w:val="4"/>
  </w:num>
  <w:num w:numId="26">
    <w:abstractNumId w:val="4"/>
  </w:num>
  <w:num w:numId="27">
    <w:abstractNumId w:val="4"/>
  </w:num>
  <w:num w:numId="28">
    <w:abstractNumId w:val="3"/>
    <w:lvlOverride w:ilvl="0">
      <w:lvl w:ilvl="0">
        <w:start w:val="1"/>
        <w:numFmt w:val="decimal"/>
        <w:pStyle w:val="IntenseQuote"/>
        <w:lvlText w:val="%1."/>
        <w:lvlJc w:val="left"/>
        <w:pPr>
          <w:ind w:left="2771" w:hanging="360"/>
        </w:pPr>
      </w:lvl>
    </w:lvlOverride>
    <w:lvlOverride w:ilvl="1">
      <w:lvl w:ilvl="1" w:tentative="1">
        <w:start w:val="1"/>
        <w:numFmt w:val="lowerLetter"/>
        <w:lvlText w:val="%2."/>
        <w:lvlJc w:val="left"/>
        <w:pPr>
          <w:ind w:left="2651" w:hanging="360"/>
        </w:pPr>
      </w:lvl>
    </w:lvlOverride>
    <w:lvlOverride w:ilvl="2">
      <w:lvl w:ilvl="2" w:tentative="1">
        <w:start w:val="1"/>
        <w:numFmt w:val="lowerRoman"/>
        <w:lvlText w:val="%3."/>
        <w:lvlJc w:val="right"/>
        <w:pPr>
          <w:ind w:left="3371" w:hanging="180"/>
        </w:pPr>
      </w:lvl>
    </w:lvlOverride>
    <w:lvlOverride w:ilvl="3">
      <w:lvl w:ilvl="3" w:tentative="1">
        <w:start w:val="1"/>
        <w:numFmt w:val="decimal"/>
        <w:lvlText w:val="%4."/>
        <w:lvlJc w:val="left"/>
        <w:pPr>
          <w:ind w:left="4091" w:hanging="360"/>
        </w:pPr>
      </w:lvl>
    </w:lvlOverride>
    <w:lvlOverride w:ilvl="4">
      <w:lvl w:ilvl="4" w:tentative="1">
        <w:start w:val="1"/>
        <w:numFmt w:val="lowerLetter"/>
        <w:lvlText w:val="%5."/>
        <w:lvlJc w:val="left"/>
        <w:pPr>
          <w:ind w:left="4811" w:hanging="360"/>
        </w:pPr>
      </w:lvl>
    </w:lvlOverride>
    <w:lvlOverride w:ilvl="5">
      <w:lvl w:ilvl="5" w:tentative="1">
        <w:start w:val="1"/>
        <w:numFmt w:val="lowerRoman"/>
        <w:lvlText w:val="%6."/>
        <w:lvlJc w:val="right"/>
        <w:pPr>
          <w:ind w:left="5531" w:hanging="180"/>
        </w:pPr>
      </w:lvl>
    </w:lvlOverride>
    <w:lvlOverride w:ilvl="6">
      <w:lvl w:ilvl="6" w:tentative="1">
        <w:start w:val="1"/>
        <w:numFmt w:val="decimal"/>
        <w:lvlText w:val="%7."/>
        <w:lvlJc w:val="left"/>
        <w:pPr>
          <w:ind w:left="6251" w:hanging="360"/>
        </w:pPr>
      </w:lvl>
    </w:lvlOverride>
    <w:lvlOverride w:ilvl="7">
      <w:lvl w:ilvl="7" w:tentative="1">
        <w:start w:val="1"/>
        <w:numFmt w:val="lowerLetter"/>
        <w:lvlText w:val="%8."/>
        <w:lvlJc w:val="left"/>
        <w:pPr>
          <w:ind w:left="6971" w:hanging="360"/>
        </w:pPr>
      </w:lvl>
    </w:lvlOverride>
    <w:lvlOverride w:ilvl="8">
      <w:lvl w:ilvl="8" w:tentative="1">
        <w:start w:val="1"/>
        <w:numFmt w:val="lowerRoman"/>
        <w:lvlText w:val="%9."/>
        <w:lvlJc w:val="right"/>
        <w:pPr>
          <w:ind w:left="7691" w:hanging="180"/>
        </w:pPr>
      </w:lvl>
    </w:lvlOverride>
  </w:num>
  <w:num w:numId="29">
    <w:abstractNumId w:val="3"/>
    <w:lvlOverride w:ilvl="0">
      <w:lvl w:ilvl="0">
        <w:start w:val="1"/>
        <w:numFmt w:val="decimal"/>
        <w:pStyle w:val="IntenseQuote"/>
        <w:lvlText w:val="%1."/>
        <w:lvlJc w:val="left"/>
        <w:pPr>
          <w:ind w:left="2771" w:hanging="360"/>
        </w:pPr>
      </w:lvl>
    </w:lvlOverride>
    <w:lvlOverride w:ilvl="1">
      <w:lvl w:ilvl="1" w:tentative="1">
        <w:start w:val="1"/>
        <w:numFmt w:val="lowerLetter"/>
        <w:lvlText w:val="%2."/>
        <w:lvlJc w:val="left"/>
        <w:pPr>
          <w:ind w:left="2651" w:hanging="360"/>
        </w:pPr>
      </w:lvl>
    </w:lvlOverride>
    <w:lvlOverride w:ilvl="2">
      <w:lvl w:ilvl="2" w:tentative="1">
        <w:start w:val="1"/>
        <w:numFmt w:val="lowerRoman"/>
        <w:lvlText w:val="%3."/>
        <w:lvlJc w:val="right"/>
        <w:pPr>
          <w:ind w:left="3371" w:hanging="180"/>
        </w:pPr>
      </w:lvl>
    </w:lvlOverride>
    <w:lvlOverride w:ilvl="3">
      <w:lvl w:ilvl="3" w:tentative="1">
        <w:start w:val="1"/>
        <w:numFmt w:val="decimal"/>
        <w:lvlText w:val="%4."/>
        <w:lvlJc w:val="left"/>
        <w:pPr>
          <w:ind w:left="4091" w:hanging="360"/>
        </w:pPr>
      </w:lvl>
    </w:lvlOverride>
    <w:lvlOverride w:ilvl="4">
      <w:lvl w:ilvl="4" w:tentative="1">
        <w:start w:val="1"/>
        <w:numFmt w:val="lowerLetter"/>
        <w:lvlText w:val="%5."/>
        <w:lvlJc w:val="left"/>
        <w:pPr>
          <w:ind w:left="4811" w:hanging="360"/>
        </w:pPr>
      </w:lvl>
    </w:lvlOverride>
    <w:lvlOverride w:ilvl="5">
      <w:lvl w:ilvl="5" w:tentative="1">
        <w:start w:val="1"/>
        <w:numFmt w:val="lowerRoman"/>
        <w:lvlText w:val="%6."/>
        <w:lvlJc w:val="right"/>
        <w:pPr>
          <w:ind w:left="5531" w:hanging="180"/>
        </w:pPr>
      </w:lvl>
    </w:lvlOverride>
    <w:lvlOverride w:ilvl="6">
      <w:lvl w:ilvl="6" w:tentative="1">
        <w:start w:val="1"/>
        <w:numFmt w:val="decimal"/>
        <w:lvlText w:val="%7."/>
        <w:lvlJc w:val="left"/>
        <w:pPr>
          <w:ind w:left="6251" w:hanging="360"/>
        </w:pPr>
      </w:lvl>
    </w:lvlOverride>
    <w:lvlOverride w:ilvl="7">
      <w:lvl w:ilvl="7" w:tentative="1">
        <w:start w:val="1"/>
        <w:numFmt w:val="lowerLetter"/>
        <w:lvlText w:val="%8."/>
        <w:lvlJc w:val="left"/>
        <w:pPr>
          <w:ind w:left="6971" w:hanging="360"/>
        </w:pPr>
      </w:lvl>
    </w:lvlOverride>
    <w:lvlOverride w:ilvl="8">
      <w:lvl w:ilvl="8" w:tentative="1">
        <w:start w:val="1"/>
        <w:numFmt w:val="lowerRoman"/>
        <w:lvlText w:val="%9."/>
        <w:lvlJc w:val="right"/>
        <w:pPr>
          <w:ind w:left="7691" w:hanging="180"/>
        </w:pPr>
      </w:lvl>
    </w:lvlOverride>
  </w:num>
  <w:num w:numId="30">
    <w:abstractNumId w:val="3"/>
    <w:lvlOverride w:ilvl="0">
      <w:lvl w:ilvl="0">
        <w:start w:val="1"/>
        <w:numFmt w:val="decimal"/>
        <w:pStyle w:val="IntenseQuote"/>
        <w:lvlText w:val="%1."/>
        <w:lvlJc w:val="left"/>
        <w:pPr>
          <w:ind w:left="2771" w:hanging="360"/>
        </w:pPr>
      </w:lvl>
    </w:lvlOverride>
    <w:lvlOverride w:ilvl="1">
      <w:lvl w:ilvl="1" w:tentative="1">
        <w:start w:val="1"/>
        <w:numFmt w:val="lowerLetter"/>
        <w:lvlText w:val="%2."/>
        <w:lvlJc w:val="left"/>
        <w:pPr>
          <w:ind w:left="2651" w:hanging="360"/>
        </w:pPr>
      </w:lvl>
    </w:lvlOverride>
    <w:lvlOverride w:ilvl="2">
      <w:lvl w:ilvl="2" w:tentative="1">
        <w:start w:val="1"/>
        <w:numFmt w:val="lowerRoman"/>
        <w:lvlText w:val="%3."/>
        <w:lvlJc w:val="right"/>
        <w:pPr>
          <w:ind w:left="3371" w:hanging="180"/>
        </w:pPr>
      </w:lvl>
    </w:lvlOverride>
    <w:lvlOverride w:ilvl="3">
      <w:lvl w:ilvl="3" w:tentative="1">
        <w:start w:val="1"/>
        <w:numFmt w:val="decimal"/>
        <w:lvlText w:val="%4."/>
        <w:lvlJc w:val="left"/>
        <w:pPr>
          <w:ind w:left="4091" w:hanging="360"/>
        </w:pPr>
      </w:lvl>
    </w:lvlOverride>
    <w:lvlOverride w:ilvl="4">
      <w:lvl w:ilvl="4" w:tentative="1">
        <w:start w:val="1"/>
        <w:numFmt w:val="lowerLetter"/>
        <w:lvlText w:val="%5."/>
        <w:lvlJc w:val="left"/>
        <w:pPr>
          <w:ind w:left="4811" w:hanging="360"/>
        </w:pPr>
      </w:lvl>
    </w:lvlOverride>
    <w:lvlOverride w:ilvl="5">
      <w:lvl w:ilvl="5" w:tentative="1">
        <w:start w:val="1"/>
        <w:numFmt w:val="lowerRoman"/>
        <w:lvlText w:val="%6."/>
        <w:lvlJc w:val="right"/>
        <w:pPr>
          <w:ind w:left="5531" w:hanging="180"/>
        </w:pPr>
      </w:lvl>
    </w:lvlOverride>
    <w:lvlOverride w:ilvl="6">
      <w:lvl w:ilvl="6" w:tentative="1">
        <w:start w:val="1"/>
        <w:numFmt w:val="decimal"/>
        <w:lvlText w:val="%7."/>
        <w:lvlJc w:val="left"/>
        <w:pPr>
          <w:ind w:left="6251" w:hanging="360"/>
        </w:pPr>
      </w:lvl>
    </w:lvlOverride>
    <w:lvlOverride w:ilvl="7">
      <w:lvl w:ilvl="7" w:tentative="1">
        <w:start w:val="1"/>
        <w:numFmt w:val="lowerLetter"/>
        <w:lvlText w:val="%8."/>
        <w:lvlJc w:val="left"/>
        <w:pPr>
          <w:ind w:left="6971" w:hanging="360"/>
        </w:pPr>
      </w:lvl>
    </w:lvlOverride>
    <w:lvlOverride w:ilvl="8">
      <w:lvl w:ilvl="8" w:tentative="1">
        <w:start w:val="1"/>
        <w:numFmt w:val="lowerRoman"/>
        <w:lvlText w:val="%9."/>
        <w:lvlJc w:val="right"/>
        <w:pPr>
          <w:ind w:left="7691" w:hanging="180"/>
        </w:pPr>
      </w:lvl>
    </w:lvlOverride>
  </w:num>
  <w:num w:numId="31">
    <w:abstractNumId w:val="3"/>
    <w:lvlOverride w:ilvl="0">
      <w:lvl w:ilvl="0">
        <w:start w:val="1"/>
        <w:numFmt w:val="decimal"/>
        <w:pStyle w:val="IntenseQuote"/>
        <w:lvlText w:val="%1."/>
        <w:lvlJc w:val="left"/>
        <w:pPr>
          <w:ind w:left="2771" w:hanging="360"/>
        </w:pPr>
      </w:lvl>
    </w:lvlOverride>
    <w:lvlOverride w:ilvl="1">
      <w:lvl w:ilvl="1" w:tentative="1">
        <w:start w:val="1"/>
        <w:numFmt w:val="lowerLetter"/>
        <w:lvlText w:val="%2."/>
        <w:lvlJc w:val="left"/>
        <w:pPr>
          <w:ind w:left="2651" w:hanging="360"/>
        </w:pPr>
      </w:lvl>
    </w:lvlOverride>
    <w:lvlOverride w:ilvl="2">
      <w:lvl w:ilvl="2" w:tentative="1">
        <w:start w:val="1"/>
        <w:numFmt w:val="lowerRoman"/>
        <w:lvlText w:val="%3."/>
        <w:lvlJc w:val="right"/>
        <w:pPr>
          <w:ind w:left="3371" w:hanging="180"/>
        </w:pPr>
      </w:lvl>
    </w:lvlOverride>
    <w:lvlOverride w:ilvl="3">
      <w:lvl w:ilvl="3" w:tentative="1">
        <w:start w:val="1"/>
        <w:numFmt w:val="decimal"/>
        <w:lvlText w:val="%4."/>
        <w:lvlJc w:val="left"/>
        <w:pPr>
          <w:ind w:left="4091" w:hanging="360"/>
        </w:pPr>
      </w:lvl>
    </w:lvlOverride>
    <w:lvlOverride w:ilvl="4">
      <w:lvl w:ilvl="4" w:tentative="1">
        <w:start w:val="1"/>
        <w:numFmt w:val="lowerLetter"/>
        <w:lvlText w:val="%5."/>
        <w:lvlJc w:val="left"/>
        <w:pPr>
          <w:ind w:left="4811" w:hanging="360"/>
        </w:pPr>
      </w:lvl>
    </w:lvlOverride>
    <w:lvlOverride w:ilvl="5">
      <w:lvl w:ilvl="5" w:tentative="1">
        <w:start w:val="1"/>
        <w:numFmt w:val="lowerRoman"/>
        <w:lvlText w:val="%6."/>
        <w:lvlJc w:val="right"/>
        <w:pPr>
          <w:ind w:left="5531" w:hanging="180"/>
        </w:pPr>
      </w:lvl>
    </w:lvlOverride>
    <w:lvlOverride w:ilvl="6">
      <w:lvl w:ilvl="6" w:tentative="1">
        <w:start w:val="1"/>
        <w:numFmt w:val="decimal"/>
        <w:lvlText w:val="%7."/>
        <w:lvlJc w:val="left"/>
        <w:pPr>
          <w:ind w:left="6251" w:hanging="360"/>
        </w:pPr>
      </w:lvl>
    </w:lvlOverride>
    <w:lvlOverride w:ilvl="7">
      <w:lvl w:ilvl="7" w:tentative="1">
        <w:start w:val="1"/>
        <w:numFmt w:val="lowerLetter"/>
        <w:lvlText w:val="%8."/>
        <w:lvlJc w:val="left"/>
        <w:pPr>
          <w:ind w:left="6971" w:hanging="360"/>
        </w:pPr>
      </w:lvl>
    </w:lvlOverride>
    <w:lvlOverride w:ilvl="8">
      <w:lvl w:ilvl="8" w:tentative="1">
        <w:start w:val="1"/>
        <w:numFmt w:val="lowerRoman"/>
        <w:lvlText w:val="%9."/>
        <w:lvlJc w:val="right"/>
        <w:pPr>
          <w:ind w:left="7691" w:hanging="180"/>
        </w:pPr>
      </w:lvl>
    </w:lvlOverride>
  </w:num>
  <w:num w:numId="32">
    <w:abstractNumId w:val="3"/>
    <w:lvlOverride w:ilvl="0">
      <w:lvl w:ilvl="0">
        <w:start w:val="1"/>
        <w:numFmt w:val="decimal"/>
        <w:pStyle w:val="IntenseQuote"/>
        <w:lvlText w:val="%1."/>
        <w:lvlJc w:val="left"/>
        <w:pPr>
          <w:ind w:left="2771" w:hanging="360"/>
        </w:pPr>
      </w:lvl>
    </w:lvlOverride>
    <w:lvlOverride w:ilvl="1">
      <w:lvl w:ilvl="1" w:tentative="1">
        <w:start w:val="1"/>
        <w:numFmt w:val="lowerLetter"/>
        <w:lvlText w:val="%2."/>
        <w:lvlJc w:val="left"/>
        <w:pPr>
          <w:ind w:left="2651" w:hanging="360"/>
        </w:pPr>
      </w:lvl>
    </w:lvlOverride>
    <w:lvlOverride w:ilvl="2">
      <w:lvl w:ilvl="2" w:tentative="1">
        <w:start w:val="1"/>
        <w:numFmt w:val="lowerRoman"/>
        <w:lvlText w:val="%3."/>
        <w:lvlJc w:val="right"/>
        <w:pPr>
          <w:ind w:left="3371" w:hanging="180"/>
        </w:pPr>
      </w:lvl>
    </w:lvlOverride>
    <w:lvlOverride w:ilvl="3">
      <w:lvl w:ilvl="3" w:tentative="1">
        <w:start w:val="1"/>
        <w:numFmt w:val="decimal"/>
        <w:lvlText w:val="%4."/>
        <w:lvlJc w:val="left"/>
        <w:pPr>
          <w:ind w:left="4091" w:hanging="360"/>
        </w:pPr>
      </w:lvl>
    </w:lvlOverride>
    <w:lvlOverride w:ilvl="4">
      <w:lvl w:ilvl="4" w:tentative="1">
        <w:start w:val="1"/>
        <w:numFmt w:val="lowerLetter"/>
        <w:lvlText w:val="%5."/>
        <w:lvlJc w:val="left"/>
        <w:pPr>
          <w:ind w:left="4811" w:hanging="360"/>
        </w:pPr>
      </w:lvl>
    </w:lvlOverride>
    <w:lvlOverride w:ilvl="5">
      <w:lvl w:ilvl="5" w:tentative="1">
        <w:start w:val="1"/>
        <w:numFmt w:val="lowerRoman"/>
        <w:lvlText w:val="%6."/>
        <w:lvlJc w:val="right"/>
        <w:pPr>
          <w:ind w:left="5531" w:hanging="180"/>
        </w:pPr>
      </w:lvl>
    </w:lvlOverride>
    <w:lvlOverride w:ilvl="6">
      <w:lvl w:ilvl="6" w:tentative="1">
        <w:start w:val="1"/>
        <w:numFmt w:val="decimal"/>
        <w:lvlText w:val="%7."/>
        <w:lvlJc w:val="left"/>
        <w:pPr>
          <w:ind w:left="6251" w:hanging="360"/>
        </w:pPr>
      </w:lvl>
    </w:lvlOverride>
    <w:lvlOverride w:ilvl="7">
      <w:lvl w:ilvl="7" w:tentative="1">
        <w:start w:val="1"/>
        <w:numFmt w:val="lowerLetter"/>
        <w:lvlText w:val="%8."/>
        <w:lvlJc w:val="left"/>
        <w:pPr>
          <w:ind w:left="6971" w:hanging="360"/>
        </w:pPr>
      </w:lvl>
    </w:lvlOverride>
    <w:lvlOverride w:ilvl="8">
      <w:lvl w:ilvl="8" w:tentative="1">
        <w:start w:val="1"/>
        <w:numFmt w:val="lowerRoman"/>
        <w:lvlText w:val="%9."/>
        <w:lvlJc w:val="right"/>
        <w:pPr>
          <w:ind w:left="7691" w:hanging="180"/>
        </w:pPr>
      </w:lvl>
    </w:lvlOverride>
  </w:num>
  <w:num w:numId="33">
    <w:abstractNumId w:val="3"/>
    <w:lvlOverride w:ilvl="0">
      <w:lvl w:ilvl="0">
        <w:start w:val="1"/>
        <w:numFmt w:val="decimal"/>
        <w:pStyle w:val="IntenseQuote"/>
        <w:lvlText w:val="%1."/>
        <w:lvlJc w:val="left"/>
        <w:pPr>
          <w:ind w:left="2771" w:hanging="360"/>
        </w:pPr>
      </w:lvl>
    </w:lvlOverride>
    <w:lvlOverride w:ilvl="1">
      <w:lvl w:ilvl="1" w:tentative="1">
        <w:start w:val="1"/>
        <w:numFmt w:val="lowerLetter"/>
        <w:lvlText w:val="%2."/>
        <w:lvlJc w:val="left"/>
        <w:pPr>
          <w:ind w:left="2651" w:hanging="360"/>
        </w:pPr>
      </w:lvl>
    </w:lvlOverride>
    <w:lvlOverride w:ilvl="2">
      <w:lvl w:ilvl="2" w:tentative="1">
        <w:start w:val="1"/>
        <w:numFmt w:val="lowerRoman"/>
        <w:lvlText w:val="%3."/>
        <w:lvlJc w:val="right"/>
        <w:pPr>
          <w:ind w:left="3371" w:hanging="180"/>
        </w:pPr>
      </w:lvl>
    </w:lvlOverride>
    <w:lvlOverride w:ilvl="3">
      <w:lvl w:ilvl="3" w:tentative="1">
        <w:start w:val="1"/>
        <w:numFmt w:val="decimal"/>
        <w:lvlText w:val="%4."/>
        <w:lvlJc w:val="left"/>
        <w:pPr>
          <w:ind w:left="4091" w:hanging="360"/>
        </w:pPr>
      </w:lvl>
    </w:lvlOverride>
    <w:lvlOverride w:ilvl="4">
      <w:lvl w:ilvl="4" w:tentative="1">
        <w:start w:val="1"/>
        <w:numFmt w:val="lowerLetter"/>
        <w:lvlText w:val="%5."/>
        <w:lvlJc w:val="left"/>
        <w:pPr>
          <w:ind w:left="4811" w:hanging="360"/>
        </w:pPr>
      </w:lvl>
    </w:lvlOverride>
    <w:lvlOverride w:ilvl="5">
      <w:lvl w:ilvl="5" w:tentative="1">
        <w:start w:val="1"/>
        <w:numFmt w:val="lowerRoman"/>
        <w:lvlText w:val="%6."/>
        <w:lvlJc w:val="right"/>
        <w:pPr>
          <w:ind w:left="5531" w:hanging="180"/>
        </w:pPr>
      </w:lvl>
    </w:lvlOverride>
    <w:lvlOverride w:ilvl="6">
      <w:lvl w:ilvl="6" w:tentative="1">
        <w:start w:val="1"/>
        <w:numFmt w:val="decimal"/>
        <w:lvlText w:val="%7."/>
        <w:lvlJc w:val="left"/>
        <w:pPr>
          <w:ind w:left="6251" w:hanging="360"/>
        </w:pPr>
      </w:lvl>
    </w:lvlOverride>
    <w:lvlOverride w:ilvl="7">
      <w:lvl w:ilvl="7" w:tentative="1">
        <w:start w:val="1"/>
        <w:numFmt w:val="lowerLetter"/>
        <w:lvlText w:val="%8."/>
        <w:lvlJc w:val="left"/>
        <w:pPr>
          <w:ind w:left="6971" w:hanging="360"/>
        </w:pPr>
      </w:lvl>
    </w:lvlOverride>
    <w:lvlOverride w:ilvl="8">
      <w:lvl w:ilvl="8" w:tentative="1">
        <w:start w:val="1"/>
        <w:numFmt w:val="lowerRoman"/>
        <w:lvlText w:val="%9."/>
        <w:lvlJc w:val="right"/>
        <w:pPr>
          <w:ind w:left="7691" w:hanging="180"/>
        </w:pPr>
      </w:lvl>
    </w:lvlOverride>
  </w:num>
  <w:num w:numId="34">
    <w:abstractNumId w:val="3"/>
    <w:lvlOverride w:ilvl="0">
      <w:lvl w:ilvl="0">
        <w:start w:val="1"/>
        <w:numFmt w:val="decimal"/>
        <w:pStyle w:val="IntenseQuote"/>
        <w:lvlText w:val="%1."/>
        <w:lvlJc w:val="left"/>
        <w:pPr>
          <w:ind w:left="2771" w:hanging="360"/>
        </w:pPr>
      </w:lvl>
    </w:lvlOverride>
    <w:lvlOverride w:ilvl="1">
      <w:lvl w:ilvl="1" w:tentative="1">
        <w:start w:val="1"/>
        <w:numFmt w:val="lowerLetter"/>
        <w:lvlText w:val="%2."/>
        <w:lvlJc w:val="left"/>
        <w:pPr>
          <w:ind w:left="2651" w:hanging="360"/>
        </w:pPr>
      </w:lvl>
    </w:lvlOverride>
    <w:lvlOverride w:ilvl="2">
      <w:lvl w:ilvl="2" w:tentative="1">
        <w:start w:val="1"/>
        <w:numFmt w:val="lowerRoman"/>
        <w:lvlText w:val="%3."/>
        <w:lvlJc w:val="right"/>
        <w:pPr>
          <w:ind w:left="3371" w:hanging="180"/>
        </w:pPr>
      </w:lvl>
    </w:lvlOverride>
    <w:lvlOverride w:ilvl="3">
      <w:lvl w:ilvl="3" w:tentative="1">
        <w:start w:val="1"/>
        <w:numFmt w:val="decimal"/>
        <w:lvlText w:val="%4."/>
        <w:lvlJc w:val="left"/>
        <w:pPr>
          <w:ind w:left="4091" w:hanging="360"/>
        </w:pPr>
      </w:lvl>
    </w:lvlOverride>
    <w:lvlOverride w:ilvl="4">
      <w:lvl w:ilvl="4" w:tentative="1">
        <w:start w:val="1"/>
        <w:numFmt w:val="lowerLetter"/>
        <w:lvlText w:val="%5."/>
        <w:lvlJc w:val="left"/>
        <w:pPr>
          <w:ind w:left="4811" w:hanging="360"/>
        </w:pPr>
      </w:lvl>
    </w:lvlOverride>
    <w:lvlOverride w:ilvl="5">
      <w:lvl w:ilvl="5" w:tentative="1">
        <w:start w:val="1"/>
        <w:numFmt w:val="lowerRoman"/>
        <w:lvlText w:val="%6."/>
        <w:lvlJc w:val="right"/>
        <w:pPr>
          <w:ind w:left="5531" w:hanging="180"/>
        </w:pPr>
      </w:lvl>
    </w:lvlOverride>
    <w:lvlOverride w:ilvl="6">
      <w:lvl w:ilvl="6" w:tentative="1">
        <w:start w:val="1"/>
        <w:numFmt w:val="decimal"/>
        <w:lvlText w:val="%7."/>
        <w:lvlJc w:val="left"/>
        <w:pPr>
          <w:ind w:left="6251" w:hanging="360"/>
        </w:pPr>
      </w:lvl>
    </w:lvlOverride>
    <w:lvlOverride w:ilvl="7">
      <w:lvl w:ilvl="7" w:tentative="1">
        <w:start w:val="1"/>
        <w:numFmt w:val="lowerLetter"/>
        <w:lvlText w:val="%8."/>
        <w:lvlJc w:val="left"/>
        <w:pPr>
          <w:ind w:left="6971" w:hanging="360"/>
        </w:pPr>
      </w:lvl>
    </w:lvlOverride>
    <w:lvlOverride w:ilvl="8">
      <w:lvl w:ilvl="8" w:tentative="1">
        <w:start w:val="1"/>
        <w:numFmt w:val="lowerRoman"/>
        <w:lvlText w:val="%9."/>
        <w:lvlJc w:val="right"/>
        <w:pPr>
          <w:ind w:left="7691" w:hanging="180"/>
        </w:pPr>
      </w:lvl>
    </w:lvlOverride>
  </w:num>
  <w:num w:numId="35">
    <w:abstractNumId w:val="3"/>
    <w:lvlOverride w:ilvl="0">
      <w:lvl w:ilvl="0">
        <w:start w:val="1"/>
        <w:numFmt w:val="decimal"/>
        <w:pStyle w:val="IntenseQuote"/>
        <w:lvlText w:val="%1."/>
        <w:lvlJc w:val="left"/>
        <w:pPr>
          <w:ind w:left="2771" w:hanging="360"/>
        </w:pPr>
      </w:lvl>
    </w:lvlOverride>
    <w:lvlOverride w:ilvl="1">
      <w:lvl w:ilvl="1" w:tentative="1">
        <w:start w:val="1"/>
        <w:numFmt w:val="lowerLetter"/>
        <w:lvlText w:val="%2."/>
        <w:lvlJc w:val="left"/>
        <w:pPr>
          <w:ind w:left="2651" w:hanging="360"/>
        </w:pPr>
      </w:lvl>
    </w:lvlOverride>
    <w:lvlOverride w:ilvl="2">
      <w:lvl w:ilvl="2" w:tentative="1">
        <w:start w:val="1"/>
        <w:numFmt w:val="lowerRoman"/>
        <w:lvlText w:val="%3."/>
        <w:lvlJc w:val="right"/>
        <w:pPr>
          <w:ind w:left="3371" w:hanging="180"/>
        </w:pPr>
      </w:lvl>
    </w:lvlOverride>
    <w:lvlOverride w:ilvl="3">
      <w:lvl w:ilvl="3" w:tentative="1">
        <w:start w:val="1"/>
        <w:numFmt w:val="decimal"/>
        <w:lvlText w:val="%4."/>
        <w:lvlJc w:val="left"/>
        <w:pPr>
          <w:ind w:left="4091" w:hanging="360"/>
        </w:pPr>
      </w:lvl>
    </w:lvlOverride>
    <w:lvlOverride w:ilvl="4">
      <w:lvl w:ilvl="4" w:tentative="1">
        <w:start w:val="1"/>
        <w:numFmt w:val="lowerLetter"/>
        <w:lvlText w:val="%5."/>
        <w:lvlJc w:val="left"/>
        <w:pPr>
          <w:ind w:left="4811" w:hanging="360"/>
        </w:pPr>
      </w:lvl>
    </w:lvlOverride>
    <w:lvlOverride w:ilvl="5">
      <w:lvl w:ilvl="5" w:tentative="1">
        <w:start w:val="1"/>
        <w:numFmt w:val="lowerRoman"/>
        <w:lvlText w:val="%6."/>
        <w:lvlJc w:val="right"/>
        <w:pPr>
          <w:ind w:left="5531" w:hanging="180"/>
        </w:pPr>
      </w:lvl>
    </w:lvlOverride>
    <w:lvlOverride w:ilvl="6">
      <w:lvl w:ilvl="6" w:tentative="1">
        <w:start w:val="1"/>
        <w:numFmt w:val="decimal"/>
        <w:lvlText w:val="%7."/>
        <w:lvlJc w:val="left"/>
        <w:pPr>
          <w:ind w:left="6251" w:hanging="360"/>
        </w:pPr>
      </w:lvl>
    </w:lvlOverride>
    <w:lvlOverride w:ilvl="7">
      <w:lvl w:ilvl="7" w:tentative="1">
        <w:start w:val="1"/>
        <w:numFmt w:val="lowerLetter"/>
        <w:lvlText w:val="%8."/>
        <w:lvlJc w:val="left"/>
        <w:pPr>
          <w:ind w:left="6971" w:hanging="360"/>
        </w:pPr>
      </w:lvl>
    </w:lvlOverride>
    <w:lvlOverride w:ilvl="8">
      <w:lvl w:ilvl="8" w:tentative="1">
        <w:start w:val="1"/>
        <w:numFmt w:val="lowerRoman"/>
        <w:lvlText w:val="%9."/>
        <w:lvlJc w:val="right"/>
        <w:pPr>
          <w:ind w:left="7691" w:hanging="180"/>
        </w:pPr>
      </w:lvl>
    </w:lvlOverride>
  </w:num>
  <w:num w:numId="36">
    <w:abstractNumId w:val="4"/>
  </w:num>
  <w:num w:numId="37">
    <w:abstractNumId w:val="3"/>
    <w:lvlOverride w:ilvl="0">
      <w:lvl w:ilvl="0">
        <w:start w:val="1"/>
        <w:numFmt w:val="decimal"/>
        <w:pStyle w:val="IntenseQuote"/>
        <w:lvlText w:val="%1."/>
        <w:lvlJc w:val="left"/>
        <w:pPr>
          <w:ind w:left="2771" w:hanging="360"/>
        </w:pPr>
      </w:lvl>
    </w:lvlOverride>
    <w:lvlOverride w:ilvl="1">
      <w:lvl w:ilvl="1" w:tentative="1">
        <w:start w:val="1"/>
        <w:numFmt w:val="lowerLetter"/>
        <w:lvlText w:val="%2."/>
        <w:lvlJc w:val="left"/>
        <w:pPr>
          <w:ind w:left="2651" w:hanging="360"/>
        </w:pPr>
      </w:lvl>
    </w:lvlOverride>
    <w:lvlOverride w:ilvl="2">
      <w:lvl w:ilvl="2" w:tentative="1">
        <w:start w:val="1"/>
        <w:numFmt w:val="lowerRoman"/>
        <w:lvlText w:val="%3."/>
        <w:lvlJc w:val="right"/>
        <w:pPr>
          <w:ind w:left="3371" w:hanging="180"/>
        </w:pPr>
      </w:lvl>
    </w:lvlOverride>
    <w:lvlOverride w:ilvl="3">
      <w:lvl w:ilvl="3" w:tentative="1">
        <w:start w:val="1"/>
        <w:numFmt w:val="decimal"/>
        <w:lvlText w:val="%4."/>
        <w:lvlJc w:val="left"/>
        <w:pPr>
          <w:ind w:left="4091" w:hanging="360"/>
        </w:pPr>
      </w:lvl>
    </w:lvlOverride>
    <w:lvlOverride w:ilvl="4">
      <w:lvl w:ilvl="4" w:tentative="1">
        <w:start w:val="1"/>
        <w:numFmt w:val="lowerLetter"/>
        <w:lvlText w:val="%5."/>
        <w:lvlJc w:val="left"/>
        <w:pPr>
          <w:ind w:left="4811" w:hanging="360"/>
        </w:pPr>
      </w:lvl>
    </w:lvlOverride>
    <w:lvlOverride w:ilvl="5">
      <w:lvl w:ilvl="5" w:tentative="1">
        <w:start w:val="1"/>
        <w:numFmt w:val="lowerRoman"/>
        <w:lvlText w:val="%6."/>
        <w:lvlJc w:val="right"/>
        <w:pPr>
          <w:ind w:left="5531" w:hanging="180"/>
        </w:pPr>
      </w:lvl>
    </w:lvlOverride>
    <w:lvlOverride w:ilvl="6">
      <w:lvl w:ilvl="6" w:tentative="1">
        <w:start w:val="1"/>
        <w:numFmt w:val="decimal"/>
        <w:lvlText w:val="%7."/>
        <w:lvlJc w:val="left"/>
        <w:pPr>
          <w:ind w:left="6251" w:hanging="360"/>
        </w:pPr>
      </w:lvl>
    </w:lvlOverride>
    <w:lvlOverride w:ilvl="7">
      <w:lvl w:ilvl="7" w:tentative="1">
        <w:start w:val="1"/>
        <w:numFmt w:val="lowerLetter"/>
        <w:lvlText w:val="%8."/>
        <w:lvlJc w:val="left"/>
        <w:pPr>
          <w:ind w:left="6971" w:hanging="360"/>
        </w:pPr>
      </w:lvl>
    </w:lvlOverride>
    <w:lvlOverride w:ilvl="8">
      <w:lvl w:ilvl="8" w:tentative="1">
        <w:start w:val="1"/>
        <w:numFmt w:val="lowerRoman"/>
        <w:lvlText w:val="%9."/>
        <w:lvlJc w:val="right"/>
        <w:pPr>
          <w:ind w:left="7691" w:hanging="180"/>
        </w:pPr>
      </w:lvl>
    </w:lvlOverride>
  </w:num>
  <w:num w:numId="38">
    <w:abstractNumId w:val="3"/>
    <w:lvlOverride w:ilvl="0">
      <w:lvl w:ilvl="0">
        <w:start w:val="1"/>
        <w:numFmt w:val="decimal"/>
        <w:pStyle w:val="IntenseQuote"/>
        <w:lvlText w:val="%1."/>
        <w:lvlJc w:val="left"/>
        <w:pPr>
          <w:ind w:left="2771" w:hanging="360"/>
        </w:pPr>
      </w:lvl>
    </w:lvlOverride>
    <w:lvlOverride w:ilvl="1">
      <w:lvl w:ilvl="1" w:tentative="1">
        <w:start w:val="1"/>
        <w:numFmt w:val="lowerLetter"/>
        <w:lvlText w:val="%2."/>
        <w:lvlJc w:val="left"/>
        <w:pPr>
          <w:ind w:left="2651" w:hanging="360"/>
        </w:pPr>
      </w:lvl>
    </w:lvlOverride>
    <w:lvlOverride w:ilvl="2">
      <w:lvl w:ilvl="2" w:tentative="1">
        <w:start w:val="1"/>
        <w:numFmt w:val="lowerRoman"/>
        <w:lvlText w:val="%3."/>
        <w:lvlJc w:val="right"/>
        <w:pPr>
          <w:ind w:left="3371" w:hanging="180"/>
        </w:pPr>
      </w:lvl>
    </w:lvlOverride>
    <w:lvlOverride w:ilvl="3">
      <w:lvl w:ilvl="3" w:tentative="1">
        <w:start w:val="1"/>
        <w:numFmt w:val="decimal"/>
        <w:lvlText w:val="%4."/>
        <w:lvlJc w:val="left"/>
        <w:pPr>
          <w:ind w:left="4091" w:hanging="360"/>
        </w:pPr>
      </w:lvl>
    </w:lvlOverride>
    <w:lvlOverride w:ilvl="4">
      <w:lvl w:ilvl="4" w:tentative="1">
        <w:start w:val="1"/>
        <w:numFmt w:val="lowerLetter"/>
        <w:lvlText w:val="%5."/>
        <w:lvlJc w:val="left"/>
        <w:pPr>
          <w:ind w:left="4811" w:hanging="360"/>
        </w:pPr>
      </w:lvl>
    </w:lvlOverride>
    <w:lvlOverride w:ilvl="5">
      <w:lvl w:ilvl="5" w:tentative="1">
        <w:start w:val="1"/>
        <w:numFmt w:val="lowerRoman"/>
        <w:lvlText w:val="%6."/>
        <w:lvlJc w:val="right"/>
        <w:pPr>
          <w:ind w:left="5531" w:hanging="180"/>
        </w:pPr>
      </w:lvl>
    </w:lvlOverride>
    <w:lvlOverride w:ilvl="6">
      <w:lvl w:ilvl="6" w:tentative="1">
        <w:start w:val="1"/>
        <w:numFmt w:val="decimal"/>
        <w:lvlText w:val="%7."/>
        <w:lvlJc w:val="left"/>
        <w:pPr>
          <w:ind w:left="6251" w:hanging="360"/>
        </w:pPr>
      </w:lvl>
    </w:lvlOverride>
    <w:lvlOverride w:ilvl="7">
      <w:lvl w:ilvl="7" w:tentative="1">
        <w:start w:val="1"/>
        <w:numFmt w:val="lowerLetter"/>
        <w:lvlText w:val="%8."/>
        <w:lvlJc w:val="left"/>
        <w:pPr>
          <w:ind w:left="6971" w:hanging="360"/>
        </w:pPr>
      </w:lvl>
    </w:lvlOverride>
    <w:lvlOverride w:ilvl="8">
      <w:lvl w:ilvl="8" w:tentative="1">
        <w:start w:val="1"/>
        <w:numFmt w:val="lowerRoman"/>
        <w:lvlText w:val="%9."/>
        <w:lvlJc w:val="right"/>
        <w:pPr>
          <w:ind w:left="7691" w:hanging="180"/>
        </w:pPr>
      </w:lvl>
    </w:lvlOverride>
  </w:num>
  <w:num w:numId="39">
    <w:abstractNumId w:val="3"/>
    <w:lvlOverride w:ilvl="0">
      <w:lvl w:ilvl="0">
        <w:start w:val="1"/>
        <w:numFmt w:val="decimal"/>
        <w:pStyle w:val="IntenseQuote"/>
        <w:lvlText w:val="%1."/>
        <w:lvlJc w:val="left"/>
        <w:pPr>
          <w:ind w:left="2771" w:hanging="360"/>
        </w:pPr>
      </w:lvl>
    </w:lvlOverride>
    <w:lvlOverride w:ilvl="1">
      <w:lvl w:ilvl="1" w:tentative="1">
        <w:start w:val="1"/>
        <w:numFmt w:val="lowerLetter"/>
        <w:lvlText w:val="%2."/>
        <w:lvlJc w:val="left"/>
        <w:pPr>
          <w:ind w:left="2651" w:hanging="360"/>
        </w:pPr>
      </w:lvl>
    </w:lvlOverride>
    <w:lvlOverride w:ilvl="2">
      <w:lvl w:ilvl="2" w:tentative="1">
        <w:start w:val="1"/>
        <w:numFmt w:val="lowerRoman"/>
        <w:lvlText w:val="%3."/>
        <w:lvlJc w:val="right"/>
        <w:pPr>
          <w:ind w:left="3371" w:hanging="180"/>
        </w:pPr>
      </w:lvl>
    </w:lvlOverride>
    <w:lvlOverride w:ilvl="3">
      <w:lvl w:ilvl="3" w:tentative="1">
        <w:start w:val="1"/>
        <w:numFmt w:val="decimal"/>
        <w:lvlText w:val="%4."/>
        <w:lvlJc w:val="left"/>
        <w:pPr>
          <w:ind w:left="4091" w:hanging="360"/>
        </w:pPr>
      </w:lvl>
    </w:lvlOverride>
    <w:lvlOverride w:ilvl="4">
      <w:lvl w:ilvl="4" w:tentative="1">
        <w:start w:val="1"/>
        <w:numFmt w:val="lowerLetter"/>
        <w:lvlText w:val="%5."/>
        <w:lvlJc w:val="left"/>
        <w:pPr>
          <w:ind w:left="4811" w:hanging="360"/>
        </w:pPr>
      </w:lvl>
    </w:lvlOverride>
    <w:lvlOverride w:ilvl="5">
      <w:lvl w:ilvl="5" w:tentative="1">
        <w:start w:val="1"/>
        <w:numFmt w:val="lowerRoman"/>
        <w:lvlText w:val="%6."/>
        <w:lvlJc w:val="right"/>
        <w:pPr>
          <w:ind w:left="5531" w:hanging="180"/>
        </w:pPr>
      </w:lvl>
    </w:lvlOverride>
    <w:lvlOverride w:ilvl="6">
      <w:lvl w:ilvl="6" w:tentative="1">
        <w:start w:val="1"/>
        <w:numFmt w:val="decimal"/>
        <w:lvlText w:val="%7."/>
        <w:lvlJc w:val="left"/>
        <w:pPr>
          <w:ind w:left="6251" w:hanging="360"/>
        </w:pPr>
      </w:lvl>
    </w:lvlOverride>
    <w:lvlOverride w:ilvl="7">
      <w:lvl w:ilvl="7" w:tentative="1">
        <w:start w:val="1"/>
        <w:numFmt w:val="lowerLetter"/>
        <w:lvlText w:val="%8."/>
        <w:lvlJc w:val="left"/>
        <w:pPr>
          <w:ind w:left="6971" w:hanging="360"/>
        </w:pPr>
      </w:lvl>
    </w:lvlOverride>
    <w:lvlOverride w:ilvl="8">
      <w:lvl w:ilvl="8" w:tentative="1">
        <w:start w:val="1"/>
        <w:numFmt w:val="lowerRoman"/>
        <w:lvlText w:val="%9."/>
        <w:lvlJc w:val="right"/>
        <w:pPr>
          <w:ind w:left="7691" w:hanging="180"/>
        </w:pPr>
      </w:lvl>
    </w:lvlOverride>
  </w:num>
  <w:num w:numId="40">
    <w:abstractNumId w:val="3"/>
    <w:lvlOverride w:ilvl="0">
      <w:lvl w:ilvl="0">
        <w:start w:val="1"/>
        <w:numFmt w:val="decimal"/>
        <w:pStyle w:val="IntenseQuote"/>
        <w:lvlText w:val="%1."/>
        <w:lvlJc w:val="left"/>
        <w:pPr>
          <w:ind w:left="2771" w:hanging="360"/>
        </w:pPr>
      </w:lvl>
    </w:lvlOverride>
    <w:lvlOverride w:ilvl="1">
      <w:lvl w:ilvl="1" w:tentative="1">
        <w:start w:val="1"/>
        <w:numFmt w:val="lowerLetter"/>
        <w:lvlText w:val="%2."/>
        <w:lvlJc w:val="left"/>
        <w:pPr>
          <w:ind w:left="2651" w:hanging="360"/>
        </w:pPr>
      </w:lvl>
    </w:lvlOverride>
    <w:lvlOverride w:ilvl="2">
      <w:lvl w:ilvl="2" w:tentative="1">
        <w:start w:val="1"/>
        <w:numFmt w:val="lowerRoman"/>
        <w:lvlText w:val="%3."/>
        <w:lvlJc w:val="right"/>
        <w:pPr>
          <w:ind w:left="3371" w:hanging="180"/>
        </w:pPr>
      </w:lvl>
    </w:lvlOverride>
    <w:lvlOverride w:ilvl="3">
      <w:lvl w:ilvl="3" w:tentative="1">
        <w:start w:val="1"/>
        <w:numFmt w:val="decimal"/>
        <w:lvlText w:val="%4."/>
        <w:lvlJc w:val="left"/>
        <w:pPr>
          <w:ind w:left="4091" w:hanging="360"/>
        </w:pPr>
      </w:lvl>
    </w:lvlOverride>
    <w:lvlOverride w:ilvl="4">
      <w:lvl w:ilvl="4" w:tentative="1">
        <w:start w:val="1"/>
        <w:numFmt w:val="lowerLetter"/>
        <w:lvlText w:val="%5."/>
        <w:lvlJc w:val="left"/>
        <w:pPr>
          <w:ind w:left="4811" w:hanging="360"/>
        </w:pPr>
      </w:lvl>
    </w:lvlOverride>
    <w:lvlOverride w:ilvl="5">
      <w:lvl w:ilvl="5" w:tentative="1">
        <w:start w:val="1"/>
        <w:numFmt w:val="lowerRoman"/>
        <w:lvlText w:val="%6."/>
        <w:lvlJc w:val="right"/>
        <w:pPr>
          <w:ind w:left="5531" w:hanging="180"/>
        </w:pPr>
      </w:lvl>
    </w:lvlOverride>
    <w:lvlOverride w:ilvl="6">
      <w:lvl w:ilvl="6" w:tentative="1">
        <w:start w:val="1"/>
        <w:numFmt w:val="decimal"/>
        <w:lvlText w:val="%7."/>
        <w:lvlJc w:val="left"/>
        <w:pPr>
          <w:ind w:left="6251" w:hanging="360"/>
        </w:pPr>
      </w:lvl>
    </w:lvlOverride>
    <w:lvlOverride w:ilvl="7">
      <w:lvl w:ilvl="7" w:tentative="1">
        <w:start w:val="1"/>
        <w:numFmt w:val="lowerLetter"/>
        <w:lvlText w:val="%8."/>
        <w:lvlJc w:val="left"/>
        <w:pPr>
          <w:ind w:left="6971" w:hanging="360"/>
        </w:pPr>
      </w:lvl>
    </w:lvlOverride>
    <w:lvlOverride w:ilvl="8">
      <w:lvl w:ilvl="8" w:tentative="1">
        <w:start w:val="1"/>
        <w:numFmt w:val="lowerRoman"/>
        <w:lvlText w:val="%9."/>
        <w:lvlJc w:val="right"/>
        <w:pPr>
          <w:ind w:left="7691" w:hanging="180"/>
        </w:pPr>
      </w:lvl>
    </w:lvlOverride>
  </w:num>
  <w:num w:numId="41">
    <w:abstractNumId w:val="3"/>
    <w:lvlOverride w:ilvl="0">
      <w:lvl w:ilvl="0">
        <w:start w:val="1"/>
        <w:numFmt w:val="decimal"/>
        <w:pStyle w:val="IntenseQuote"/>
        <w:lvlText w:val="%1."/>
        <w:lvlJc w:val="left"/>
        <w:pPr>
          <w:ind w:left="2771" w:hanging="360"/>
        </w:pPr>
      </w:lvl>
    </w:lvlOverride>
    <w:lvlOverride w:ilvl="1">
      <w:lvl w:ilvl="1" w:tentative="1">
        <w:start w:val="1"/>
        <w:numFmt w:val="lowerLetter"/>
        <w:lvlText w:val="%2."/>
        <w:lvlJc w:val="left"/>
        <w:pPr>
          <w:ind w:left="2651" w:hanging="360"/>
        </w:pPr>
      </w:lvl>
    </w:lvlOverride>
    <w:lvlOverride w:ilvl="2">
      <w:lvl w:ilvl="2" w:tentative="1">
        <w:start w:val="1"/>
        <w:numFmt w:val="lowerRoman"/>
        <w:lvlText w:val="%3."/>
        <w:lvlJc w:val="right"/>
        <w:pPr>
          <w:ind w:left="3371" w:hanging="180"/>
        </w:pPr>
      </w:lvl>
    </w:lvlOverride>
    <w:lvlOverride w:ilvl="3">
      <w:lvl w:ilvl="3" w:tentative="1">
        <w:start w:val="1"/>
        <w:numFmt w:val="decimal"/>
        <w:lvlText w:val="%4."/>
        <w:lvlJc w:val="left"/>
        <w:pPr>
          <w:ind w:left="4091" w:hanging="360"/>
        </w:pPr>
      </w:lvl>
    </w:lvlOverride>
    <w:lvlOverride w:ilvl="4">
      <w:lvl w:ilvl="4" w:tentative="1">
        <w:start w:val="1"/>
        <w:numFmt w:val="lowerLetter"/>
        <w:lvlText w:val="%5."/>
        <w:lvlJc w:val="left"/>
        <w:pPr>
          <w:ind w:left="4811" w:hanging="360"/>
        </w:pPr>
      </w:lvl>
    </w:lvlOverride>
    <w:lvlOverride w:ilvl="5">
      <w:lvl w:ilvl="5" w:tentative="1">
        <w:start w:val="1"/>
        <w:numFmt w:val="lowerRoman"/>
        <w:lvlText w:val="%6."/>
        <w:lvlJc w:val="right"/>
        <w:pPr>
          <w:ind w:left="5531" w:hanging="180"/>
        </w:pPr>
      </w:lvl>
    </w:lvlOverride>
    <w:lvlOverride w:ilvl="6">
      <w:lvl w:ilvl="6" w:tentative="1">
        <w:start w:val="1"/>
        <w:numFmt w:val="decimal"/>
        <w:lvlText w:val="%7."/>
        <w:lvlJc w:val="left"/>
        <w:pPr>
          <w:ind w:left="6251" w:hanging="360"/>
        </w:pPr>
      </w:lvl>
    </w:lvlOverride>
    <w:lvlOverride w:ilvl="7">
      <w:lvl w:ilvl="7" w:tentative="1">
        <w:start w:val="1"/>
        <w:numFmt w:val="lowerLetter"/>
        <w:lvlText w:val="%8."/>
        <w:lvlJc w:val="left"/>
        <w:pPr>
          <w:ind w:left="6971" w:hanging="360"/>
        </w:pPr>
      </w:lvl>
    </w:lvlOverride>
    <w:lvlOverride w:ilvl="8">
      <w:lvl w:ilvl="8" w:tentative="1">
        <w:start w:val="1"/>
        <w:numFmt w:val="lowerRoman"/>
        <w:lvlText w:val="%9."/>
        <w:lvlJc w:val="right"/>
        <w:pPr>
          <w:ind w:left="7691" w:hanging="180"/>
        </w:pPr>
      </w:lvl>
    </w:lvlOverride>
  </w:num>
  <w:num w:numId="42">
    <w:abstractNumId w:val="3"/>
    <w:lvlOverride w:ilvl="0">
      <w:lvl w:ilvl="0">
        <w:start w:val="1"/>
        <w:numFmt w:val="decimal"/>
        <w:pStyle w:val="IntenseQuote"/>
        <w:lvlText w:val="%1."/>
        <w:lvlJc w:val="left"/>
        <w:pPr>
          <w:ind w:left="2771" w:hanging="360"/>
        </w:pPr>
      </w:lvl>
    </w:lvlOverride>
    <w:lvlOverride w:ilvl="1">
      <w:lvl w:ilvl="1" w:tentative="1">
        <w:start w:val="1"/>
        <w:numFmt w:val="lowerLetter"/>
        <w:lvlText w:val="%2."/>
        <w:lvlJc w:val="left"/>
        <w:pPr>
          <w:ind w:left="2651" w:hanging="360"/>
        </w:pPr>
      </w:lvl>
    </w:lvlOverride>
    <w:lvlOverride w:ilvl="2">
      <w:lvl w:ilvl="2" w:tentative="1">
        <w:start w:val="1"/>
        <w:numFmt w:val="lowerRoman"/>
        <w:lvlText w:val="%3."/>
        <w:lvlJc w:val="right"/>
        <w:pPr>
          <w:ind w:left="3371" w:hanging="180"/>
        </w:pPr>
      </w:lvl>
    </w:lvlOverride>
    <w:lvlOverride w:ilvl="3">
      <w:lvl w:ilvl="3" w:tentative="1">
        <w:start w:val="1"/>
        <w:numFmt w:val="decimal"/>
        <w:lvlText w:val="%4."/>
        <w:lvlJc w:val="left"/>
        <w:pPr>
          <w:ind w:left="4091" w:hanging="360"/>
        </w:pPr>
      </w:lvl>
    </w:lvlOverride>
    <w:lvlOverride w:ilvl="4">
      <w:lvl w:ilvl="4" w:tentative="1">
        <w:start w:val="1"/>
        <w:numFmt w:val="lowerLetter"/>
        <w:lvlText w:val="%5."/>
        <w:lvlJc w:val="left"/>
        <w:pPr>
          <w:ind w:left="4811" w:hanging="360"/>
        </w:pPr>
      </w:lvl>
    </w:lvlOverride>
    <w:lvlOverride w:ilvl="5">
      <w:lvl w:ilvl="5" w:tentative="1">
        <w:start w:val="1"/>
        <w:numFmt w:val="lowerRoman"/>
        <w:lvlText w:val="%6."/>
        <w:lvlJc w:val="right"/>
        <w:pPr>
          <w:ind w:left="5531" w:hanging="180"/>
        </w:pPr>
      </w:lvl>
    </w:lvlOverride>
    <w:lvlOverride w:ilvl="6">
      <w:lvl w:ilvl="6" w:tentative="1">
        <w:start w:val="1"/>
        <w:numFmt w:val="decimal"/>
        <w:lvlText w:val="%7."/>
        <w:lvlJc w:val="left"/>
        <w:pPr>
          <w:ind w:left="6251" w:hanging="360"/>
        </w:pPr>
      </w:lvl>
    </w:lvlOverride>
    <w:lvlOverride w:ilvl="7">
      <w:lvl w:ilvl="7" w:tentative="1">
        <w:start w:val="1"/>
        <w:numFmt w:val="lowerLetter"/>
        <w:lvlText w:val="%8."/>
        <w:lvlJc w:val="left"/>
        <w:pPr>
          <w:ind w:left="6971" w:hanging="360"/>
        </w:pPr>
      </w:lvl>
    </w:lvlOverride>
    <w:lvlOverride w:ilvl="8">
      <w:lvl w:ilvl="8" w:tentative="1">
        <w:start w:val="1"/>
        <w:numFmt w:val="lowerRoman"/>
        <w:lvlText w:val="%9."/>
        <w:lvlJc w:val="right"/>
        <w:pPr>
          <w:ind w:left="7691" w:hanging="180"/>
        </w:pPr>
      </w:lvl>
    </w:lvlOverride>
  </w:num>
  <w:num w:numId="43">
    <w:abstractNumId w:val="3"/>
    <w:lvlOverride w:ilvl="0">
      <w:lvl w:ilvl="0">
        <w:start w:val="1"/>
        <w:numFmt w:val="decimal"/>
        <w:pStyle w:val="IntenseQuote"/>
        <w:lvlText w:val="%1."/>
        <w:lvlJc w:val="left"/>
        <w:pPr>
          <w:ind w:left="2771" w:hanging="360"/>
        </w:pPr>
      </w:lvl>
    </w:lvlOverride>
    <w:lvlOverride w:ilvl="1">
      <w:lvl w:ilvl="1" w:tentative="1">
        <w:start w:val="1"/>
        <w:numFmt w:val="lowerLetter"/>
        <w:lvlText w:val="%2."/>
        <w:lvlJc w:val="left"/>
        <w:pPr>
          <w:ind w:left="2651" w:hanging="360"/>
        </w:pPr>
      </w:lvl>
    </w:lvlOverride>
    <w:lvlOverride w:ilvl="2">
      <w:lvl w:ilvl="2" w:tentative="1">
        <w:start w:val="1"/>
        <w:numFmt w:val="lowerRoman"/>
        <w:lvlText w:val="%3."/>
        <w:lvlJc w:val="right"/>
        <w:pPr>
          <w:ind w:left="3371" w:hanging="180"/>
        </w:pPr>
      </w:lvl>
    </w:lvlOverride>
    <w:lvlOverride w:ilvl="3">
      <w:lvl w:ilvl="3" w:tentative="1">
        <w:start w:val="1"/>
        <w:numFmt w:val="decimal"/>
        <w:lvlText w:val="%4."/>
        <w:lvlJc w:val="left"/>
        <w:pPr>
          <w:ind w:left="4091" w:hanging="360"/>
        </w:pPr>
      </w:lvl>
    </w:lvlOverride>
    <w:lvlOverride w:ilvl="4">
      <w:lvl w:ilvl="4" w:tentative="1">
        <w:start w:val="1"/>
        <w:numFmt w:val="lowerLetter"/>
        <w:lvlText w:val="%5."/>
        <w:lvlJc w:val="left"/>
        <w:pPr>
          <w:ind w:left="4811" w:hanging="360"/>
        </w:pPr>
      </w:lvl>
    </w:lvlOverride>
    <w:lvlOverride w:ilvl="5">
      <w:lvl w:ilvl="5" w:tentative="1">
        <w:start w:val="1"/>
        <w:numFmt w:val="lowerRoman"/>
        <w:lvlText w:val="%6."/>
        <w:lvlJc w:val="right"/>
        <w:pPr>
          <w:ind w:left="5531" w:hanging="180"/>
        </w:pPr>
      </w:lvl>
    </w:lvlOverride>
    <w:lvlOverride w:ilvl="6">
      <w:lvl w:ilvl="6" w:tentative="1">
        <w:start w:val="1"/>
        <w:numFmt w:val="decimal"/>
        <w:lvlText w:val="%7."/>
        <w:lvlJc w:val="left"/>
        <w:pPr>
          <w:ind w:left="6251" w:hanging="360"/>
        </w:pPr>
      </w:lvl>
    </w:lvlOverride>
    <w:lvlOverride w:ilvl="7">
      <w:lvl w:ilvl="7" w:tentative="1">
        <w:start w:val="1"/>
        <w:numFmt w:val="lowerLetter"/>
        <w:lvlText w:val="%8."/>
        <w:lvlJc w:val="left"/>
        <w:pPr>
          <w:ind w:left="6971" w:hanging="360"/>
        </w:pPr>
      </w:lvl>
    </w:lvlOverride>
    <w:lvlOverride w:ilvl="8">
      <w:lvl w:ilvl="8" w:tentative="1">
        <w:start w:val="1"/>
        <w:numFmt w:val="lowerRoman"/>
        <w:lvlText w:val="%9."/>
        <w:lvlJc w:val="right"/>
        <w:pPr>
          <w:ind w:left="7691" w:hanging="180"/>
        </w:pPr>
      </w:lvl>
    </w:lvlOverride>
  </w:num>
  <w:num w:numId="44">
    <w:abstractNumId w:val="4"/>
  </w:num>
  <w:num w:numId="45">
    <w:abstractNumId w:val="4"/>
  </w:num>
  <w:num w:numId="46">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797"/>
    <w:rsid w:val="000007DA"/>
    <w:rsid w:val="000049F2"/>
    <w:rsid w:val="000051EE"/>
    <w:rsid w:val="00006B80"/>
    <w:rsid w:val="000075B2"/>
    <w:rsid w:val="00007A9A"/>
    <w:rsid w:val="000115DC"/>
    <w:rsid w:val="00012260"/>
    <w:rsid w:val="0001282B"/>
    <w:rsid w:val="00012E3B"/>
    <w:rsid w:val="00012FA2"/>
    <w:rsid w:val="000130A0"/>
    <w:rsid w:val="000134FF"/>
    <w:rsid w:val="000150F7"/>
    <w:rsid w:val="00015468"/>
    <w:rsid w:val="00015988"/>
    <w:rsid w:val="00015B17"/>
    <w:rsid w:val="00015F36"/>
    <w:rsid w:val="00015F41"/>
    <w:rsid w:val="00016384"/>
    <w:rsid w:val="00020471"/>
    <w:rsid w:val="00020CBE"/>
    <w:rsid w:val="00021A2B"/>
    <w:rsid w:val="000221A0"/>
    <w:rsid w:val="000224C8"/>
    <w:rsid w:val="000224FC"/>
    <w:rsid w:val="000238D0"/>
    <w:rsid w:val="00023C7C"/>
    <w:rsid w:val="0002417C"/>
    <w:rsid w:val="000242EA"/>
    <w:rsid w:val="00024964"/>
    <w:rsid w:val="00024BA1"/>
    <w:rsid w:val="00024C78"/>
    <w:rsid w:val="00025550"/>
    <w:rsid w:val="000257C4"/>
    <w:rsid w:val="000258E6"/>
    <w:rsid w:val="00025CA7"/>
    <w:rsid w:val="0002610E"/>
    <w:rsid w:val="00026B02"/>
    <w:rsid w:val="00026B6C"/>
    <w:rsid w:val="00027806"/>
    <w:rsid w:val="00027EE0"/>
    <w:rsid w:val="0003174C"/>
    <w:rsid w:val="00032F72"/>
    <w:rsid w:val="000338B7"/>
    <w:rsid w:val="00033B86"/>
    <w:rsid w:val="0003483A"/>
    <w:rsid w:val="00034D66"/>
    <w:rsid w:val="00034D6B"/>
    <w:rsid w:val="00035194"/>
    <w:rsid w:val="00035804"/>
    <w:rsid w:val="000365EE"/>
    <w:rsid w:val="0003674A"/>
    <w:rsid w:val="00037E69"/>
    <w:rsid w:val="00040203"/>
    <w:rsid w:val="00040806"/>
    <w:rsid w:val="000413AE"/>
    <w:rsid w:val="000417CC"/>
    <w:rsid w:val="0004208D"/>
    <w:rsid w:val="0004215A"/>
    <w:rsid w:val="00042F78"/>
    <w:rsid w:val="00046005"/>
    <w:rsid w:val="00046126"/>
    <w:rsid w:val="000464ED"/>
    <w:rsid w:val="00046ABF"/>
    <w:rsid w:val="00046D70"/>
    <w:rsid w:val="00047B7E"/>
    <w:rsid w:val="00047C7B"/>
    <w:rsid w:val="00051A35"/>
    <w:rsid w:val="0005384A"/>
    <w:rsid w:val="00053D70"/>
    <w:rsid w:val="00053DFE"/>
    <w:rsid w:val="000540F8"/>
    <w:rsid w:val="00054CB0"/>
    <w:rsid w:val="000561CE"/>
    <w:rsid w:val="00056223"/>
    <w:rsid w:val="000567DC"/>
    <w:rsid w:val="00056AB3"/>
    <w:rsid w:val="000575FF"/>
    <w:rsid w:val="000601F4"/>
    <w:rsid w:val="000604FC"/>
    <w:rsid w:val="00060570"/>
    <w:rsid w:val="0006083D"/>
    <w:rsid w:val="000610CC"/>
    <w:rsid w:val="00061FE7"/>
    <w:rsid w:val="00062222"/>
    <w:rsid w:val="00062EC2"/>
    <w:rsid w:val="0006338F"/>
    <w:rsid w:val="00063B96"/>
    <w:rsid w:val="00065635"/>
    <w:rsid w:val="00065EEB"/>
    <w:rsid w:val="000671AB"/>
    <w:rsid w:val="00067B77"/>
    <w:rsid w:val="00070B3D"/>
    <w:rsid w:val="00070E36"/>
    <w:rsid w:val="00073042"/>
    <w:rsid w:val="00073094"/>
    <w:rsid w:val="00073827"/>
    <w:rsid w:val="000740E2"/>
    <w:rsid w:val="0007441F"/>
    <w:rsid w:val="000745FB"/>
    <w:rsid w:val="0007479E"/>
    <w:rsid w:val="00074F03"/>
    <w:rsid w:val="00075A00"/>
    <w:rsid w:val="00076A82"/>
    <w:rsid w:val="00076CA1"/>
    <w:rsid w:val="00077B8B"/>
    <w:rsid w:val="000803C9"/>
    <w:rsid w:val="000806E3"/>
    <w:rsid w:val="00081BE7"/>
    <w:rsid w:val="000825C2"/>
    <w:rsid w:val="000842F0"/>
    <w:rsid w:val="00084C2A"/>
    <w:rsid w:val="00084EB1"/>
    <w:rsid w:val="000879D0"/>
    <w:rsid w:val="00087F7A"/>
    <w:rsid w:val="00090206"/>
    <w:rsid w:val="000907F4"/>
    <w:rsid w:val="0009147F"/>
    <w:rsid w:val="000914C0"/>
    <w:rsid w:val="00092321"/>
    <w:rsid w:val="00092629"/>
    <w:rsid w:val="00093256"/>
    <w:rsid w:val="00093706"/>
    <w:rsid w:val="00094111"/>
    <w:rsid w:val="0009418C"/>
    <w:rsid w:val="000946D5"/>
    <w:rsid w:val="00095131"/>
    <w:rsid w:val="000952F1"/>
    <w:rsid w:val="00095304"/>
    <w:rsid w:val="000959B0"/>
    <w:rsid w:val="000965CC"/>
    <w:rsid w:val="00096ABE"/>
    <w:rsid w:val="00096EDF"/>
    <w:rsid w:val="000974E0"/>
    <w:rsid w:val="00097874"/>
    <w:rsid w:val="00097EDC"/>
    <w:rsid w:val="000A070D"/>
    <w:rsid w:val="000A1EAA"/>
    <w:rsid w:val="000A2EA2"/>
    <w:rsid w:val="000A3525"/>
    <w:rsid w:val="000A4678"/>
    <w:rsid w:val="000A5DE7"/>
    <w:rsid w:val="000A6028"/>
    <w:rsid w:val="000A6829"/>
    <w:rsid w:val="000A72D6"/>
    <w:rsid w:val="000A77B3"/>
    <w:rsid w:val="000A7C3F"/>
    <w:rsid w:val="000B0E89"/>
    <w:rsid w:val="000B16F4"/>
    <w:rsid w:val="000B17E4"/>
    <w:rsid w:val="000B323C"/>
    <w:rsid w:val="000B420E"/>
    <w:rsid w:val="000B45C1"/>
    <w:rsid w:val="000B4605"/>
    <w:rsid w:val="000B4AF6"/>
    <w:rsid w:val="000B62CD"/>
    <w:rsid w:val="000B6375"/>
    <w:rsid w:val="000B7C26"/>
    <w:rsid w:val="000B7E7C"/>
    <w:rsid w:val="000C0695"/>
    <w:rsid w:val="000C0CE7"/>
    <w:rsid w:val="000C0CFC"/>
    <w:rsid w:val="000C185B"/>
    <w:rsid w:val="000C19ED"/>
    <w:rsid w:val="000C2285"/>
    <w:rsid w:val="000C2ACB"/>
    <w:rsid w:val="000C2C3C"/>
    <w:rsid w:val="000C4A4B"/>
    <w:rsid w:val="000C4E7B"/>
    <w:rsid w:val="000C57DF"/>
    <w:rsid w:val="000C57E6"/>
    <w:rsid w:val="000C7675"/>
    <w:rsid w:val="000C770B"/>
    <w:rsid w:val="000D05B2"/>
    <w:rsid w:val="000D0C45"/>
    <w:rsid w:val="000D0FE0"/>
    <w:rsid w:val="000D12EA"/>
    <w:rsid w:val="000D1392"/>
    <w:rsid w:val="000D1D95"/>
    <w:rsid w:val="000D1E3D"/>
    <w:rsid w:val="000D4C7D"/>
    <w:rsid w:val="000D4EE4"/>
    <w:rsid w:val="000D6178"/>
    <w:rsid w:val="000D6972"/>
    <w:rsid w:val="000D6FB8"/>
    <w:rsid w:val="000D709D"/>
    <w:rsid w:val="000E081B"/>
    <w:rsid w:val="000E0E5F"/>
    <w:rsid w:val="000E0FF1"/>
    <w:rsid w:val="000E2BCB"/>
    <w:rsid w:val="000E5691"/>
    <w:rsid w:val="000E5FC1"/>
    <w:rsid w:val="000E65C2"/>
    <w:rsid w:val="000E682F"/>
    <w:rsid w:val="000E6DD9"/>
    <w:rsid w:val="000E6E72"/>
    <w:rsid w:val="000E7481"/>
    <w:rsid w:val="000E78AB"/>
    <w:rsid w:val="000E7C40"/>
    <w:rsid w:val="000F030E"/>
    <w:rsid w:val="000F0EC7"/>
    <w:rsid w:val="000F1463"/>
    <w:rsid w:val="000F1A98"/>
    <w:rsid w:val="000F1EAE"/>
    <w:rsid w:val="000F31D9"/>
    <w:rsid w:val="000F3625"/>
    <w:rsid w:val="000F395F"/>
    <w:rsid w:val="000F42CD"/>
    <w:rsid w:val="000F4675"/>
    <w:rsid w:val="000F5DD7"/>
    <w:rsid w:val="000F5F9D"/>
    <w:rsid w:val="000F6180"/>
    <w:rsid w:val="000F6592"/>
    <w:rsid w:val="000F6A33"/>
    <w:rsid w:val="000F6D0E"/>
    <w:rsid w:val="000F6D1A"/>
    <w:rsid w:val="000F7CE3"/>
    <w:rsid w:val="00101733"/>
    <w:rsid w:val="001019F5"/>
    <w:rsid w:val="00101FA8"/>
    <w:rsid w:val="001027AE"/>
    <w:rsid w:val="00102BE8"/>
    <w:rsid w:val="00102BF3"/>
    <w:rsid w:val="00102E74"/>
    <w:rsid w:val="00104135"/>
    <w:rsid w:val="0010417D"/>
    <w:rsid w:val="00104561"/>
    <w:rsid w:val="00104ECB"/>
    <w:rsid w:val="00105A51"/>
    <w:rsid w:val="00106051"/>
    <w:rsid w:val="001062C8"/>
    <w:rsid w:val="0010646E"/>
    <w:rsid w:val="00106E49"/>
    <w:rsid w:val="00106FC8"/>
    <w:rsid w:val="00110343"/>
    <w:rsid w:val="00110634"/>
    <w:rsid w:val="00110A60"/>
    <w:rsid w:val="00110E8B"/>
    <w:rsid w:val="00110ED8"/>
    <w:rsid w:val="00111867"/>
    <w:rsid w:val="00111CF1"/>
    <w:rsid w:val="001126ED"/>
    <w:rsid w:val="001127F5"/>
    <w:rsid w:val="00112818"/>
    <w:rsid w:val="001136C7"/>
    <w:rsid w:val="00113F0E"/>
    <w:rsid w:val="0011420F"/>
    <w:rsid w:val="001147DA"/>
    <w:rsid w:val="00114953"/>
    <w:rsid w:val="00114B1C"/>
    <w:rsid w:val="00115F28"/>
    <w:rsid w:val="00117617"/>
    <w:rsid w:val="00117797"/>
    <w:rsid w:val="00117804"/>
    <w:rsid w:val="001179B1"/>
    <w:rsid w:val="00120146"/>
    <w:rsid w:val="00120E04"/>
    <w:rsid w:val="00121889"/>
    <w:rsid w:val="0012256F"/>
    <w:rsid w:val="00122A65"/>
    <w:rsid w:val="001240DE"/>
    <w:rsid w:val="00125121"/>
    <w:rsid w:val="0012545F"/>
    <w:rsid w:val="001266C4"/>
    <w:rsid w:val="0012678F"/>
    <w:rsid w:val="00126AC3"/>
    <w:rsid w:val="00126C53"/>
    <w:rsid w:val="00127E7C"/>
    <w:rsid w:val="00130D38"/>
    <w:rsid w:val="00131B34"/>
    <w:rsid w:val="001320E5"/>
    <w:rsid w:val="00133256"/>
    <w:rsid w:val="0013360D"/>
    <w:rsid w:val="00133F85"/>
    <w:rsid w:val="001341A4"/>
    <w:rsid w:val="00134882"/>
    <w:rsid w:val="00134DC5"/>
    <w:rsid w:val="00134DF0"/>
    <w:rsid w:val="0013523C"/>
    <w:rsid w:val="00135B5E"/>
    <w:rsid w:val="00135B64"/>
    <w:rsid w:val="00135C49"/>
    <w:rsid w:val="00135DB8"/>
    <w:rsid w:val="00136A61"/>
    <w:rsid w:val="00136B65"/>
    <w:rsid w:val="00136E4F"/>
    <w:rsid w:val="00136EC2"/>
    <w:rsid w:val="00136F8E"/>
    <w:rsid w:val="00140252"/>
    <w:rsid w:val="00141442"/>
    <w:rsid w:val="00142C26"/>
    <w:rsid w:val="00142D8A"/>
    <w:rsid w:val="0014326B"/>
    <w:rsid w:val="00144437"/>
    <w:rsid w:val="0014517E"/>
    <w:rsid w:val="00145A84"/>
    <w:rsid w:val="00145C9F"/>
    <w:rsid w:val="00147DCB"/>
    <w:rsid w:val="00147EFF"/>
    <w:rsid w:val="00150E6C"/>
    <w:rsid w:val="00151265"/>
    <w:rsid w:val="00151306"/>
    <w:rsid w:val="001515C9"/>
    <w:rsid w:val="00151EA6"/>
    <w:rsid w:val="0015286F"/>
    <w:rsid w:val="00152A91"/>
    <w:rsid w:val="00152E3A"/>
    <w:rsid w:val="0015348C"/>
    <w:rsid w:val="00153DDA"/>
    <w:rsid w:val="00155A15"/>
    <w:rsid w:val="00157104"/>
    <w:rsid w:val="00157FEA"/>
    <w:rsid w:val="001614DC"/>
    <w:rsid w:val="00161685"/>
    <w:rsid w:val="00162866"/>
    <w:rsid w:val="00162931"/>
    <w:rsid w:val="00162A9E"/>
    <w:rsid w:val="001640FC"/>
    <w:rsid w:val="00165154"/>
    <w:rsid w:val="001660F7"/>
    <w:rsid w:val="001663E4"/>
    <w:rsid w:val="00167535"/>
    <w:rsid w:val="00167EC7"/>
    <w:rsid w:val="00170469"/>
    <w:rsid w:val="001705C7"/>
    <w:rsid w:val="00170E94"/>
    <w:rsid w:val="00171EFD"/>
    <w:rsid w:val="0017216F"/>
    <w:rsid w:val="0017227F"/>
    <w:rsid w:val="00173525"/>
    <w:rsid w:val="001745AA"/>
    <w:rsid w:val="001749E8"/>
    <w:rsid w:val="00175C24"/>
    <w:rsid w:val="00176673"/>
    <w:rsid w:val="00177650"/>
    <w:rsid w:val="0018185B"/>
    <w:rsid w:val="00181F74"/>
    <w:rsid w:val="0018257E"/>
    <w:rsid w:val="00182B80"/>
    <w:rsid w:val="001840F3"/>
    <w:rsid w:val="001844E1"/>
    <w:rsid w:val="00186D8A"/>
    <w:rsid w:val="00190673"/>
    <w:rsid w:val="00191016"/>
    <w:rsid w:val="001910C8"/>
    <w:rsid w:val="00191BFC"/>
    <w:rsid w:val="00192AB1"/>
    <w:rsid w:val="0019322F"/>
    <w:rsid w:val="00193231"/>
    <w:rsid w:val="00193570"/>
    <w:rsid w:val="00193A19"/>
    <w:rsid w:val="0019463D"/>
    <w:rsid w:val="0019524C"/>
    <w:rsid w:val="001953DD"/>
    <w:rsid w:val="00195835"/>
    <w:rsid w:val="00195907"/>
    <w:rsid w:val="00195ADA"/>
    <w:rsid w:val="0019658B"/>
    <w:rsid w:val="00196A1B"/>
    <w:rsid w:val="00196C26"/>
    <w:rsid w:val="001A0901"/>
    <w:rsid w:val="001A0CDE"/>
    <w:rsid w:val="001A10E0"/>
    <w:rsid w:val="001A1792"/>
    <w:rsid w:val="001A1995"/>
    <w:rsid w:val="001A21F3"/>
    <w:rsid w:val="001A24D4"/>
    <w:rsid w:val="001A27C5"/>
    <w:rsid w:val="001A35BB"/>
    <w:rsid w:val="001A3F7B"/>
    <w:rsid w:val="001A46BC"/>
    <w:rsid w:val="001A4737"/>
    <w:rsid w:val="001A57CF"/>
    <w:rsid w:val="001A5FDD"/>
    <w:rsid w:val="001A60A6"/>
    <w:rsid w:val="001A628A"/>
    <w:rsid w:val="001A6A26"/>
    <w:rsid w:val="001A6DC5"/>
    <w:rsid w:val="001A75DB"/>
    <w:rsid w:val="001A76B1"/>
    <w:rsid w:val="001B03B7"/>
    <w:rsid w:val="001B04ED"/>
    <w:rsid w:val="001B20E2"/>
    <w:rsid w:val="001B218A"/>
    <w:rsid w:val="001B2CDA"/>
    <w:rsid w:val="001B2DA5"/>
    <w:rsid w:val="001B338B"/>
    <w:rsid w:val="001B3758"/>
    <w:rsid w:val="001B4A90"/>
    <w:rsid w:val="001B55D0"/>
    <w:rsid w:val="001B6A28"/>
    <w:rsid w:val="001B737A"/>
    <w:rsid w:val="001C008A"/>
    <w:rsid w:val="001C01E1"/>
    <w:rsid w:val="001C02FC"/>
    <w:rsid w:val="001C0403"/>
    <w:rsid w:val="001C09A3"/>
    <w:rsid w:val="001C0D72"/>
    <w:rsid w:val="001C13AB"/>
    <w:rsid w:val="001C306F"/>
    <w:rsid w:val="001C30C0"/>
    <w:rsid w:val="001C3271"/>
    <w:rsid w:val="001C46E8"/>
    <w:rsid w:val="001C5243"/>
    <w:rsid w:val="001C52C9"/>
    <w:rsid w:val="001C626F"/>
    <w:rsid w:val="001C7179"/>
    <w:rsid w:val="001C75C3"/>
    <w:rsid w:val="001C7C86"/>
    <w:rsid w:val="001D1446"/>
    <w:rsid w:val="001D303E"/>
    <w:rsid w:val="001D30EF"/>
    <w:rsid w:val="001D429D"/>
    <w:rsid w:val="001D541F"/>
    <w:rsid w:val="001D58D0"/>
    <w:rsid w:val="001D5ADD"/>
    <w:rsid w:val="001D672D"/>
    <w:rsid w:val="001D77EA"/>
    <w:rsid w:val="001E0081"/>
    <w:rsid w:val="001E0598"/>
    <w:rsid w:val="001E0AFD"/>
    <w:rsid w:val="001E2021"/>
    <w:rsid w:val="001E225D"/>
    <w:rsid w:val="001E2C8E"/>
    <w:rsid w:val="001E2FF5"/>
    <w:rsid w:val="001E3195"/>
    <w:rsid w:val="001E31F1"/>
    <w:rsid w:val="001E43D1"/>
    <w:rsid w:val="001E4655"/>
    <w:rsid w:val="001E533A"/>
    <w:rsid w:val="001E57E5"/>
    <w:rsid w:val="001E5949"/>
    <w:rsid w:val="001E61CF"/>
    <w:rsid w:val="001E6861"/>
    <w:rsid w:val="001E7BC5"/>
    <w:rsid w:val="001E7FC5"/>
    <w:rsid w:val="001F010F"/>
    <w:rsid w:val="001F03BC"/>
    <w:rsid w:val="001F0662"/>
    <w:rsid w:val="001F0FDE"/>
    <w:rsid w:val="001F200F"/>
    <w:rsid w:val="001F2136"/>
    <w:rsid w:val="001F2546"/>
    <w:rsid w:val="001F3C7D"/>
    <w:rsid w:val="001F4726"/>
    <w:rsid w:val="001F4B34"/>
    <w:rsid w:val="001F4BE1"/>
    <w:rsid w:val="001F5425"/>
    <w:rsid w:val="001F5464"/>
    <w:rsid w:val="001F582D"/>
    <w:rsid w:val="001F65AE"/>
    <w:rsid w:val="001F7D5F"/>
    <w:rsid w:val="002004ED"/>
    <w:rsid w:val="002006E8"/>
    <w:rsid w:val="00201007"/>
    <w:rsid w:val="00201099"/>
    <w:rsid w:val="00202F05"/>
    <w:rsid w:val="00203E83"/>
    <w:rsid w:val="00204B8F"/>
    <w:rsid w:val="00204BBD"/>
    <w:rsid w:val="002050AE"/>
    <w:rsid w:val="00205104"/>
    <w:rsid w:val="00205C86"/>
    <w:rsid w:val="00210990"/>
    <w:rsid w:val="00210B61"/>
    <w:rsid w:val="00211522"/>
    <w:rsid w:val="002123BA"/>
    <w:rsid w:val="0021283C"/>
    <w:rsid w:val="0021361F"/>
    <w:rsid w:val="0021458C"/>
    <w:rsid w:val="0021506E"/>
    <w:rsid w:val="002152A7"/>
    <w:rsid w:val="002158E9"/>
    <w:rsid w:val="00216495"/>
    <w:rsid w:val="0021654D"/>
    <w:rsid w:val="00217B96"/>
    <w:rsid w:val="00220012"/>
    <w:rsid w:val="00221057"/>
    <w:rsid w:val="002225C2"/>
    <w:rsid w:val="002227EA"/>
    <w:rsid w:val="00223427"/>
    <w:rsid w:val="002236DC"/>
    <w:rsid w:val="00223B70"/>
    <w:rsid w:val="002242F5"/>
    <w:rsid w:val="00225E65"/>
    <w:rsid w:val="00226373"/>
    <w:rsid w:val="00226656"/>
    <w:rsid w:val="002275CE"/>
    <w:rsid w:val="00227879"/>
    <w:rsid w:val="00230768"/>
    <w:rsid w:val="00230F2F"/>
    <w:rsid w:val="00231426"/>
    <w:rsid w:val="00232093"/>
    <w:rsid w:val="0023252E"/>
    <w:rsid w:val="002328F4"/>
    <w:rsid w:val="00232EE6"/>
    <w:rsid w:val="00233462"/>
    <w:rsid w:val="002334B1"/>
    <w:rsid w:val="002344FB"/>
    <w:rsid w:val="002351A7"/>
    <w:rsid w:val="00235703"/>
    <w:rsid w:val="002364AF"/>
    <w:rsid w:val="00236AF1"/>
    <w:rsid w:val="00237933"/>
    <w:rsid w:val="00237A4F"/>
    <w:rsid w:val="00241631"/>
    <w:rsid w:val="0024257C"/>
    <w:rsid w:val="00242900"/>
    <w:rsid w:val="00242DD5"/>
    <w:rsid w:val="00243605"/>
    <w:rsid w:val="0024367E"/>
    <w:rsid w:val="002437F1"/>
    <w:rsid w:val="00243DCE"/>
    <w:rsid w:val="00244E53"/>
    <w:rsid w:val="00244F5A"/>
    <w:rsid w:val="00245CD7"/>
    <w:rsid w:val="002468DA"/>
    <w:rsid w:val="00250117"/>
    <w:rsid w:val="00250BDF"/>
    <w:rsid w:val="00251133"/>
    <w:rsid w:val="00251A1E"/>
    <w:rsid w:val="002520EB"/>
    <w:rsid w:val="0025241C"/>
    <w:rsid w:val="002527D5"/>
    <w:rsid w:val="00252F2E"/>
    <w:rsid w:val="0025335A"/>
    <w:rsid w:val="00253465"/>
    <w:rsid w:val="00253FC9"/>
    <w:rsid w:val="00254CBA"/>
    <w:rsid w:val="00254F98"/>
    <w:rsid w:val="002555BE"/>
    <w:rsid w:val="00255CB0"/>
    <w:rsid w:val="0025689F"/>
    <w:rsid w:val="002577BE"/>
    <w:rsid w:val="002627C9"/>
    <w:rsid w:val="002629AF"/>
    <w:rsid w:val="00262D21"/>
    <w:rsid w:val="0026565D"/>
    <w:rsid w:val="002677F3"/>
    <w:rsid w:val="00270449"/>
    <w:rsid w:val="002706DC"/>
    <w:rsid w:val="00270D07"/>
    <w:rsid w:val="002713BF"/>
    <w:rsid w:val="002716DB"/>
    <w:rsid w:val="00272172"/>
    <w:rsid w:val="002725D6"/>
    <w:rsid w:val="00272B08"/>
    <w:rsid w:val="00275369"/>
    <w:rsid w:val="002755CF"/>
    <w:rsid w:val="00275AEA"/>
    <w:rsid w:val="00280E18"/>
    <w:rsid w:val="0028173D"/>
    <w:rsid w:val="0028269E"/>
    <w:rsid w:val="002835EF"/>
    <w:rsid w:val="0028372F"/>
    <w:rsid w:val="00283E7C"/>
    <w:rsid w:val="00284E39"/>
    <w:rsid w:val="00285B00"/>
    <w:rsid w:val="00286049"/>
    <w:rsid w:val="00286413"/>
    <w:rsid w:val="00286984"/>
    <w:rsid w:val="002875A5"/>
    <w:rsid w:val="0028788E"/>
    <w:rsid w:val="00287F05"/>
    <w:rsid w:val="002907C4"/>
    <w:rsid w:val="002915B2"/>
    <w:rsid w:val="0029234F"/>
    <w:rsid w:val="00292667"/>
    <w:rsid w:val="002928D2"/>
    <w:rsid w:val="002933C4"/>
    <w:rsid w:val="00293E58"/>
    <w:rsid w:val="002942DD"/>
    <w:rsid w:val="002955AC"/>
    <w:rsid w:val="0029583F"/>
    <w:rsid w:val="00295D03"/>
    <w:rsid w:val="00296112"/>
    <w:rsid w:val="002962BB"/>
    <w:rsid w:val="00296B7A"/>
    <w:rsid w:val="00297363"/>
    <w:rsid w:val="002975D4"/>
    <w:rsid w:val="002A01BF"/>
    <w:rsid w:val="002A083B"/>
    <w:rsid w:val="002A20E4"/>
    <w:rsid w:val="002A3E23"/>
    <w:rsid w:val="002A5995"/>
    <w:rsid w:val="002A5FEF"/>
    <w:rsid w:val="002A6399"/>
    <w:rsid w:val="002A6D89"/>
    <w:rsid w:val="002A7639"/>
    <w:rsid w:val="002A7E7A"/>
    <w:rsid w:val="002B01FB"/>
    <w:rsid w:val="002B075A"/>
    <w:rsid w:val="002B0CA7"/>
    <w:rsid w:val="002B1AAB"/>
    <w:rsid w:val="002B20F1"/>
    <w:rsid w:val="002B2100"/>
    <w:rsid w:val="002B21A2"/>
    <w:rsid w:val="002B32A6"/>
    <w:rsid w:val="002B3495"/>
    <w:rsid w:val="002B3A0A"/>
    <w:rsid w:val="002B3BDE"/>
    <w:rsid w:val="002B47D0"/>
    <w:rsid w:val="002B484D"/>
    <w:rsid w:val="002B4CBE"/>
    <w:rsid w:val="002B6625"/>
    <w:rsid w:val="002B6A54"/>
    <w:rsid w:val="002C0F02"/>
    <w:rsid w:val="002C332E"/>
    <w:rsid w:val="002C4B78"/>
    <w:rsid w:val="002C5741"/>
    <w:rsid w:val="002C607A"/>
    <w:rsid w:val="002C6D02"/>
    <w:rsid w:val="002C6F23"/>
    <w:rsid w:val="002C759E"/>
    <w:rsid w:val="002C7AB5"/>
    <w:rsid w:val="002D0DCC"/>
    <w:rsid w:val="002D0EE6"/>
    <w:rsid w:val="002D23A3"/>
    <w:rsid w:val="002D26A9"/>
    <w:rsid w:val="002D2D6F"/>
    <w:rsid w:val="002D31F0"/>
    <w:rsid w:val="002D378F"/>
    <w:rsid w:val="002D4709"/>
    <w:rsid w:val="002D4ABA"/>
    <w:rsid w:val="002D4B5E"/>
    <w:rsid w:val="002D5717"/>
    <w:rsid w:val="002D57ED"/>
    <w:rsid w:val="002D62BE"/>
    <w:rsid w:val="002D6695"/>
    <w:rsid w:val="002D6A3B"/>
    <w:rsid w:val="002D75AF"/>
    <w:rsid w:val="002D7B3E"/>
    <w:rsid w:val="002E0509"/>
    <w:rsid w:val="002E0629"/>
    <w:rsid w:val="002E0969"/>
    <w:rsid w:val="002E11EF"/>
    <w:rsid w:val="002E1B43"/>
    <w:rsid w:val="002E1F45"/>
    <w:rsid w:val="002E2043"/>
    <w:rsid w:val="002E27DB"/>
    <w:rsid w:val="002E281E"/>
    <w:rsid w:val="002E3056"/>
    <w:rsid w:val="002E3791"/>
    <w:rsid w:val="002E3D22"/>
    <w:rsid w:val="002E5839"/>
    <w:rsid w:val="002E5B73"/>
    <w:rsid w:val="002E5F12"/>
    <w:rsid w:val="002E7DB6"/>
    <w:rsid w:val="002F01BD"/>
    <w:rsid w:val="002F0560"/>
    <w:rsid w:val="002F0A75"/>
    <w:rsid w:val="002F10D8"/>
    <w:rsid w:val="002F263E"/>
    <w:rsid w:val="002F2667"/>
    <w:rsid w:val="002F4157"/>
    <w:rsid w:val="002F4295"/>
    <w:rsid w:val="002F466C"/>
    <w:rsid w:val="002F4E49"/>
    <w:rsid w:val="002F50CB"/>
    <w:rsid w:val="002F62E1"/>
    <w:rsid w:val="002F6C41"/>
    <w:rsid w:val="002F6FC8"/>
    <w:rsid w:val="00300B76"/>
    <w:rsid w:val="003012C3"/>
    <w:rsid w:val="00301E6A"/>
    <w:rsid w:val="0030272F"/>
    <w:rsid w:val="0030287D"/>
    <w:rsid w:val="00303246"/>
    <w:rsid w:val="003037F2"/>
    <w:rsid w:val="00304462"/>
    <w:rsid w:val="00304C92"/>
    <w:rsid w:val="003055FC"/>
    <w:rsid w:val="0030576D"/>
    <w:rsid w:val="00305A03"/>
    <w:rsid w:val="00305C78"/>
    <w:rsid w:val="00306412"/>
    <w:rsid w:val="0030714E"/>
    <w:rsid w:val="00307466"/>
    <w:rsid w:val="00310727"/>
    <w:rsid w:val="00310801"/>
    <w:rsid w:val="00310D0D"/>
    <w:rsid w:val="003117DB"/>
    <w:rsid w:val="00311933"/>
    <w:rsid w:val="00311BCF"/>
    <w:rsid w:val="00312326"/>
    <w:rsid w:val="00312C8B"/>
    <w:rsid w:val="00312E91"/>
    <w:rsid w:val="00313253"/>
    <w:rsid w:val="003137AD"/>
    <w:rsid w:val="00314CDF"/>
    <w:rsid w:val="00314ED8"/>
    <w:rsid w:val="00314F9D"/>
    <w:rsid w:val="00316034"/>
    <w:rsid w:val="003176FA"/>
    <w:rsid w:val="0032064B"/>
    <w:rsid w:val="00322230"/>
    <w:rsid w:val="00322C76"/>
    <w:rsid w:val="00322EBB"/>
    <w:rsid w:val="00323845"/>
    <w:rsid w:val="00323C8A"/>
    <w:rsid w:val="00324286"/>
    <w:rsid w:val="00324410"/>
    <w:rsid w:val="00324EBB"/>
    <w:rsid w:val="003253E0"/>
    <w:rsid w:val="003254BA"/>
    <w:rsid w:val="003255B5"/>
    <w:rsid w:val="003261DE"/>
    <w:rsid w:val="00326876"/>
    <w:rsid w:val="00326943"/>
    <w:rsid w:val="00327231"/>
    <w:rsid w:val="00327916"/>
    <w:rsid w:val="00327F40"/>
    <w:rsid w:val="00331A4F"/>
    <w:rsid w:val="003320B1"/>
    <w:rsid w:val="00334034"/>
    <w:rsid w:val="0033491D"/>
    <w:rsid w:val="00334CD6"/>
    <w:rsid w:val="003350EC"/>
    <w:rsid w:val="003360F4"/>
    <w:rsid w:val="0033610C"/>
    <w:rsid w:val="0033660D"/>
    <w:rsid w:val="00337170"/>
    <w:rsid w:val="003376D7"/>
    <w:rsid w:val="003401CF"/>
    <w:rsid w:val="003401D4"/>
    <w:rsid w:val="0034050C"/>
    <w:rsid w:val="00340E7F"/>
    <w:rsid w:val="00342581"/>
    <w:rsid w:val="003432DF"/>
    <w:rsid w:val="00343397"/>
    <w:rsid w:val="00344595"/>
    <w:rsid w:val="00345EA9"/>
    <w:rsid w:val="0034601B"/>
    <w:rsid w:val="00346033"/>
    <w:rsid w:val="00350ACB"/>
    <w:rsid w:val="003510EE"/>
    <w:rsid w:val="00351647"/>
    <w:rsid w:val="0035238C"/>
    <w:rsid w:val="00352A2E"/>
    <w:rsid w:val="00353E79"/>
    <w:rsid w:val="00354B53"/>
    <w:rsid w:val="00355135"/>
    <w:rsid w:val="00355894"/>
    <w:rsid w:val="00356A7F"/>
    <w:rsid w:val="003571E0"/>
    <w:rsid w:val="003576E3"/>
    <w:rsid w:val="00357A83"/>
    <w:rsid w:val="00357B26"/>
    <w:rsid w:val="00357DDC"/>
    <w:rsid w:val="00357ED9"/>
    <w:rsid w:val="003605EB"/>
    <w:rsid w:val="00360DDB"/>
    <w:rsid w:val="00361279"/>
    <w:rsid w:val="00361780"/>
    <w:rsid w:val="00362ADE"/>
    <w:rsid w:val="00362F54"/>
    <w:rsid w:val="0036321A"/>
    <w:rsid w:val="00364037"/>
    <w:rsid w:val="003649C0"/>
    <w:rsid w:val="00364A28"/>
    <w:rsid w:val="00364B62"/>
    <w:rsid w:val="00364C36"/>
    <w:rsid w:val="003651D1"/>
    <w:rsid w:val="00365A06"/>
    <w:rsid w:val="00366897"/>
    <w:rsid w:val="003673F4"/>
    <w:rsid w:val="00367BB4"/>
    <w:rsid w:val="00370495"/>
    <w:rsid w:val="003705ED"/>
    <w:rsid w:val="00370A33"/>
    <w:rsid w:val="00370C86"/>
    <w:rsid w:val="00371F36"/>
    <w:rsid w:val="0037277C"/>
    <w:rsid w:val="00373223"/>
    <w:rsid w:val="00373795"/>
    <w:rsid w:val="0037389D"/>
    <w:rsid w:val="00373FCA"/>
    <w:rsid w:val="00375453"/>
    <w:rsid w:val="00375F64"/>
    <w:rsid w:val="00376496"/>
    <w:rsid w:val="00376850"/>
    <w:rsid w:val="0037741A"/>
    <w:rsid w:val="00377871"/>
    <w:rsid w:val="00377A73"/>
    <w:rsid w:val="00377CBC"/>
    <w:rsid w:val="003800F8"/>
    <w:rsid w:val="00380391"/>
    <w:rsid w:val="00380A9D"/>
    <w:rsid w:val="00380B25"/>
    <w:rsid w:val="00380CF6"/>
    <w:rsid w:val="003839B1"/>
    <w:rsid w:val="00385404"/>
    <w:rsid w:val="00385AEA"/>
    <w:rsid w:val="00385C4F"/>
    <w:rsid w:val="00385FBA"/>
    <w:rsid w:val="0038653D"/>
    <w:rsid w:val="00386654"/>
    <w:rsid w:val="00386721"/>
    <w:rsid w:val="00387405"/>
    <w:rsid w:val="00387747"/>
    <w:rsid w:val="00387897"/>
    <w:rsid w:val="00390107"/>
    <w:rsid w:val="0039088C"/>
    <w:rsid w:val="003914B3"/>
    <w:rsid w:val="00392F1A"/>
    <w:rsid w:val="0039395F"/>
    <w:rsid w:val="00393D79"/>
    <w:rsid w:val="00394630"/>
    <w:rsid w:val="00395D5E"/>
    <w:rsid w:val="00396648"/>
    <w:rsid w:val="00397918"/>
    <w:rsid w:val="00397F2C"/>
    <w:rsid w:val="003A170F"/>
    <w:rsid w:val="003A1D2C"/>
    <w:rsid w:val="003A2177"/>
    <w:rsid w:val="003A223E"/>
    <w:rsid w:val="003A2EBE"/>
    <w:rsid w:val="003A4054"/>
    <w:rsid w:val="003A4224"/>
    <w:rsid w:val="003A435F"/>
    <w:rsid w:val="003A4919"/>
    <w:rsid w:val="003A52AF"/>
    <w:rsid w:val="003A5307"/>
    <w:rsid w:val="003A56E5"/>
    <w:rsid w:val="003A5CCB"/>
    <w:rsid w:val="003A6730"/>
    <w:rsid w:val="003A7F68"/>
    <w:rsid w:val="003B0912"/>
    <w:rsid w:val="003B1455"/>
    <w:rsid w:val="003B15C5"/>
    <w:rsid w:val="003B15CF"/>
    <w:rsid w:val="003B1A8A"/>
    <w:rsid w:val="003B2427"/>
    <w:rsid w:val="003B2A36"/>
    <w:rsid w:val="003B2A7F"/>
    <w:rsid w:val="003B3173"/>
    <w:rsid w:val="003B352F"/>
    <w:rsid w:val="003B44BE"/>
    <w:rsid w:val="003B5A36"/>
    <w:rsid w:val="003B750D"/>
    <w:rsid w:val="003B792A"/>
    <w:rsid w:val="003B7EF2"/>
    <w:rsid w:val="003C0DF7"/>
    <w:rsid w:val="003C1A0A"/>
    <w:rsid w:val="003C21C9"/>
    <w:rsid w:val="003C4F36"/>
    <w:rsid w:val="003C55D9"/>
    <w:rsid w:val="003C6405"/>
    <w:rsid w:val="003C642E"/>
    <w:rsid w:val="003C75C4"/>
    <w:rsid w:val="003C794E"/>
    <w:rsid w:val="003D19E3"/>
    <w:rsid w:val="003D2757"/>
    <w:rsid w:val="003D2CA8"/>
    <w:rsid w:val="003D3376"/>
    <w:rsid w:val="003D3AA9"/>
    <w:rsid w:val="003D3CDE"/>
    <w:rsid w:val="003D7144"/>
    <w:rsid w:val="003D796F"/>
    <w:rsid w:val="003D7A36"/>
    <w:rsid w:val="003E0604"/>
    <w:rsid w:val="003E07B6"/>
    <w:rsid w:val="003E0865"/>
    <w:rsid w:val="003E1073"/>
    <w:rsid w:val="003E10AE"/>
    <w:rsid w:val="003E1FC4"/>
    <w:rsid w:val="003E279B"/>
    <w:rsid w:val="003E297B"/>
    <w:rsid w:val="003E2AC1"/>
    <w:rsid w:val="003E2BD2"/>
    <w:rsid w:val="003E348F"/>
    <w:rsid w:val="003E456F"/>
    <w:rsid w:val="003E47E5"/>
    <w:rsid w:val="003E6059"/>
    <w:rsid w:val="003E61EF"/>
    <w:rsid w:val="003E695E"/>
    <w:rsid w:val="003F0563"/>
    <w:rsid w:val="003F0FE0"/>
    <w:rsid w:val="003F1364"/>
    <w:rsid w:val="003F18F0"/>
    <w:rsid w:val="003F2595"/>
    <w:rsid w:val="003F3D20"/>
    <w:rsid w:val="003F68C1"/>
    <w:rsid w:val="003F6F55"/>
    <w:rsid w:val="00400270"/>
    <w:rsid w:val="004003A0"/>
    <w:rsid w:val="00401410"/>
    <w:rsid w:val="00401E4C"/>
    <w:rsid w:val="00402792"/>
    <w:rsid w:val="00402BD7"/>
    <w:rsid w:val="00402D34"/>
    <w:rsid w:val="004032F0"/>
    <w:rsid w:val="00404313"/>
    <w:rsid w:val="004046C1"/>
    <w:rsid w:val="0040527C"/>
    <w:rsid w:val="00405366"/>
    <w:rsid w:val="00406575"/>
    <w:rsid w:val="00406695"/>
    <w:rsid w:val="00406D36"/>
    <w:rsid w:val="004101FC"/>
    <w:rsid w:val="0041086E"/>
    <w:rsid w:val="00410EB7"/>
    <w:rsid w:val="00411ABD"/>
    <w:rsid w:val="0041334C"/>
    <w:rsid w:val="00413710"/>
    <w:rsid w:val="0041376A"/>
    <w:rsid w:val="0041458B"/>
    <w:rsid w:val="00414771"/>
    <w:rsid w:val="00415F59"/>
    <w:rsid w:val="004163A4"/>
    <w:rsid w:val="00417866"/>
    <w:rsid w:val="00417D90"/>
    <w:rsid w:val="00417E56"/>
    <w:rsid w:val="00420013"/>
    <w:rsid w:val="00420078"/>
    <w:rsid w:val="0042021E"/>
    <w:rsid w:val="004209AB"/>
    <w:rsid w:val="00421530"/>
    <w:rsid w:val="00421A2A"/>
    <w:rsid w:val="00422371"/>
    <w:rsid w:val="004228A0"/>
    <w:rsid w:val="00422C1E"/>
    <w:rsid w:val="00422DC3"/>
    <w:rsid w:val="00422E38"/>
    <w:rsid w:val="004248CA"/>
    <w:rsid w:val="00424E3E"/>
    <w:rsid w:val="00424EE8"/>
    <w:rsid w:val="00424FD8"/>
    <w:rsid w:val="0042547D"/>
    <w:rsid w:val="004258F8"/>
    <w:rsid w:val="00427B65"/>
    <w:rsid w:val="004307B2"/>
    <w:rsid w:val="00432113"/>
    <w:rsid w:val="0043211D"/>
    <w:rsid w:val="0043241B"/>
    <w:rsid w:val="00433833"/>
    <w:rsid w:val="00434491"/>
    <w:rsid w:val="00434646"/>
    <w:rsid w:val="004353E2"/>
    <w:rsid w:val="0043600A"/>
    <w:rsid w:val="004360CF"/>
    <w:rsid w:val="004367CD"/>
    <w:rsid w:val="004373AB"/>
    <w:rsid w:val="004378B2"/>
    <w:rsid w:val="00437BC2"/>
    <w:rsid w:val="004401E1"/>
    <w:rsid w:val="00440805"/>
    <w:rsid w:val="00441A31"/>
    <w:rsid w:val="00441E32"/>
    <w:rsid w:val="00441F0B"/>
    <w:rsid w:val="00441F69"/>
    <w:rsid w:val="00442282"/>
    <w:rsid w:val="00442FBB"/>
    <w:rsid w:val="00443643"/>
    <w:rsid w:val="0044428E"/>
    <w:rsid w:val="00444F20"/>
    <w:rsid w:val="0044503B"/>
    <w:rsid w:val="0044582C"/>
    <w:rsid w:val="00446120"/>
    <w:rsid w:val="00447271"/>
    <w:rsid w:val="0044758C"/>
    <w:rsid w:val="00447A01"/>
    <w:rsid w:val="00450B94"/>
    <w:rsid w:val="0045174C"/>
    <w:rsid w:val="00451A76"/>
    <w:rsid w:val="00451CA1"/>
    <w:rsid w:val="00451CDB"/>
    <w:rsid w:val="00451F2D"/>
    <w:rsid w:val="00452166"/>
    <w:rsid w:val="00453F2D"/>
    <w:rsid w:val="004544F9"/>
    <w:rsid w:val="004554C4"/>
    <w:rsid w:val="00456CAC"/>
    <w:rsid w:val="00457433"/>
    <w:rsid w:val="004607BC"/>
    <w:rsid w:val="004609ED"/>
    <w:rsid w:val="004614DD"/>
    <w:rsid w:val="00462B40"/>
    <w:rsid w:val="0046359B"/>
    <w:rsid w:val="004640AC"/>
    <w:rsid w:val="0046493B"/>
    <w:rsid w:val="00464A62"/>
    <w:rsid w:val="00465455"/>
    <w:rsid w:val="00465697"/>
    <w:rsid w:val="00465A38"/>
    <w:rsid w:val="00466A5B"/>
    <w:rsid w:val="004677E5"/>
    <w:rsid w:val="00467922"/>
    <w:rsid w:val="00467E24"/>
    <w:rsid w:val="00470ADC"/>
    <w:rsid w:val="00470AFF"/>
    <w:rsid w:val="0047190D"/>
    <w:rsid w:val="00472523"/>
    <w:rsid w:val="00472BDF"/>
    <w:rsid w:val="00473440"/>
    <w:rsid w:val="00474139"/>
    <w:rsid w:val="00474BE2"/>
    <w:rsid w:val="00475166"/>
    <w:rsid w:val="00475369"/>
    <w:rsid w:val="004760AC"/>
    <w:rsid w:val="00476C32"/>
    <w:rsid w:val="00476F68"/>
    <w:rsid w:val="00477416"/>
    <w:rsid w:val="00477E87"/>
    <w:rsid w:val="004809E4"/>
    <w:rsid w:val="00480C74"/>
    <w:rsid w:val="0048100C"/>
    <w:rsid w:val="0048175E"/>
    <w:rsid w:val="00481C3D"/>
    <w:rsid w:val="00481D0A"/>
    <w:rsid w:val="00482046"/>
    <w:rsid w:val="0048296B"/>
    <w:rsid w:val="00484554"/>
    <w:rsid w:val="0048477F"/>
    <w:rsid w:val="004849C1"/>
    <w:rsid w:val="00485AC6"/>
    <w:rsid w:val="00490973"/>
    <w:rsid w:val="004909E5"/>
    <w:rsid w:val="00490C3A"/>
    <w:rsid w:val="00492181"/>
    <w:rsid w:val="00492421"/>
    <w:rsid w:val="004926DA"/>
    <w:rsid w:val="00492A7A"/>
    <w:rsid w:val="00492CAE"/>
    <w:rsid w:val="00492F06"/>
    <w:rsid w:val="00493FD6"/>
    <w:rsid w:val="0049417A"/>
    <w:rsid w:val="00494354"/>
    <w:rsid w:val="00494913"/>
    <w:rsid w:val="00495B5D"/>
    <w:rsid w:val="00495B83"/>
    <w:rsid w:val="004965D4"/>
    <w:rsid w:val="0049683A"/>
    <w:rsid w:val="004970DD"/>
    <w:rsid w:val="004971EC"/>
    <w:rsid w:val="00497EAF"/>
    <w:rsid w:val="004A0493"/>
    <w:rsid w:val="004A0BA6"/>
    <w:rsid w:val="004A101D"/>
    <w:rsid w:val="004A1438"/>
    <w:rsid w:val="004A18EE"/>
    <w:rsid w:val="004A2FFD"/>
    <w:rsid w:val="004A325E"/>
    <w:rsid w:val="004A34E9"/>
    <w:rsid w:val="004A3F48"/>
    <w:rsid w:val="004A4304"/>
    <w:rsid w:val="004A4B97"/>
    <w:rsid w:val="004A4CF4"/>
    <w:rsid w:val="004A4FA4"/>
    <w:rsid w:val="004A725E"/>
    <w:rsid w:val="004A76AF"/>
    <w:rsid w:val="004A7D79"/>
    <w:rsid w:val="004B0278"/>
    <w:rsid w:val="004B048D"/>
    <w:rsid w:val="004B0834"/>
    <w:rsid w:val="004B0E05"/>
    <w:rsid w:val="004B11E5"/>
    <w:rsid w:val="004B1506"/>
    <w:rsid w:val="004B21E3"/>
    <w:rsid w:val="004B2487"/>
    <w:rsid w:val="004B3408"/>
    <w:rsid w:val="004B373C"/>
    <w:rsid w:val="004B3D44"/>
    <w:rsid w:val="004B4323"/>
    <w:rsid w:val="004B45AC"/>
    <w:rsid w:val="004B46A2"/>
    <w:rsid w:val="004B64DE"/>
    <w:rsid w:val="004B661D"/>
    <w:rsid w:val="004B79EB"/>
    <w:rsid w:val="004B7C41"/>
    <w:rsid w:val="004C04CE"/>
    <w:rsid w:val="004C0713"/>
    <w:rsid w:val="004C072B"/>
    <w:rsid w:val="004C0C9D"/>
    <w:rsid w:val="004C0D86"/>
    <w:rsid w:val="004C1982"/>
    <w:rsid w:val="004C1A93"/>
    <w:rsid w:val="004C2291"/>
    <w:rsid w:val="004C2699"/>
    <w:rsid w:val="004C2DC7"/>
    <w:rsid w:val="004C44D4"/>
    <w:rsid w:val="004C583D"/>
    <w:rsid w:val="004C6755"/>
    <w:rsid w:val="004C71EC"/>
    <w:rsid w:val="004D12E8"/>
    <w:rsid w:val="004D289B"/>
    <w:rsid w:val="004D2984"/>
    <w:rsid w:val="004D3477"/>
    <w:rsid w:val="004D41A4"/>
    <w:rsid w:val="004D47E9"/>
    <w:rsid w:val="004D4EAB"/>
    <w:rsid w:val="004D5B06"/>
    <w:rsid w:val="004D7AB3"/>
    <w:rsid w:val="004E03DF"/>
    <w:rsid w:val="004E06CC"/>
    <w:rsid w:val="004E0A3F"/>
    <w:rsid w:val="004E0CFD"/>
    <w:rsid w:val="004E0EE9"/>
    <w:rsid w:val="004E0FD7"/>
    <w:rsid w:val="004E1967"/>
    <w:rsid w:val="004E1BA9"/>
    <w:rsid w:val="004E1C6A"/>
    <w:rsid w:val="004E1DBF"/>
    <w:rsid w:val="004E23F6"/>
    <w:rsid w:val="004E3053"/>
    <w:rsid w:val="004E3196"/>
    <w:rsid w:val="004E5878"/>
    <w:rsid w:val="004E58FB"/>
    <w:rsid w:val="004E6A43"/>
    <w:rsid w:val="004F0DDD"/>
    <w:rsid w:val="004F1D47"/>
    <w:rsid w:val="004F1FFA"/>
    <w:rsid w:val="004F2F7D"/>
    <w:rsid w:val="004F36F9"/>
    <w:rsid w:val="004F42E0"/>
    <w:rsid w:val="004F44EB"/>
    <w:rsid w:val="004F654F"/>
    <w:rsid w:val="004F6F30"/>
    <w:rsid w:val="004F73FB"/>
    <w:rsid w:val="004F7B05"/>
    <w:rsid w:val="004F7B52"/>
    <w:rsid w:val="0050017F"/>
    <w:rsid w:val="0050117D"/>
    <w:rsid w:val="0050190D"/>
    <w:rsid w:val="00501F42"/>
    <w:rsid w:val="00502FCC"/>
    <w:rsid w:val="005030CC"/>
    <w:rsid w:val="00503269"/>
    <w:rsid w:val="005033A7"/>
    <w:rsid w:val="005039E1"/>
    <w:rsid w:val="00504283"/>
    <w:rsid w:val="00504AD2"/>
    <w:rsid w:val="00504DBC"/>
    <w:rsid w:val="00504FC2"/>
    <w:rsid w:val="005055A3"/>
    <w:rsid w:val="005060C5"/>
    <w:rsid w:val="00506E32"/>
    <w:rsid w:val="0050784F"/>
    <w:rsid w:val="00510376"/>
    <w:rsid w:val="0051051D"/>
    <w:rsid w:val="00510DC4"/>
    <w:rsid w:val="0051209D"/>
    <w:rsid w:val="005128B0"/>
    <w:rsid w:val="00515414"/>
    <w:rsid w:val="0051571F"/>
    <w:rsid w:val="00515891"/>
    <w:rsid w:val="00516B44"/>
    <w:rsid w:val="0051785E"/>
    <w:rsid w:val="00517CAE"/>
    <w:rsid w:val="005204D2"/>
    <w:rsid w:val="005206C3"/>
    <w:rsid w:val="00520887"/>
    <w:rsid w:val="00520A81"/>
    <w:rsid w:val="00521549"/>
    <w:rsid w:val="00521DB1"/>
    <w:rsid w:val="00521E97"/>
    <w:rsid w:val="00522BC6"/>
    <w:rsid w:val="00522D04"/>
    <w:rsid w:val="005230BA"/>
    <w:rsid w:val="00523119"/>
    <w:rsid w:val="00523A38"/>
    <w:rsid w:val="00523E15"/>
    <w:rsid w:val="0052499A"/>
    <w:rsid w:val="00525138"/>
    <w:rsid w:val="00525D40"/>
    <w:rsid w:val="005262E3"/>
    <w:rsid w:val="00526679"/>
    <w:rsid w:val="00526693"/>
    <w:rsid w:val="00526A41"/>
    <w:rsid w:val="00527651"/>
    <w:rsid w:val="00527DF8"/>
    <w:rsid w:val="00530B53"/>
    <w:rsid w:val="00531A75"/>
    <w:rsid w:val="00531D19"/>
    <w:rsid w:val="00532175"/>
    <w:rsid w:val="005328FE"/>
    <w:rsid w:val="00533261"/>
    <w:rsid w:val="0053396A"/>
    <w:rsid w:val="00533A4F"/>
    <w:rsid w:val="00534D99"/>
    <w:rsid w:val="00535845"/>
    <w:rsid w:val="00535F0D"/>
    <w:rsid w:val="00535F7D"/>
    <w:rsid w:val="005373F5"/>
    <w:rsid w:val="00540742"/>
    <w:rsid w:val="00540BF3"/>
    <w:rsid w:val="00541339"/>
    <w:rsid w:val="005413C1"/>
    <w:rsid w:val="0054309C"/>
    <w:rsid w:val="00543B7C"/>
    <w:rsid w:val="00544474"/>
    <w:rsid w:val="00544917"/>
    <w:rsid w:val="005501DD"/>
    <w:rsid w:val="00551CBB"/>
    <w:rsid w:val="00552066"/>
    <w:rsid w:val="00553660"/>
    <w:rsid w:val="0055393F"/>
    <w:rsid w:val="00553E5F"/>
    <w:rsid w:val="00554CC9"/>
    <w:rsid w:val="005556D4"/>
    <w:rsid w:val="005567BA"/>
    <w:rsid w:val="00557040"/>
    <w:rsid w:val="00557201"/>
    <w:rsid w:val="0055753F"/>
    <w:rsid w:val="00561903"/>
    <w:rsid w:val="005635C6"/>
    <w:rsid w:val="00563B5C"/>
    <w:rsid w:val="00563DFC"/>
    <w:rsid w:val="00565BBD"/>
    <w:rsid w:val="005677DC"/>
    <w:rsid w:val="005707DA"/>
    <w:rsid w:val="005713A2"/>
    <w:rsid w:val="00572D18"/>
    <w:rsid w:val="00573516"/>
    <w:rsid w:val="00573888"/>
    <w:rsid w:val="00574998"/>
    <w:rsid w:val="00575626"/>
    <w:rsid w:val="00575F3F"/>
    <w:rsid w:val="00580010"/>
    <w:rsid w:val="0058040E"/>
    <w:rsid w:val="005808E0"/>
    <w:rsid w:val="00582797"/>
    <w:rsid w:val="00583984"/>
    <w:rsid w:val="00584E07"/>
    <w:rsid w:val="00585456"/>
    <w:rsid w:val="005862FB"/>
    <w:rsid w:val="00586EC1"/>
    <w:rsid w:val="0059022A"/>
    <w:rsid w:val="00590D53"/>
    <w:rsid w:val="00592809"/>
    <w:rsid w:val="00593A0D"/>
    <w:rsid w:val="00593B01"/>
    <w:rsid w:val="0059423B"/>
    <w:rsid w:val="0059428D"/>
    <w:rsid w:val="00594652"/>
    <w:rsid w:val="00594A16"/>
    <w:rsid w:val="005951C1"/>
    <w:rsid w:val="0059632A"/>
    <w:rsid w:val="005972F3"/>
    <w:rsid w:val="00597925"/>
    <w:rsid w:val="005A0854"/>
    <w:rsid w:val="005A2A16"/>
    <w:rsid w:val="005A392A"/>
    <w:rsid w:val="005A3E26"/>
    <w:rsid w:val="005A4ADC"/>
    <w:rsid w:val="005A5C52"/>
    <w:rsid w:val="005A79B1"/>
    <w:rsid w:val="005A7B31"/>
    <w:rsid w:val="005B028D"/>
    <w:rsid w:val="005B03BB"/>
    <w:rsid w:val="005B113A"/>
    <w:rsid w:val="005B1438"/>
    <w:rsid w:val="005B1FE1"/>
    <w:rsid w:val="005B2574"/>
    <w:rsid w:val="005B34F8"/>
    <w:rsid w:val="005B3755"/>
    <w:rsid w:val="005B3E28"/>
    <w:rsid w:val="005B461D"/>
    <w:rsid w:val="005B6A93"/>
    <w:rsid w:val="005B6C97"/>
    <w:rsid w:val="005B6DB4"/>
    <w:rsid w:val="005B78DD"/>
    <w:rsid w:val="005B7CDA"/>
    <w:rsid w:val="005C0AA5"/>
    <w:rsid w:val="005C0DB4"/>
    <w:rsid w:val="005C20CC"/>
    <w:rsid w:val="005C303C"/>
    <w:rsid w:val="005C3A37"/>
    <w:rsid w:val="005C430B"/>
    <w:rsid w:val="005C44AA"/>
    <w:rsid w:val="005C4665"/>
    <w:rsid w:val="005C4AF1"/>
    <w:rsid w:val="005C528E"/>
    <w:rsid w:val="005C5DC3"/>
    <w:rsid w:val="005C6AD7"/>
    <w:rsid w:val="005C7A4A"/>
    <w:rsid w:val="005C7AEE"/>
    <w:rsid w:val="005C7E76"/>
    <w:rsid w:val="005D110C"/>
    <w:rsid w:val="005D13DD"/>
    <w:rsid w:val="005D1EC2"/>
    <w:rsid w:val="005D2801"/>
    <w:rsid w:val="005D28BB"/>
    <w:rsid w:val="005D3F37"/>
    <w:rsid w:val="005D47E1"/>
    <w:rsid w:val="005D555B"/>
    <w:rsid w:val="005D5DA8"/>
    <w:rsid w:val="005D5FA5"/>
    <w:rsid w:val="005D6222"/>
    <w:rsid w:val="005D68AB"/>
    <w:rsid w:val="005D6976"/>
    <w:rsid w:val="005D78EE"/>
    <w:rsid w:val="005E04D7"/>
    <w:rsid w:val="005E0595"/>
    <w:rsid w:val="005E05BB"/>
    <w:rsid w:val="005E0D94"/>
    <w:rsid w:val="005E1035"/>
    <w:rsid w:val="005E126A"/>
    <w:rsid w:val="005E2044"/>
    <w:rsid w:val="005E2427"/>
    <w:rsid w:val="005E53E1"/>
    <w:rsid w:val="005E6D23"/>
    <w:rsid w:val="005E7034"/>
    <w:rsid w:val="005E7058"/>
    <w:rsid w:val="005E72D7"/>
    <w:rsid w:val="005E74F9"/>
    <w:rsid w:val="005E7F3C"/>
    <w:rsid w:val="005F0E00"/>
    <w:rsid w:val="005F0FA4"/>
    <w:rsid w:val="005F1617"/>
    <w:rsid w:val="005F1A66"/>
    <w:rsid w:val="005F334B"/>
    <w:rsid w:val="005F42EA"/>
    <w:rsid w:val="005F5270"/>
    <w:rsid w:val="005F553E"/>
    <w:rsid w:val="005F5A9A"/>
    <w:rsid w:val="005F5C89"/>
    <w:rsid w:val="005F6441"/>
    <w:rsid w:val="005F6530"/>
    <w:rsid w:val="005F6826"/>
    <w:rsid w:val="005F6986"/>
    <w:rsid w:val="005F69E4"/>
    <w:rsid w:val="005F7940"/>
    <w:rsid w:val="006005BE"/>
    <w:rsid w:val="00600855"/>
    <w:rsid w:val="00600E06"/>
    <w:rsid w:val="00601456"/>
    <w:rsid w:val="006016BE"/>
    <w:rsid w:val="00601C73"/>
    <w:rsid w:val="00601E3A"/>
    <w:rsid w:val="006025D6"/>
    <w:rsid w:val="00602DED"/>
    <w:rsid w:val="00603C9C"/>
    <w:rsid w:val="00604E40"/>
    <w:rsid w:val="006062FD"/>
    <w:rsid w:val="00606723"/>
    <w:rsid w:val="00606CFE"/>
    <w:rsid w:val="00606D74"/>
    <w:rsid w:val="006078C7"/>
    <w:rsid w:val="006079BB"/>
    <w:rsid w:val="006113DE"/>
    <w:rsid w:val="00611C47"/>
    <w:rsid w:val="006121EE"/>
    <w:rsid w:val="0061235D"/>
    <w:rsid w:val="0061330E"/>
    <w:rsid w:val="006142B0"/>
    <w:rsid w:val="00614E18"/>
    <w:rsid w:val="00615EE8"/>
    <w:rsid w:val="00616491"/>
    <w:rsid w:val="0062005A"/>
    <w:rsid w:val="00620118"/>
    <w:rsid w:val="00620883"/>
    <w:rsid w:val="0062172C"/>
    <w:rsid w:val="00622B27"/>
    <w:rsid w:val="00622D7F"/>
    <w:rsid w:val="00623213"/>
    <w:rsid w:val="006234FD"/>
    <w:rsid w:val="006236AE"/>
    <w:rsid w:val="00623A83"/>
    <w:rsid w:val="0062417B"/>
    <w:rsid w:val="00624B3F"/>
    <w:rsid w:val="00624BA1"/>
    <w:rsid w:val="00624FE4"/>
    <w:rsid w:val="00625547"/>
    <w:rsid w:val="006260BD"/>
    <w:rsid w:val="0062709C"/>
    <w:rsid w:val="00627A4A"/>
    <w:rsid w:val="00631D6C"/>
    <w:rsid w:val="00631E46"/>
    <w:rsid w:val="0063291F"/>
    <w:rsid w:val="006335C7"/>
    <w:rsid w:val="006342A1"/>
    <w:rsid w:val="006349C9"/>
    <w:rsid w:val="00634A49"/>
    <w:rsid w:val="0063557A"/>
    <w:rsid w:val="00635779"/>
    <w:rsid w:val="00636150"/>
    <w:rsid w:val="006367D7"/>
    <w:rsid w:val="00636831"/>
    <w:rsid w:val="00636D90"/>
    <w:rsid w:val="00636D97"/>
    <w:rsid w:val="00637129"/>
    <w:rsid w:val="0064138E"/>
    <w:rsid w:val="0064149C"/>
    <w:rsid w:val="00642DA7"/>
    <w:rsid w:val="006431AC"/>
    <w:rsid w:val="006436AF"/>
    <w:rsid w:val="006443AF"/>
    <w:rsid w:val="00644818"/>
    <w:rsid w:val="00646E6C"/>
    <w:rsid w:val="00647081"/>
    <w:rsid w:val="0064799D"/>
    <w:rsid w:val="00647B3B"/>
    <w:rsid w:val="00647E8D"/>
    <w:rsid w:val="0065143C"/>
    <w:rsid w:val="006515C3"/>
    <w:rsid w:val="00652D95"/>
    <w:rsid w:val="00654370"/>
    <w:rsid w:val="00654F07"/>
    <w:rsid w:val="00655423"/>
    <w:rsid w:val="006557D5"/>
    <w:rsid w:val="00655BF3"/>
    <w:rsid w:val="00656E3F"/>
    <w:rsid w:val="006613D4"/>
    <w:rsid w:val="0066156B"/>
    <w:rsid w:val="00661F82"/>
    <w:rsid w:val="00662621"/>
    <w:rsid w:val="0066280A"/>
    <w:rsid w:val="006629ED"/>
    <w:rsid w:val="006637B9"/>
    <w:rsid w:val="006640DE"/>
    <w:rsid w:val="00665B90"/>
    <w:rsid w:val="00667C92"/>
    <w:rsid w:val="00670EC3"/>
    <w:rsid w:val="00670F5F"/>
    <w:rsid w:val="00672213"/>
    <w:rsid w:val="0067231D"/>
    <w:rsid w:val="00672F04"/>
    <w:rsid w:val="006730E4"/>
    <w:rsid w:val="00674B5B"/>
    <w:rsid w:val="00674EE2"/>
    <w:rsid w:val="00675002"/>
    <w:rsid w:val="006754EF"/>
    <w:rsid w:val="006771D1"/>
    <w:rsid w:val="006774CC"/>
    <w:rsid w:val="00677BEE"/>
    <w:rsid w:val="00677EF9"/>
    <w:rsid w:val="00677FAE"/>
    <w:rsid w:val="00680AD2"/>
    <w:rsid w:val="00680C82"/>
    <w:rsid w:val="006811E4"/>
    <w:rsid w:val="00681C00"/>
    <w:rsid w:val="00681E67"/>
    <w:rsid w:val="006835BE"/>
    <w:rsid w:val="0068383A"/>
    <w:rsid w:val="00683B97"/>
    <w:rsid w:val="00683C3E"/>
    <w:rsid w:val="006845E1"/>
    <w:rsid w:val="006857B7"/>
    <w:rsid w:val="00685AC7"/>
    <w:rsid w:val="006866F3"/>
    <w:rsid w:val="00687399"/>
    <w:rsid w:val="006878C5"/>
    <w:rsid w:val="0069049B"/>
    <w:rsid w:val="0069191D"/>
    <w:rsid w:val="00692B6F"/>
    <w:rsid w:val="006933B3"/>
    <w:rsid w:val="00693D3A"/>
    <w:rsid w:val="00694372"/>
    <w:rsid w:val="00695042"/>
    <w:rsid w:val="00696C7B"/>
    <w:rsid w:val="00696D2C"/>
    <w:rsid w:val="00697493"/>
    <w:rsid w:val="006974D7"/>
    <w:rsid w:val="006A0768"/>
    <w:rsid w:val="006A114C"/>
    <w:rsid w:val="006A1760"/>
    <w:rsid w:val="006A1908"/>
    <w:rsid w:val="006A1C3C"/>
    <w:rsid w:val="006A2BC1"/>
    <w:rsid w:val="006A3A31"/>
    <w:rsid w:val="006A41FE"/>
    <w:rsid w:val="006A4550"/>
    <w:rsid w:val="006A4A23"/>
    <w:rsid w:val="006A4FF9"/>
    <w:rsid w:val="006A6148"/>
    <w:rsid w:val="006A709F"/>
    <w:rsid w:val="006A7222"/>
    <w:rsid w:val="006B03A2"/>
    <w:rsid w:val="006B05F8"/>
    <w:rsid w:val="006B0E22"/>
    <w:rsid w:val="006B1089"/>
    <w:rsid w:val="006B117C"/>
    <w:rsid w:val="006B1211"/>
    <w:rsid w:val="006B1C10"/>
    <w:rsid w:val="006B2453"/>
    <w:rsid w:val="006B26D2"/>
    <w:rsid w:val="006B2728"/>
    <w:rsid w:val="006B3311"/>
    <w:rsid w:val="006B3D33"/>
    <w:rsid w:val="006B409C"/>
    <w:rsid w:val="006B49E7"/>
    <w:rsid w:val="006B56B0"/>
    <w:rsid w:val="006B5D5B"/>
    <w:rsid w:val="006B7C2A"/>
    <w:rsid w:val="006B7C75"/>
    <w:rsid w:val="006C038D"/>
    <w:rsid w:val="006C18E9"/>
    <w:rsid w:val="006C1A95"/>
    <w:rsid w:val="006C34DE"/>
    <w:rsid w:val="006C35BF"/>
    <w:rsid w:val="006C36F2"/>
    <w:rsid w:val="006C39A9"/>
    <w:rsid w:val="006C3AEC"/>
    <w:rsid w:val="006C4D09"/>
    <w:rsid w:val="006C4E68"/>
    <w:rsid w:val="006C560C"/>
    <w:rsid w:val="006C691A"/>
    <w:rsid w:val="006C6A46"/>
    <w:rsid w:val="006C6D22"/>
    <w:rsid w:val="006D0A28"/>
    <w:rsid w:val="006D0C38"/>
    <w:rsid w:val="006D116A"/>
    <w:rsid w:val="006D1D82"/>
    <w:rsid w:val="006D2773"/>
    <w:rsid w:val="006D29FA"/>
    <w:rsid w:val="006D2B08"/>
    <w:rsid w:val="006D3388"/>
    <w:rsid w:val="006D3FB7"/>
    <w:rsid w:val="006D4C15"/>
    <w:rsid w:val="006D68F0"/>
    <w:rsid w:val="006D78EF"/>
    <w:rsid w:val="006D7921"/>
    <w:rsid w:val="006E0D0C"/>
    <w:rsid w:val="006E0F05"/>
    <w:rsid w:val="006E12AB"/>
    <w:rsid w:val="006E15C1"/>
    <w:rsid w:val="006E27E0"/>
    <w:rsid w:val="006E2BA6"/>
    <w:rsid w:val="006E3FCD"/>
    <w:rsid w:val="006E4525"/>
    <w:rsid w:val="006E4D60"/>
    <w:rsid w:val="006E5413"/>
    <w:rsid w:val="006E5BA3"/>
    <w:rsid w:val="006E6187"/>
    <w:rsid w:val="006E679C"/>
    <w:rsid w:val="006E7AB7"/>
    <w:rsid w:val="006F0512"/>
    <w:rsid w:val="006F15E6"/>
    <w:rsid w:val="006F19FA"/>
    <w:rsid w:val="006F1B3D"/>
    <w:rsid w:val="006F23F7"/>
    <w:rsid w:val="006F2835"/>
    <w:rsid w:val="006F29A1"/>
    <w:rsid w:val="006F2B71"/>
    <w:rsid w:val="006F3261"/>
    <w:rsid w:val="006F3D40"/>
    <w:rsid w:val="006F4E7D"/>
    <w:rsid w:val="006F529F"/>
    <w:rsid w:val="006F61E0"/>
    <w:rsid w:val="006F68D0"/>
    <w:rsid w:val="006F6FFB"/>
    <w:rsid w:val="006F7BA1"/>
    <w:rsid w:val="00700090"/>
    <w:rsid w:val="00700A7D"/>
    <w:rsid w:val="00700AA9"/>
    <w:rsid w:val="00701FFA"/>
    <w:rsid w:val="00702E1F"/>
    <w:rsid w:val="0070355A"/>
    <w:rsid w:val="007037E5"/>
    <w:rsid w:val="007039C7"/>
    <w:rsid w:val="00703D4B"/>
    <w:rsid w:val="00703D9B"/>
    <w:rsid w:val="00704722"/>
    <w:rsid w:val="00704801"/>
    <w:rsid w:val="00704869"/>
    <w:rsid w:val="007052D5"/>
    <w:rsid w:val="00706968"/>
    <w:rsid w:val="00706C90"/>
    <w:rsid w:val="00706E4B"/>
    <w:rsid w:val="00706E59"/>
    <w:rsid w:val="00707987"/>
    <w:rsid w:val="0071025B"/>
    <w:rsid w:val="0071074F"/>
    <w:rsid w:val="0071127A"/>
    <w:rsid w:val="0071167A"/>
    <w:rsid w:val="00712216"/>
    <w:rsid w:val="0071338B"/>
    <w:rsid w:val="00713742"/>
    <w:rsid w:val="00714D01"/>
    <w:rsid w:val="00715A8F"/>
    <w:rsid w:val="007160DC"/>
    <w:rsid w:val="0071623B"/>
    <w:rsid w:val="007163CA"/>
    <w:rsid w:val="0071682B"/>
    <w:rsid w:val="00716EE7"/>
    <w:rsid w:val="00717A0A"/>
    <w:rsid w:val="00720076"/>
    <w:rsid w:val="00720C94"/>
    <w:rsid w:val="00720ECB"/>
    <w:rsid w:val="00721E39"/>
    <w:rsid w:val="00722658"/>
    <w:rsid w:val="00723303"/>
    <w:rsid w:val="00723DA7"/>
    <w:rsid w:val="00724D88"/>
    <w:rsid w:val="007252EA"/>
    <w:rsid w:val="007274BF"/>
    <w:rsid w:val="0072764F"/>
    <w:rsid w:val="0073188C"/>
    <w:rsid w:val="00731B07"/>
    <w:rsid w:val="00731F04"/>
    <w:rsid w:val="0073450B"/>
    <w:rsid w:val="00734790"/>
    <w:rsid w:val="00734F49"/>
    <w:rsid w:val="0073554B"/>
    <w:rsid w:val="00736A6D"/>
    <w:rsid w:val="00736EF3"/>
    <w:rsid w:val="00737951"/>
    <w:rsid w:val="007400C9"/>
    <w:rsid w:val="00741525"/>
    <w:rsid w:val="007456CA"/>
    <w:rsid w:val="0074595D"/>
    <w:rsid w:val="00745E87"/>
    <w:rsid w:val="00745FE5"/>
    <w:rsid w:val="00746063"/>
    <w:rsid w:val="00746244"/>
    <w:rsid w:val="0074655E"/>
    <w:rsid w:val="007465D9"/>
    <w:rsid w:val="00746E21"/>
    <w:rsid w:val="00750023"/>
    <w:rsid w:val="007502E8"/>
    <w:rsid w:val="007505B1"/>
    <w:rsid w:val="0075084B"/>
    <w:rsid w:val="00750ED9"/>
    <w:rsid w:val="007511C1"/>
    <w:rsid w:val="00751A70"/>
    <w:rsid w:val="00751E7D"/>
    <w:rsid w:val="007520B7"/>
    <w:rsid w:val="007526CD"/>
    <w:rsid w:val="00753948"/>
    <w:rsid w:val="00755705"/>
    <w:rsid w:val="00755736"/>
    <w:rsid w:val="00756653"/>
    <w:rsid w:val="0075674A"/>
    <w:rsid w:val="00756784"/>
    <w:rsid w:val="00757098"/>
    <w:rsid w:val="007570A2"/>
    <w:rsid w:val="00757257"/>
    <w:rsid w:val="007600CE"/>
    <w:rsid w:val="007605B5"/>
    <w:rsid w:val="007629D4"/>
    <w:rsid w:val="00762E5E"/>
    <w:rsid w:val="00762FA1"/>
    <w:rsid w:val="00763EBE"/>
    <w:rsid w:val="007649C8"/>
    <w:rsid w:val="00765057"/>
    <w:rsid w:val="007651E7"/>
    <w:rsid w:val="00766DC2"/>
    <w:rsid w:val="00767B5C"/>
    <w:rsid w:val="00767C20"/>
    <w:rsid w:val="00770E70"/>
    <w:rsid w:val="0077146B"/>
    <w:rsid w:val="00771BA1"/>
    <w:rsid w:val="007723A9"/>
    <w:rsid w:val="00773032"/>
    <w:rsid w:val="00773731"/>
    <w:rsid w:val="00773B18"/>
    <w:rsid w:val="007742B0"/>
    <w:rsid w:val="007745FD"/>
    <w:rsid w:val="00774665"/>
    <w:rsid w:val="007756A3"/>
    <w:rsid w:val="007757AD"/>
    <w:rsid w:val="00775B4F"/>
    <w:rsid w:val="00776333"/>
    <w:rsid w:val="00776C60"/>
    <w:rsid w:val="00777BA1"/>
    <w:rsid w:val="00780077"/>
    <w:rsid w:val="00780337"/>
    <w:rsid w:val="0078209E"/>
    <w:rsid w:val="007826B0"/>
    <w:rsid w:val="00782AE7"/>
    <w:rsid w:val="007844F4"/>
    <w:rsid w:val="00784C78"/>
    <w:rsid w:val="00786865"/>
    <w:rsid w:val="00786BDC"/>
    <w:rsid w:val="00787531"/>
    <w:rsid w:val="0078788A"/>
    <w:rsid w:val="00787E78"/>
    <w:rsid w:val="00791939"/>
    <w:rsid w:val="0079387E"/>
    <w:rsid w:val="00793A37"/>
    <w:rsid w:val="00794351"/>
    <w:rsid w:val="007957C2"/>
    <w:rsid w:val="0079596C"/>
    <w:rsid w:val="00797657"/>
    <w:rsid w:val="00797776"/>
    <w:rsid w:val="00797D70"/>
    <w:rsid w:val="00797F9F"/>
    <w:rsid w:val="007A1795"/>
    <w:rsid w:val="007A2A4E"/>
    <w:rsid w:val="007A2B94"/>
    <w:rsid w:val="007A2BB3"/>
    <w:rsid w:val="007A2E5E"/>
    <w:rsid w:val="007A2EC6"/>
    <w:rsid w:val="007A49A3"/>
    <w:rsid w:val="007A4E13"/>
    <w:rsid w:val="007A4E40"/>
    <w:rsid w:val="007A54AD"/>
    <w:rsid w:val="007A54DC"/>
    <w:rsid w:val="007A58A3"/>
    <w:rsid w:val="007A6036"/>
    <w:rsid w:val="007B06E6"/>
    <w:rsid w:val="007B1688"/>
    <w:rsid w:val="007B1CDC"/>
    <w:rsid w:val="007B2141"/>
    <w:rsid w:val="007B24F4"/>
    <w:rsid w:val="007B3168"/>
    <w:rsid w:val="007B3638"/>
    <w:rsid w:val="007B36F6"/>
    <w:rsid w:val="007B395C"/>
    <w:rsid w:val="007B3B6C"/>
    <w:rsid w:val="007B3D06"/>
    <w:rsid w:val="007B484F"/>
    <w:rsid w:val="007B4D32"/>
    <w:rsid w:val="007B5262"/>
    <w:rsid w:val="007B5D5A"/>
    <w:rsid w:val="007B65F3"/>
    <w:rsid w:val="007B6A77"/>
    <w:rsid w:val="007B7610"/>
    <w:rsid w:val="007C0665"/>
    <w:rsid w:val="007C0E35"/>
    <w:rsid w:val="007C167E"/>
    <w:rsid w:val="007C18C2"/>
    <w:rsid w:val="007C212B"/>
    <w:rsid w:val="007C2368"/>
    <w:rsid w:val="007C3EC7"/>
    <w:rsid w:val="007C4720"/>
    <w:rsid w:val="007C477F"/>
    <w:rsid w:val="007C5991"/>
    <w:rsid w:val="007C5B0D"/>
    <w:rsid w:val="007C5F4F"/>
    <w:rsid w:val="007C73C2"/>
    <w:rsid w:val="007C79EB"/>
    <w:rsid w:val="007C7CC6"/>
    <w:rsid w:val="007D0A1E"/>
    <w:rsid w:val="007D1348"/>
    <w:rsid w:val="007D278C"/>
    <w:rsid w:val="007D2AA5"/>
    <w:rsid w:val="007D2C2A"/>
    <w:rsid w:val="007D30EE"/>
    <w:rsid w:val="007D32DA"/>
    <w:rsid w:val="007D3A1F"/>
    <w:rsid w:val="007D41AF"/>
    <w:rsid w:val="007D46C3"/>
    <w:rsid w:val="007D4A7F"/>
    <w:rsid w:val="007D4C6D"/>
    <w:rsid w:val="007D5C2F"/>
    <w:rsid w:val="007D6116"/>
    <w:rsid w:val="007D63C3"/>
    <w:rsid w:val="007D67C8"/>
    <w:rsid w:val="007D70D8"/>
    <w:rsid w:val="007D77F4"/>
    <w:rsid w:val="007D7BF7"/>
    <w:rsid w:val="007D7D81"/>
    <w:rsid w:val="007D7EE3"/>
    <w:rsid w:val="007E01F9"/>
    <w:rsid w:val="007E0426"/>
    <w:rsid w:val="007E042B"/>
    <w:rsid w:val="007E0768"/>
    <w:rsid w:val="007E09ED"/>
    <w:rsid w:val="007E10F6"/>
    <w:rsid w:val="007E1710"/>
    <w:rsid w:val="007E26AD"/>
    <w:rsid w:val="007E2715"/>
    <w:rsid w:val="007E35E0"/>
    <w:rsid w:val="007E36CD"/>
    <w:rsid w:val="007E3792"/>
    <w:rsid w:val="007E37A2"/>
    <w:rsid w:val="007E4885"/>
    <w:rsid w:val="007E4B4E"/>
    <w:rsid w:val="007E4B8E"/>
    <w:rsid w:val="007E5D2E"/>
    <w:rsid w:val="007E5EB9"/>
    <w:rsid w:val="007E616E"/>
    <w:rsid w:val="007E7FF3"/>
    <w:rsid w:val="007F0418"/>
    <w:rsid w:val="007F07BA"/>
    <w:rsid w:val="007F1329"/>
    <w:rsid w:val="007F16BE"/>
    <w:rsid w:val="007F1779"/>
    <w:rsid w:val="007F3915"/>
    <w:rsid w:val="007F3BA6"/>
    <w:rsid w:val="007F3CB2"/>
    <w:rsid w:val="007F473C"/>
    <w:rsid w:val="007F4D46"/>
    <w:rsid w:val="007F4DAB"/>
    <w:rsid w:val="007F521F"/>
    <w:rsid w:val="007F5A15"/>
    <w:rsid w:val="007F69A7"/>
    <w:rsid w:val="007F6EE5"/>
    <w:rsid w:val="007F76FB"/>
    <w:rsid w:val="008000EE"/>
    <w:rsid w:val="00801A1A"/>
    <w:rsid w:val="00802002"/>
    <w:rsid w:val="008029AB"/>
    <w:rsid w:val="008032CE"/>
    <w:rsid w:val="00803792"/>
    <w:rsid w:val="00803877"/>
    <w:rsid w:val="008046D6"/>
    <w:rsid w:val="0080553A"/>
    <w:rsid w:val="00805CD1"/>
    <w:rsid w:val="008060D1"/>
    <w:rsid w:val="00806394"/>
    <w:rsid w:val="008064C4"/>
    <w:rsid w:val="00811A6D"/>
    <w:rsid w:val="00812231"/>
    <w:rsid w:val="0081224B"/>
    <w:rsid w:val="00812529"/>
    <w:rsid w:val="00814D3D"/>
    <w:rsid w:val="00814FD4"/>
    <w:rsid w:val="008150A4"/>
    <w:rsid w:val="00815B17"/>
    <w:rsid w:val="00816267"/>
    <w:rsid w:val="00817FAB"/>
    <w:rsid w:val="00820384"/>
    <w:rsid w:val="0082082E"/>
    <w:rsid w:val="00821175"/>
    <w:rsid w:val="00821339"/>
    <w:rsid w:val="00822AA1"/>
    <w:rsid w:val="00823A6D"/>
    <w:rsid w:val="00823A6F"/>
    <w:rsid w:val="008247A3"/>
    <w:rsid w:val="008251D1"/>
    <w:rsid w:val="00825D17"/>
    <w:rsid w:val="00826A06"/>
    <w:rsid w:val="00827488"/>
    <w:rsid w:val="008274CC"/>
    <w:rsid w:val="00830FD0"/>
    <w:rsid w:val="00831136"/>
    <w:rsid w:val="00831527"/>
    <w:rsid w:val="00831E90"/>
    <w:rsid w:val="008324CD"/>
    <w:rsid w:val="00833721"/>
    <w:rsid w:val="00833CA5"/>
    <w:rsid w:val="00834837"/>
    <w:rsid w:val="008351D7"/>
    <w:rsid w:val="00835783"/>
    <w:rsid w:val="008362A7"/>
    <w:rsid w:val="00836462"/>
    <w:rsid w:val="00836A85"/>
    <w:rsid w:val="00840350"/>
    <w:rsid w:val="008408FA"/>
    <w:rsid w:val="00840A8C"/>
    <w:rsid w:val="00840C15"/>
    <w:rsid w:val="0084123E"/>
    <w:rsid w:val="0084146C"/>
    <w:rsid w:val="00841725"/>
    <w:rsid w:val="00841A72"/>
    <w:rsid w:val="0084243D"/>
    <w:rsid w:val="008426D8"/>
    <w:rsid w:val="008434F4"/>
    <w:rsid w:val="0084492A"/>
    <w:rsid w:val="00845D73"/>
    <w:rsid w:val="0085078D"/>
    <w:rsid w:val="00850C90"/>
    <w:rsid w:val="00850DDF"/>
    <w:rsid w:val="00850E41"/>
    <w:rsid w:val="0085175B"/>
    <w:rsid w:val="008517CE"/>
    <w:rsid w:val="0085189C"/>
    <w:rsid w:val="00851D1D"/>
    <w:rsid w:val="00852909"/>
    <w:rsid w:val="00853E06"/>
    <w:rsid w:val="0085490B"/>
    <w:rsid w:val="00854C49"/>
    <w:rsid w:val="00857214"/>
    <w:rsid w:val="00861FFB"/>
    <w:rsid w:val="00862044"/>
    <w:rsid w:val="008622BB"/>
    <w:rsid w:val="00862DA0"/>
    <w:rsid w:val="00863F70"/>
    <w:rsid w:val="00864095"/>
    <w:rsid w:val="00864194"/>
    <w:rsid w:val="00867572"/>
    <w:rsid w:val="00867772"/>
    <w:rsid w:val="00867D6F"/>
    <w:rsid w:val="00870389"/>
    <w:rsid w:val="0087043D"/>
    <w:rsid w:val="008704A5"/>
    <w:rsid w:val="00871284"/>
    <w:rsid w:val="0087180C"/>
    <w:rsid w:val="008719F3"/>
    <w:rsid w:val="008726B8"/>
    <w:rsid w:val="00872FE3"/>
    <w:rsid w:val="00873168"/>
    <w:rsid w:val="00873239"/>
    <w:rsid w:val="00873B2C"/>
    <w:rsid w:val="0087493D"/>
    <w:rsid w:val="00874ACB"/>
    <w:rsid w:val="00874C36"/>
    <w:rsid w:val="008757F5"/>
    <w:rsid w:val="008758E8"/>
    <w:rsid w:val="00875C53"/>
    <w:rsid w:val="0087675E"/>
    <w:rsid w:val="00877386"/>
    <w:rsid w:val="00877EAA"/>
    <w:rsid w:val="00881E9B"/>
    <w:rsid w:val="008823F9"/>
    <w:rsid w:val="00883289"/>
    <w:rsid w:val="008833A1"/>
    <w:rsid w:val="008840F6"/>
    <w:rsid w:val="008855C7"/>
    <w:rsid w:val="00885A58"/>
    <w:rsid w:val="00885BA2"/>
    <w:rsid w:val="00885BF6"/>
    <w:rsid w:val="00885F11"/>
    <w:rsid w:val="00886582"/>
    <w:rsid w:val="0088687E"/>
    <w:rsid w:val="00887613"/>
    <w:rsid w:val="008934F9"/>
    <w:rsid w:val="00893934"/>
    <w:rsid w:val="008941A8"/>
    <w:rsid w:val="00894E16"/>
    <w:rsid w:val="00895234"/>
    <w:rsid w:val="00895A6E"/>
    <w:rsid w:val="00896ABA"/>
    <w:rsid w:val="00896C5D"/>
    <w:rsid w:val="00897914"/>
    <w:rsid w:val="00897B0D"/>
    <w:rsid w:val="00897B49"/>
    <w:rsid w:val="008A02E4"/>
    <w:rsid w:val="008A0402"/>
    <w:rsid w:val="008A0850"/>
    <w:rsid w:val="008A15BF"/>
    <w:rsid w:val="008A18D1"/>
    <w:rsid w:val="008A2D1D"/>
    <w:rsid w:val="008A379B"/>
    <w:rsid w:val="008A3D8F"/>
    <w:rsid w:val="008A561E"/>
    <w:rsid w:val="008A5794"/>
    <w:rsid w:val="008A5980"/>
    <w:rsid w:val="008A5D93"/>
    <w:rsid w:val="008A6302"/>
    <w:rsid w:val="008A658A"/>
    <w:rsid w:val="008A7307"/>
    <w:rsid w:val="008B04F9"/>
    <w:rsid w:val="008B0FB4"/>
    <w:rsid w:val="008B123C"/>
    <w:rsid w:val="008B1692"/>
    <w:rsid w:val="008B1B57"/>
    <w:rsid w:val="008B2AA7"/>
    <w:rsid w:val="008B2B9C"/>
    <w:rsid w:val="008B471F"/>
    <w:rsid w:val="008B4DED"/>
    <w:rsid w:val="008B551B"/>
    <w:rsid w:val="008B587E"/>
    <w:rsid w:val="008B5E4E"/>
    <w:rsid w:val="008B5E70"/>
    <w:rsid w:val="008B71FD"/>
    <w:rsid w:val="008C06A2"/>
    <w:rsid w:val="008C0C00"/>
    <w:rsid w:val="008C1137"/>
    <w:rsid w:val="008C15EC"/>
    <w:rsid w:val="008C2333"/>
    <w:rsid w:val="008C235E"/>
    <w:rsid w:val="008C34FD"/>
    <w:rsid w:val="008C3923"/>
    <w:rsid w:val="008C3C8B"/>
    <w:rsid w:val="008C4B90"/>
    <w:rsid w:val="008C4F8A"/>
    <w:rsid w:val="008C5028"/>
    <w:rsid w:val="008C676D"/>
    <w:rsid w:val="008D0675"/>
    <w:rsid w:val="008D0832"/>
    <w:rsid w:val="008D091F"/>
    <w:rsid w:val="008D134A"/>
    <w:rsid w:val="008D14EC"/>
    <w:rsid w:val="008D1687"/>
    <w:rsid w:val="008D1881"/>
    <w:rsid w:val="008D2260"/>
    <w:rsid w:val="008D2379"/>
    <w:rsid w:val="008D26E6"/>
    <w:rsid w:val="008D310D"/>
    <w:rsid w:val="008D3733"/>
    <w:rsid w:val="008D3BCB"/>
    <w:rsid w:val="008D499E"/>
    <w:rsid w:val="008D5211"/>
    <w:rsid w:val="008D53C0"/>
    <w:rsid w:val="008D7402"/>
    <w:rsid w:val="008D7906"/>
    <w:rsid w:val="008E1034"/>
    <w:rsid w:val="008E138D"/>
    <w:rsid w:val="008E321B"/>
    <w:rsid w:val="008E5444"/>
    <w:rsid w:val="008E7585"/>
    <w:rsid w:val="008E7EFF"/>
    <w:rsid w:val="008F0266"/>
    <w:rsid w:val="008F0FDD"/>
    <w:rsid w:val="008F11CC"/>
    <w:rsid w:val="008F1427"/>
    <w:rsid w:val="008F1E6E"/>
    <w:rsid w:val="008F36B2"/>
    <w:rsid w:val="008F36C0"/>
    <w:rsid w:val="008F4054"/>
    <w:rsid w:val="008F4D73"/>
    <w:rsid w:val="008F5CEA"/>
    <w:rsid w:val="008F620C"/>
    <w:rsid w:val="008F7396"/>
    <w:rsid w:val="008F7F19"/>
    <w:rsid w:val="00900A3B"/>
    <w:rsid w:val="00900EC7"/>
    <w:rsid w:val="00900EF4"/>
    <w:rsid w:val="00901A1C"/>
    <w:rsid w:val="00901AC4"/>
    <w:rsid w:val="00901D7B"/>
    <w:rsid w:val="009021F4"/>
    <w:rsid w:val="00902B87"/>
    <w:rsid w:val="00902E5B"/>
    <w:rsid w:val="0090395D"/>
    <w:rsid w:val="00903BCE"/>
    <w:rsid w:val="00904242"/>
    <w:rsid w:val="00905504"/>
    <w:rsid w:val="00905DDB"/>
    <w:rsid w:val="009070A7"/>
    <w:rsid w:val="009070F7"/>
    <w:rsid w:val="009078FF"/>
    <w:rsid w:val="00907A94"/>
    <w:rsid w:val="0091283D"/>
    <w:rsid w:val="0091459B"/>
    <w:rsid w:val="0091471B"/>
    <w:rsid w:val="00915436"/>
    <w:rsid w:val="009157E7"/>
    <w:rsid w:val="009160ED"/>
    <w:rsid w:val="00916524"/>
    <w:rsid w:val="009217CA"/>
    <w:rsid w:val="009235C1"/>
    <w:rsid w:val="009237EA"/>
    <w:rsid w:val="0092518F"/>
    <w:rsid w:val="00925720"/>
    <w:rsid w:val="00925BAE"/>
    <w:rsid w:val="00926FB6"/>
    <w:rsid w:val="00927DC1"/>
    <w:rsid w:val="0093013B"/>
    <w:rsid w:val="00930440"/>
    <w:rsid w:val="00931903"/>
    <w:rsid w:val="0093196A"/>
    <w:rsid w:val="00931F37"/>
    <w:rsid w:val="00931F83"/>
    <w:rsid w:val="00932F84"/>
    <w:rsid w:val="0093318A"/>
    <w:rsid w:val="00933333"/>
    <w:rsid w:val="009342EB"/>
    <w:rsid w:val="00934D8B"/>
    <w:rsid w:val="009351BF"/>
    <w:rsid w:val="00935A56"/>
    <w:rsid w:val="00935EFA"/>
    <w:rsid w:val="009361A8"/>
    <w:rsid w:val="009367DA"/>
    <w:rsid w:val="00937375"/>
    <w:rsid w:val="009406B3"/>
    <w:rsid w:val="0094082D"/>
    <w:rsid w:val="00940947"/>
    <w:rsid w:val="0094121C"/>
    <w:rsid w:val="009415AC"/>
    <w:rsid w:val="0094165E"/>
    <w:rsid w:val="00941FFA"/>
    <w:rsid w:val="00942A50"/>
    <w:rsid w:val="00943D33"/>
    <w:rsid w:val="00944636"/>
    <w:rsid w:val="00944C64"/>
    <w:rsid w:val="00945666"/>
    <w:rsid w:val="00945708"/>
    <w:rsid w:val="0094605A"/>
    <w:rsid w:val="009463A2"/>
    <w:rsid w:val="009466C9"/>
    <w:rsid w:val="0094685F"/>
    <w:rsid w:val="0094743A"/>
    <w:rsid w:val="009476B8"/>
    <w:rsid w:val="00950F3E"/>
    <w:rsid w:val="009530AA"/>
    <w:rsid w:val="009532A8"/>
    <w:rsid w:val="00953441"/>
    <w:rsid w:val="00953464"/>
    <w:rsid w:val="00953B3F"/>
    <w:rsid w:val="00953E38"/>
    <w:rsid w:val="00953E8D"/>
    <w:rsid w:val="00954806"/>
    <w:rsid w:val="00955FA5"/>
    <w:rsid w:val="0095626E"/>
    <w:rsid w:val="00956697"/>
    <w:rsid w:val="00960420"/>
    <w:rsid w:val="00960FAD"/>
    <w:rsid w:val="00963906"/>
    <w:rsid w:val="009639E6"/>
    <w:rsid w:val="0096420C"/>
    <w:rsid w:val="00964CE9"/>
    <w:rsid w:val="009671B7"/>
    <w:rsid w:val="0096796F"/>
    <w:rsid w:val="009709F5"/>
    <w:rsid w:val="00970BA3"/>
    <w:rsid w:val="00970EE7"/>
    <w:rsid w:val="00971350"/>
    <w:rsid w:val="00971529"/>
    <w:rsid w:val="009717BB"/>
    <w:rsid w:val="00972167"/>
    <w:rsid w:val="00972F22"/>
    <w:rsid w:val="00972F5E"/>
    <w:rsid w:val="00973A5C"/>
    <w:rsid w:val="00974679"/>
    <w:rsid w:val="009748D5"/>
    <w:rsid w:val="00974F9D"/>
    <w:rsid w:val="00975275"/>
    <w:rsid w:val="00975D17"/>
    <w:rsid w:val="00977510"/>
    <w:rsid w:val="00980D41"/>
    <w:rsid w:val="00981546"/>
    <w:rsid w:val="00981774"/>
    <w:rsid w:val="00981ADE"/>
    <w:rsid w:val="00981CD5"/>
    <w:rsid w:val="00982250"/>
    <w:rsid w:val="009828BD"/>
    <w:rsid w:val="009837D5"/>
    <w:rsid w:val="00984B1B"/>
    <w:rsid w:val="00984CCC"/>
    <w:rsid w:val="009852B9"/>
    <w:rsid w:val="00985A6D"/>
    <w:rsid w:val="00986089"/>
    <w:rsid w:val="00986370"/>
    <w:rsid w:val="009868BF"/>
    <w:rsid w:val="0098769C"/>
    <w:rsid w:val="00987949"/>
    <w:rsid w:val="00987CAA"/>
    <w:rsid w:val="00987DFD"/>
    <w:rsid w:val="009918F8"/>
    <w:rsid w:val="00991F64"/>
    <w:rsid w:val="009922D7"/>
    <w:rsid w:val="00992304"/>
    <w:rsid w:val="0099345A"/>
    <w:rsid w:val="00994595"/>
    <w:rsid w:val="00995799"/>
    <w:rsid w:val="00995A90"/>
    <w:rsid w:val="00995B4A"/>
    <w:rsid w:val="009A13FA"/>
    <w:rsid w:val="009A2F88"/>
    <w:rsid w:val="009A6577"/>
    <w:rsid w:val="009A735D"/>
    <w:rsid w:val="009B19B5"/>
    <w:rsid w:val="009B280C"/>
    <w:rsid w:val="009B3DCD"/>
    <w:rsid w:val="009B40EA"/>
    <w:rsid w:val="009B4312"/>
    <w:rsid w:val="009B55F5"/>
    <w:rsid w:val="009B6988"/>
    <w:rsid w:val="009B7541"/>
    <w:rsid w:val="009B7546"/>
    <w:rsid w:val="009B7A8C"/>
    <w:rsid w:val="009C01DC"/>
    <w:rsid w:val="009C0ABB"/>
    <w:rsid w:val="009C0F98"/>
    <w:rsid w:val="009C2099"/>
    <w:rsid w:val="009C32DB"/>
    <w:rsid w:val="009C394A"/>
    <w:rsid w:val="009C3E3D"/>
    <w:rsid w:val="009C41BD"/>
    <w:rsid w:val="009C4474"/>
    <w:rsid w:val="009C4DAD"/>
    <w:rsid w:val="009C64DB"/>
    <w:rsid w:val="009C736D"/>
    <w:rsid w:val="009C79FF"/>
    <w:rsid w:val="009D09F3"/>
    <w:rsid w:val="009D1C70"/>
    <w:rsid w:val="009D2D02"/>
    <w:rsid w:val="009D346A"/>
    <w:rsid w:val="009D4222"/>
    <w:rsid w:val="009D42A9"/>
    <w:rsid w:val="009D4991"/>
    <w:rsid w:val="009D4F03"/>
    <w:rsid w:val="009D532D"/>
    <w:rsid w:val="009D56CC"/>
    <w:rsid w:val="009D5720"/>
    <w:rsid w:val="009D6099"/>
    <w:rsid w:val="009D72CC"/>
    <w:rsid w:val="009D734E"/>
    <w:rsid w:val="009D7B0B"/>
    <w:rsid w:val="009E076B"/>
    <w:rsid w:val="009E281D"/>
    <w:rsid w:val="009E3DA6"/>
    <w:rsid w:val="009E556B"/>
    <w:rsid w:val="009E5D35"/>
    <w:rsid w:val="009E717F"/>
    <w:rsid w:val="009E72E8"/>
    <w:rsid w:val="009F01AA"/>
    <w:rsid w:val="009F0F66"/>
    <w:rsid w:val="009F17BF"/>
    <w:rsid w:val="009F205B"/>
    <w:rsid w:val="009F2AC7"/>
    <w:rsid w:val="009F33DC"/>
    <w:rsid w:val="009F3648"/>
    <w:rsid w:val="009F3799"/>
    <w:rsid w:val="009F46B4"/>
    <w:rsid w:val="009F5F83"/>
    <w:rsid w:val="009F6554"/>
    <w:rsid w:val="009F6BBA"/>
    <w:rsid w:val="009F718A"/>
    <w:rsid w:val="00A00BB7"/>
    <w:rsid w:val="00A02E07"/>
    <w:rsid w:val="00A02E14"/>
    <w:rsid w:val="00A035B9"/>
    <w:rsid w:val="00A03A9D"/>
    <w:rsid w:val="00A04437"/>
    <w:rsid w:val="00A05678"/>
    <w:rsid w:val="00A05FA0"/>
    <w:rsid w:val="00A06962"/>
    <w:rsid w:val="00A06B64"/>
    <w:rsid w:val="00A071BB"/>
    <w:rsid w:val="00A078B8"/>
    <w:rsid w:val="00A07F56"/>
    <w:rsid w:val="00A10749"/>
    <w:rsid w:val="00A12307"/>
    <w:rsid w:val="00A144D7"/>
    <w:rsid w:val="00A1480F"/>
    <w:rsid w:val="00A1482E"/>
    <w:rsid w:val="00A14AFD"/>
    <w:rsid w:val="00A14E25"/>
    <w:rsid w:val="00A1551C"/>
    <w:rsid w:val="00A1699B"/>
    <w:rsid w:val="00A17610"/>
    <w:rsid w:val="00A17AFE"/>
    <w:rsid w:val="00A20824"/>
    <w:rsid w:val="00A21DA7"/>
    <w:rsid w:val="00A2227B"/>
    <w:rsid w:val="00A224E1"/>
    <w:rsid w:val="00A22D1C"/>
    <w:rsid w:val="00A230CC"/>
    <w:rsid w:val="00A2362F"/>
    <w:rsid w:val="00A23D00"/>
    <w:rsid w:val="00A24273"/>
    <w:rsid w:val="00A247C8"/>
    <w:rsid w:val="00A25CF0"/>
    <w:rsid w:val="00A26003"/>
    <w:rsid w:val="00A266F7"/>
    <w:rsid w:val="00A27081"/>
    <w:rsid w:val="00A307D4"/>
    <w:rsid w:val="00A30C9B"/>
    <w:rsid w:val="00A312EC"/>
    <w:rsid w:val="00A32942"/>
    <w:rsid w:val="00A337F2"/>
    <w:rsid w:val="00A33920"/>
    <w:rsid w:val="00A33BC1"/>
    <w:rsid w:val="00A33FDB"/>
    <w:rsid w:val="00A33FF7"/>
    <w:rsid w:val="00A34153"/>
    <w:rsid w:val="00A35C3B"/>
    <w:rsid w:val="00A404F2"/>
    <w:rsid w:val="00A40940"/>
    <w:rsid w:val="00A40F79"/>
    <w:rsid w:val="00A4176C"/>
    <w:rsid w:val="00A4253C"/>
    <w:rsid w:val="00A4337F"/>
    <w:rsid w:val="00A44646"/>
    <w:rsid w:val="00A45D7A"/>
    <w:rsid w:val="00A469EE"/>
    <w:rsid w:val="00A506C6"/>
    <w:rsid w:val="00A5165B"/>
    <w:rsid w:val="00A51AF4"/>
    <w:rsid w:val="00A53041"/>
    <w:rsid w:val="00A536B5"/>
    <w:rsid w:val="00A54115"/>
    <w:rsid w:val="00A54788"/>
    <w:rsid w:val="00A54C6D"/>
    <w:rsid w:val="00A55AFF"/>
    <w:rsid w:val="00A56463"/>
    <w:rsid w:val="00A5657F"/>
    <w:rsid w:val="00A60351"/>
    <w:rsid w:val="00A60ABD"/>
    <w:rsid w:val="00A60C0A"/>
    <w:rsid w:val="00A60EF1"/>
    <w:rsid w:val="00A61388"/>
    <w:rsid w:val="00A649AE"/>
    <w:rsid w:val="00A65E4D"/>
    <w:rsid w:val="00A65FAA"/>
    <w:rsid w:val="00A663F4"/>
    <w:rsid w:val="00A66C8D"/>
    <w:rsid w:val="00A67553"/>
    <w:rsid w:val="00A70F3B"/>
    <w:rsid w:val="00A73F78"/>
    <w:rsid w:val="00A741AD"/>
    <w:rsid w:val="00A759DE"/>
    <w:rsid w:val="00A760F2"/>
    <w:rsid w:val="00A77524"/>
    <w:rsid w:val="00A80459"/>
    <w:rsid w:val="00A80942"/>
    <w:rsid w:val="00A8163D"/>
    <w:rsid w:val="00A81BAF"/>
    <w:rsid w:val="00A81DD2"/>
    <w:rsid w:val="00A8287B"/>
    <w:rsid w:val="00A82B5A"/>
    <w:rsid w:val="00A82D7F"/>
    <w:rsid w:val="00A835AD"/>
    <w:rsid w:val="00A83631"/>
    <w:rsid w:val="00A83A7F"/>
    <w:rsid w:val="00A83E00"/>
    <w:rsid w:val="00A84AA3"/>
    <w:rsid w:val="00A84CF2"/>
    <w:rsid w:val="00A8555B"/>
    <w:rsid w:val="00A857E3"/>
    <w:rsid w:val="00A878A8"/>
    <w:rsid w:val="00A906C6"/>
    <w:rsid w:val="00A908DD"/>
    <w:rsid w:val="00A91386"/>
    <w:rsid w:val="00A91E3B"/>
    <w:rsid w:val="00A92A48"/>
    <w:rsid w:val="00A934D2"/>
    <w:rsid w:val="00A93D5D"/>
    <w:rsid w:val="00A945CB"/>
    <w:rsid w:val="00A958CF"/>
    <w:rsid w:val="00A960FF"/>
    <w:rsid w:val="00A96812"/>
    <w:rsid w:val="00A9723D"/>
    <w:rsid w:val="00A9725E"/>
    <w:rsid w:val="00A976F2"/>
    <w:rsid w:val="00A97A03"/>
    <w:rsid w:val="00AA0C49"/>
    <w:rsid w:val="00AA0E37"/>
    <w:rsid w:val="00AA1566"/>
    <w:rsid w:val="00AA236D"/>
    <w:rsid w:val="00AA3DA4"/>
    <w:rsid w:val="00AA4317"/>
    <w:rsid w:val="00AA49CD"/>
    <w:rsid w:val="00AA510C"/>
    <w:rsid w:val="00AA55CE"/>
    <w:rsid w:val="00AA62C7"/>
    <w:rsid w:val="00AA7CDE"/>
    <w:rsid w:val="00AB050B"/>
    <w:rsid w:val="00AB051C"/>
    <w:rsid w:val="00AB0D3A"/>
    <w:rsid w:val="00AB1479"/>
    <w:rsid w:val="00AB172B"/>
    <w:rsid w:val="00AB1CE3"/>
    <w:rsid w:val="00AB256C"/>
    <w:rsid w:val="00AB3780"/>
    <w:rsid w:val="00AB5686"/>
    <w:rsid w:val="00AB56AB"/>
    <w:rsid w:val="00AB5D3C"/>
    <w:rsid w:val="00AB630B"/>
    <w:rsid w:val="00AB67A3"/>
    <w:rsid w:val="00AB67D6"/>
    <w:rsid w:val="00AB68E9"/>
    <w:rsid w:val="00AB6E91"/>
    <w:rsid w:val="00AB6FB1"/>
    <w:rsid w:val="00AB7CD6"/>
    <w:rsid w:val="00AC008C"/>
    <w:rsid w:val="00AC00AE"/>
    <w:rsid w:val="00AC1313"/>
    <w:rsid w:val="00AC15DD"/>
    <w:rsid w:val="00AC19B7"/>
    <w:rsid w:val="00AC1EE3"/>
    <w:rsid w:val="00AC266A"/>
    <w:rsid w:val="00AC26B0"/>
    <w:rsid w:val="00AC2D6D"/>
    <w:rsid w:val="00AC3145"/>
    <w:rsid w:val="00AC37AD"/>
    <w:rsid w:val="00AC3FE4"/>
    <w:rsid w:val="00AC41ED"/>
    <w:rsid w:val="00AC527B"/>
    <w:rsid w:val="00AC5760"/>
    <w:rsid w:val="00AC5A36"/>
    <w:rsid w:val="00AC682B"/>
    <w:rsid w:val="00AC6F3C"/>
    <w:rsid w:val="00AC7951"/>
    <w:rsid w:val="00AD07C0"/>
    <w:rsid w:val="00AD088D"/>
    <w:rsid w:val="00AD0C30"/>
    <w:rsid w:val="00AD110D"/>
    <w:rsid w:val="00AD11B8"/>
    <w:rsid w:val="00AD2505"/>
    <w:rsid w:val="00AD26C2"/>
    <w:rsid w:val="00AD281D"/>
    <w:rsid w:val="00AD2C79"/>
    <w:rsid w:val="00AD32CA"/>
    <w:rsid w:val="00AD57DE"/>
    <w:rsid w:val="00AD5B21"/>
    <w:rsid w:val="00AD7C73"/>
    <w:rsid w:val="00AD7CB6"/>
    <w:rsid w:val="00AE1785"/>
    <w:rsid w:val="00AE1A65"/>
    <w:rsid w:val="00AE1BE6"/>
    <w:rsid w:val="00AE1D84"/>
    <w:rsid w:val="00AE20C2"/>
    <w:rsid w:val="00AE32AB"/>
    <w:rsid w:val="00AE381E"/>
    <w:rsid w:val="00AE3DD2"/>
    <w:rsid w:val="00AE512C"/>
    <w:rsid w:val="00AE5418"/>
    <w:rsid w:val="00AE6DE1"/>
    <w:rsid w:val="00AE777D"/>
    <w:rsid w:val="00AF0F0A"/>
    <w:rsid w:val="00AF1AD7"/>
    <w:rsid w:val="00AF24C3"/>
    <w:rsid w:val="00AF35A5"/>
    <w:rsid w:val="00AF4173"/>
    <w:rsid w:val="00AF5152"/>
    <w:rsid w:val="00AF5474"/>
    <w:rsid w:val="00AF6389"/>
    <w:rsid w:val="00AF663F"/>
    <w:rsid w:val="00AF678D"/>
    <w:rsid w:val="00AF6847"/>
    <w:rsid w:val="00AF7448"/>
    <w:rsid w:val="00AF77E4"/>
    <w:rsid w:val="00AF7B9D"/>
    <w:rsid w:val="00AF7E89"/>
    <w:rsid w:val="00B00B6D"/>
    <w:rsid w:val="00B020B3"/>
    <w:rsid w:val="00B02823"/>
    <w:rsid w:val="00B031D9"/>
    <w:rsid w:val="00B037C7"/>
    <w:rsid w:val="00B03942"/>
    <w:rsid w:val="00B03BD2"/>
    <w:rsid w:val="00B03D67"/>
    <w:rsid w:val="00B03F1A"/>
    <w:rsid w:val="00B050CF"/>
    <w:rsid w:val="00B0692C"/>
    <w:rsid w:val="00B06B6E"/>
    <w:rsid w:val="00B070F7"/>
    <w:rsid w:val="00B07127"/>
    <w:rsid w:val="00B0794F"/>
    <w:rsid w:val="00B07965"/>
    <w:rsid w:val="00B07DAB"/>
    <w:rsid w:val="00B10D38"/>
    <w:rsid w:val="00B119C7"/>
    <w:rsid w:val="00B11EFD"/>
    <w:rsid w:val="00B1208E"/>
    <w:rsid w:val="00B120EA"/>
    <w:rsid w:val="00B130F0"/>
    <w:rsid w:val="00B148B0"/>
    <w:rsid w:val="00B14A3B"/>
    <w:rsid w:val="00B15970"/>
    <w:rsid w:val="00B178BB"/>
    <w:rsid w:val="00B17C13"/>
    <w:rsid w:val="00B2048D"/>
    <w:rsid w:val="00B20B40"/>
    <w:rsid w:val="00B21342"/>
    <w:rsid w:val="00B21B07"/>
    <w:rsid w:val="00B22E7D"/>
    <w:rsid w:val="00B235D1"/>
    <w:rsid w:val="00B23B9C"/>
    <w:rsid w:val="00B23F50"/>
    <w:rsid w:val="00B24022"/>
    <w:rsid w:val="00B240AA"/>
    <w:rsid w:val="00B2412A"/>
    <w:rsid w:val="00B24189"/>
    <w:rsid w:val="00B24600"/>
    <w:rsid w:val="00B24F21"/>
    <w:rsid w:val="00B25389"/>
    <w:rsid w:val="00B26497"/>
    <w:rsid w:val="00B30E51"/>
    <w:rsid w:val="00B312A3"/>
    <w:rsid w:val="00B32A89"/>
    <w:rsid w:val="00B33D4A"/>
    <w:rsid w:val="00B33F00"/>
    <w:rsid w:val="00B34E9D"/>
    <w:rsid w:val="00B3504D"/>
    <w:rsid w:val="00B35183"/>
    <w:rsid w:val="00B3557B"/>
    <w:rsid w:val="00B35C5C"/>
    <w:rsid w:val="00B36354"/>
    <w:rsid w:val="00B366D2"/>
    <w:rsid w:val="00B36CE4"/>
    <w:rsid w:val="00B37962"/>
    <w:rsid w:val="00B40066"/>
    <w:rsid w:val="00B40118"/>
    <w:rsid w:val="00B40594"/>
    <w:rsid w:val="00B41052"/>
    <w:rsid w:val="00B41A5C"/>
    <w:rsid w:val="00B41FF2"/>
    <w:rsid w:val="00B4239A"/>
    <w:rsid w:val="00B427BC"/>
    <w:rsid w:val="00B42C57"/>
    <w:rsid w:val="00B43079"/>
    <w:rsid w:val="00B43605"/>
    <w:rsid w:val="00B43EC1"/>
    <w:rsid w:val="00B43EF5"/>
    <w:rsid w:val="00B440F8"/>
    <w:rsid w:val="00B449F0"/>
    <w:rsid w:val="00B4539B"/>
    <w:rsid w:val="00B463F2"/>
    <w:rsid w:val="00B465A1"/>
    <w:rsid w:val="00B50CBF"/>
    <w:rsid w:val="00B51FE9"/>
    <w:rsid w:val="00B5234B"/>
    <w:rsid w:val="00B52B82"/>
    <w:rsid w:val="00B52C35"/>
    <w:rsid w:val="00B532B2"/>
    <w:rsid w:val="00B5352B"/>
    <w:rsid w:val="00B5403F"/>
    <w:rsid w:val="00B54611"/>
    <w:rsid w:val="00B5563B"/>
    <w:rsid w:val="00B55934"/>
    <w:rsid w:val="00B5630C"/>
    <w:rsid w:val="00B563E7"/>
    <w:rsid w:val="00B56691"/>
    <w:rsid w:val="00B56E76"/>
    <w:rsid w:val="00B573F4"/>
    <w:rsid w:val="00B5743F"/>
    <w:rsid w:val="00B600A0"/>
    <w:rsid w:val="00B60276"/>
    <w:rsid w:val="00B60670"/>
    <w:rsid w:val="00B60695"/>
    <w:rsid w:val="00B60D1B"/>
    <w:rsid w:val="00B620AE"/>
    <w:rsid w:val="00B642A1"/>
    <w:rsid w:val="00B64D93"/>
    <w:rsid w:val="00B65811"/>
    <w:rsid w:val="00B65CB2"/>
    <w:rsid w:val="00B66E83"/>
    <w:rsid w:val="00B66EBC"/>
    <w:rsid w:val="00B66FA6"/>
    <w:rsid w:val="00B67406"/>
    <w:rsid w:val="00B6762B"/>
    <w:rsid w:val="00B679E3"/>
    <w:rsid w:val="00B67DCF"/>
    <w:rsid w:val="00B70B81"/>
    <w:rsid w:val="00B718E3"/>
    <w:rsid w:val="00B72DB4"/>
    <w:rsid w:val="00B742D5"/>
    <w:rsid w:val="00B744B7"/>
    <w:rsid w:val="00B745AA"/>
    <w:rsid w:val="00B74DEB"/>
    <w:rsid w:val="00B75644"/>
    <w:rsid w:val="00B75BFF"/>
    <w:rsid w:val="00B75FCB"/>
    <w:rsid w:val="00B760C2"/>
    <w:rsid w:val="00B76493"/>
    <w:rsid w:val="00B767AF"/>
    <w:rsid w:val="00B76A5E"/>
    <w:rsid w:val="00B76A8A"/>
    <w:rsid w:val="00B774AC"/>
    <w:rsid w:val="00B77971"/>
    <w:rsid w:val="00B82D5D"/>
    <w:rsid w:val="00B83771"/>
    <w:rsid w:val="00B83CB9"/>
    <w:rsid w:val="00B83F3E"/>
    <w:rsid w:val="00B847B0"/>
    <w:rsid w:val="00B84BD0"/>
    <w:rsid w:val="00B84DD9"/>
    <w:rsid w:val="00B8552C"/>
    <w:rsid w:val="00B85650"/>
    <w:rsid w:val="00B87DDA"/>
    <w:rsid w:val="00B903DA"/>
    <w:rsid w:val="00B9121A"/>
    <w:rsid w:val="00B917CC"/>
    <w:rsid w:val="00B92D2D"/>
    <w:rsid w:val="00B92F6E"/>
    <w:rsid w:val="00B93A44"/>
    <w:rsid w:val="00B9499E"/>
    <w:rsid w:val="00B94B2F"/>
    <w:rsid w:val="00B94E2C"/>
    <w:rsid w:val="00B9526C"/>
    <w:rsid w:val="00B954E9"/>
    <w:rsid w:val="00B96010"/>
    <w:rsid w:val="00B966B2"/>
    <w:rsid w:val="00B96CCF"/>
    <w:rsid w:val="00B973C3"/>
    <w:rsid w:val="00B973F5"/>
    <w:rsid w:val="00B97402"/>
    <w:rsid w:val="00B9752C"/>
    <w:rsid w:val="00B97D56"/>
    <w:rsid w:val="00BA1208"/>
    <w:rsid w:val="00BA1537"/>
    <w:rsid w:val="00BA368E"/>
    <w:rsid w:val="00BA42B4"/>
    <w:rsid w:val="00BA546D"/>
    <w:rsid w:val="00BA69E5"/>
    <w:rsid w:val="00BA6E82"/>
    <w:rsid w:val="00BA7AB9"/>
    <w:rsid w:val="00BB31E1"/>
    <w:rsid w:val="00BB41FD"/>
    <w:rsid w:val="00BB4680"/>
    <w:rsid w:val="00BB4D18"/>
    <w:rsid w:val="00BB4FE9"/>
    <w:rsid w:val="00BB5D20"/>
    <w:rsid w:val="00BB5DDA"/>
    <w:rsid w:val="00BB7467"/>
    <w:rsid w:val="00BB74AE"/>
    <w:rsid w:val="00BB7FE4"/>
    <w:rsid w:val="00BC10D6"/>
    <w:rsid w:val="00BC4177"/>
    <w:rsid w:val="00BC475A"/>
    <w:rsid w:val="00BC4AA7"/>
    <w:rsid w:val="00BC5FE7"/>
    <w:rsid w:val="00BC6363"/>
    <w:rsid w:val="00BC6DF3"/>
    <w:rsid w:val="00BC6FE8"/>
    <w:rsid w:val="00BC719D"/>
    <w:rsid w:val="00BC7925"/>
    <w:rsid w:val="00BC79E5"/>
    <w:rsid w:val="00BC7A31"/>
    <w:rsid w:val="00BD07C0"/>
    <w:rsid w:val="00BD07D9"/>
    <w:rsid w:val="00BD0E52"/>
    <w:rsid w:val="00BD2146"/>
    <w:rsid w:val="00BD218C"/>
    <w:rsid w:val="00BD291A"/>
    <w:rsid w:val="00BD293B"/>
    <w:rsid w:val="00BD2B1F"/>
    <w:rsid w:val="00BD2F92"/>
    <w:rsid w:val="00BD351A"/>
    <w:rsid w:val="00BD3761"/>
    <w:rsid w:val="00BD3846"/>
    <w:rsid w:val="00BD3DB6"/>
    <w:rsid w:val="00BD5DFF"/>
    <w:rsid w:val="00BD60F9"/>
    <w:rsid w:val="00BD713E"/>
    <w:rsid w:val="00BD7AA6"/>
    <w:rsid w:val="00BE1452"/>
    <w:rsid w:val="00BE1B2D"/>
    <w:rsid w:val="00BE1FEA"/>
    <w:rsid w:val="00BE2B92"/>
    <w:rsid w:val="00BE2E5D"/>
    <w:rsid w:val="00BE3787"/>
    <w:rsid w:val="00BE4CA1"/>
    <w:rsid w:val="00BE52E8"/>
    <w:rsid w:val="00BE5B31"/>
    <w:rsid w:val="00BE6AAC"/>
    <w:rsid w:val="00BE6C5C"/>
    <w:rsid w:val="00BE6FC6"/>
    <w:rsid w:val="00BE759D"/>
    <w:rsid w:val="00BE7910"/>
    <w:rsid w:val="00BF0C3E"/>
    <w:rsid w:val="00BF13DC"/>
    <w:rsid w:val="00BF1C13"/>
    <w:rsid w:val="00BF30CC"/>
    <w:rsid w:val="00BF420D"/>
    <w:rsid w:val="00BF4590"/>
    <w:rsid w:val="00BF45BC"/>
    <w:rsid w:val="00BF4CDE"/>
    <w:rsid w:val="00BF5206"/>
    <w:rsid w:val="00BF6521"/>
    <w:rsid w:val="00BF7331"/>
    <w:rsid w:val="00C008A1"/>
    <w:rsid w:val="00C008AE"/>
    <w:rsid w:val="00C01593"/>
    <w:rsid w:val="00C01A5D"/>
    <w:rsid w:val="00C026A8"/>
    <w:rsid w:val="00C032AA"/>
    <w:rsid w:val="00C03D9C"/>
    <w:rsid w:val="00C079EC"/>
    <w:rsid w:val="00C10F23"/>
    <w:rsid w:val="00C1113A"/>
    <w:rsid w:val="00C112CA"/>
    <w:rsid w:val="00C119AE"/>
    <w:rsid w:val="00C119CD"/>
    <w:rsid w:val="00C11FEC"/>
    <w:rsid w:val="00C13158"/>
    <w:rsid w:val="00C13AD3"/>
    <w:rsid w:val="00C14134"/>
    <w:rsid w:val="00C16044"/>
    <w:rsid w:val="00C1617F"/>
    <w:rsid w:val="00C1618A"/>
    <w:rsid w:val="00C162E0"/>
    <w:rsid w:val="00C16403"/>
    <w:rsid w:val="00C1653F"/>
    <w:rsid w:val="00C16DBB"/>
    <w:rsid w:val="00C17248"/>
    <w:rsid w:val="00C172B4"/>
    <w:rsid w:val="00C179BE"/>
    <w:rsid w:val="00C21B09"/>
    <w:rsid w:val="00C221F6"/>
    <w:rsid w:val="00C22319"/>
    <w:rsid w:val="00C22B0F"/>
    <w:rsid w:val="00C22C67"/>
    <w:rsid w:val="00C23990"/>
    <w:rsid w:val="00C23CDF"/>
    <w:rsid w:val="00C2402E"/>
    <w:rsid w:val="00C249B0"/>
    <w:rsid w:val="00C24C2B"/>
    <w:rsid w:val="00C24C76"/>
    <w:rsid w:val="00C24E6D"/>
    <w:rsid w:val="00C254A0"/>
    <w:rsid w:val="00C25654"/>
    <w:rsid w:val="00C25F08"/>
    <w:rsid w:val="00C26EFE"/>
    <w:rsid w:val="00C27A88"/>
    <w:rsid w:val="00C30485"/>
    <w:rsid w:val="00C30621"/>
    <w:rsid w:val="00C31301"/>
    <w:rsid w:val="00C313E4"/>
    <w:rsid w:val="00C31878"/>
    <w:rsid w:val="00C31C6C"/>
    <w:rsid w:val="00C32016"/>
    <w:rsid w:val="00C328BF"/>
    <w:rsid w:val="00C32AAB"/>
    <w:rsid w:val="00C330BC"/>
    <w:rsid w:val="00C33517"/>
    <w:rsid w:val="00C3361F"/>
    <w:rsid w:val="00C33832"/>
    <w:rsid w:val="00C33935"/>
    <w:rsid w:val="00C35752"/>
    <w:rsid w:val="00C361F1"/>
    <w:rsid w:val="00C36B43"/>
    <w:rsid w:val="00C37086"/>
    <w:rsid w:val="00C37816"/>
    <w:rsid w:val="00C37882"/>
    <w:rsid w:val="00C37BE4"/>
    <w:rsid w:val="00C40508"/>
    <w:rsid w:val="00C406CD"/>
    <w:rsid w:val="00C406CE"/>
    <w:rsid w:val="00C40BB0"/>
    <w:rsid w:val="00C40F25"/>
    <w:rsid w:val="00C411E1"/>
    <w:rsid w:val="00C41227"/>
    <w:rsid w:val="00C416B7"/>
    <w:rsid w:val="00C42A1B"/>
    <w:rsid w:val="00C42D92"/>
    <w:rsid w:val="00C43206"/>
    <w:rsid w:val="00C4340B"/>
    <w:rsid w:val="00C4372F"/>
    <w:rsid w:val="00C44C02"/>
    <w:rsid w:val="00C46968"/>
    <w:rsid w:val="00C46F8A"/>
    <w:rsid w:val="00C4749A"/>
    <w:rsid w:val="00C47583"/>
    <w:rsid w:val="00C476E0"/>
    <w:rsid w:val="00C47D0C"/>
    <w:rsid w:val="00C47D47"/>
    <w:rsid w:val="00C47E73"/>
    <w:rsid w:val="00C50453"/>
    <w:rsid w:val="00C51223"/>
    <w:rsid w:val="00C517FD"/>
    <w:rsid w:val="00C5185C"/>
    <w:rsid w:val="00C53E30"/>
    <w:rsid w:val="00C55A6A"/>
    <w:rsid w:val="00C56684"/>
    <w:rsid w:val="00C57052"/>
    <w:rsid w:val="00C57EBB"/>
    <w:rsid w:val="00C614F3"/>
    <w:rsid w:val="00C61626"/>
    <w:rsid w:val="00C62C0F"/>
    <w:rsid w:val="00C63055"/>
    <w:rsid w:val="00C64345"/>
    <w:rsid w:val="00C64513"/>
    <w:rsid w:val="00C64DCB"/>
    <w:rsid w:val="00C64F06"/>
    <w:rsid w:val="00C65A50"/>
    <w:rsid w:val="00C65E81"/>
    <w:rsid w:val="00C66988"/>
    <w:rsid w:val="00C66A77"/>
    <w:rsid w:val="00C67362"/>
    <w:rsid w:val="00C674E5"/>
    <w:rsid w:val="00C70A63"/>
    <w:rsid w:val="00C7131C"/>
    <w:rsid w:val="00C71E19"/>
    <w:rsid w:val="00C71FBD"/>
    <w:rsid w:val="00C7211A"/>
    <w:rsid w:val="00C7404F"/>
    <w:rsid w:val="00C74388"/>
    <w:rsid w:val="00C749C9"/>
    <w:rsid w:val="00C767F3"/>
    <w:rsid w:val="00C771A8"/>
    <w:rsid w:val="00C80426"/>
    <w:rsid w:val="00C82A76"/>
    <w:rsid w:val="00C8337E"/>
    <w:rsid w:val="00C84743"/>
    <w:rsid w:val="00C84F55"/>
    <w:rsid w:val="00C851B3"/>
    <w:rsid w:val="00C858D1"/>
    <w:rsid w:val="00C8689A"/>
    <w:rsid w:val="00C86F3D"/>
    <w:rsid w:val="00C87035"/>
    <w:rsid w:val="00C870C4"/>
    <w:rsid w:val="00C8762B"/>
    <w:rsid w:val="00C87936"/>
    <w:rsid w:val="00C901B6"/>
    <w:rsid w:val="00C909A4"/>
    <w:rsid w:val="00C91BED"/>
    <w:rsid w:val="00C91EAA"/>
    <w:rsid w:val="00C91F7F"/>
    <w:rsid w:val="00C9265E"/>
    <w:rsid w:val="00C93120"/>
    <w:rsid w:val="00C93545"/>
    <w:rsid w:val="00C95D81"/>
    <w:rsid w:val="00C96C79"/>
    <w:rsid w:val="00C973A0"/>
    <w:rsid w:val="00CA0430"/>
    <w:rsid w:val="00CA0CC4"/>
    <w:rsid w:val="00CA10F2"/>
    <w:rsid w:val="00CA1115"/>
    <w:rsid w:val="00CA1E77"/>
    <w:rsid w:val="00CA2A33"/>
    <w:rsid w:val="00CA2F64"/>
    <w:rsid w:val="00CA3383"/>
    <w:rsid w:val="00CA3A71"/>
    <w:rsid w:val="00CA423A"/>
    <w:rsid w:val="00CA449F"/>
    <w:rsid w:val="00CA4815"/>
    <w:rsid w:val="00CA64C2"/>
    <w:rsid w:val="00CA6A4D"/>
    <w:rsid w:val="00CA72B9"/>
    <w:rsid w:val="00CA751C"/>
    <w:rsid w:val="00CA7A33"/>
    <w:rsid w:val="00CB0710"/>
    <w:rsid w:val="00CB207E"/>
    <w:rsid w:val="00CB2AD5"/>
    <w:rsid w:val="00CB478D"/>
    <w:rsid w:val="00CB48F0"/>
    <w:rsid w:val="00CB4F57"/>
    <w:rsid w:val="00CB54C1"/>
    <w:rsid w:val="00CB5779"/>
    <w:rsid w:val="00CB5901"/>
    <w:rsid w:val="00CB6782"/>
    <w:rsid w:val="00CB6FFE"/>
    <w:rsid w:val="00CB7ED8"/>
    <w:rsid w:val="00CC0214"/>
    <w:rsid w:val="00CC0A4A"/>
    <w:rsid w:val="00CC0ED5"/>
    <w:rsid w:val="00CC23D5"/>
    <w:rsid w:val="00CC3333"/>
    <w:rsid w:val="00CC3C47"/>
    <w:rsid w:val="00CC4320"/>
    <w:rsid w:val="00CC44B0"/>
    <w:rsid w:val="00CC46A3"/>
    <w:rsid w:val="00CC4733"/>
    <w:rsid w:val="00CC49F5"/>
    <w:rsid w:val="00CC5785"/>
    <w:rsid w:val="00CC6B10"/>
    <w:rsid w:val="00CC759F"/>
    <w:rsid w:val="00CD038E"/>
    <w:rsid w:val="00CD2D78"/>
    <w:rsid w:val="00CD31BC"/>
    <w:rsid w:val="00CD368F"/>
    <w:rsid w:val="00CD48A1"/>
    <w:rsid w:val="00CD4E5E"/>
    <w:rsid w:val="00CD5DE3"/>
    <w:rsid w:val="00CD6312"/>
    <w:rsid w:val="00CD632C"/>
    <w:rsid w:val="00CD72B5"/>
    <w:rsid w:val="00CD76B0"/>
    <w:rsid w:val="00CE04C0"/>
    <w:rsid w:val="00CE090B"/>
    <w:rsid w:val="00CE0D81"/>
    <w:rsid w:val="00CE113D"/>
    <w:rsid w:val="00CE13BA"/>
    <w:rsid w:val="00CE141C"/>
    <w:rsid w:val="00CE1B18"/>
    <w:rsid w:val="00CE5528"/>
    <w:rsid w:val="00CE5FBC"/>
    <w:rsid w:val="00CE62CC"/>
    <w:rsid w:val="00CE7B14"/>
    <w:rsid w:val="00CF0651"/>
    <w:rsid w:val="00CF0CC6"/>
    <w:rsid w:val="00CF1AFC"/>
    <w:rsid w:val="00CF1C5D"/>
    <w:rsid w:val="00CF2491"/>
    <w:rsid w:val="00CF2974"/>
    <w:rsid w:val="00CF363C"/>
    <w:rsid w:val="00CF3C4F"/>
    <w:rsid w:val="00CF3ED3"/>
    <w:rsid w:val="00CF4102"/>
    <w:rsid w:val="00CF4B04"/>
    <w:rsid w:val="00CF6662"/>
    <w:rsid w:val="00CF6F9B"/>
    <w:rsid w:val="00CF73FE"/>
    <w:rsid w:val="00D001DB"/>
    <w:rsid w:val="00D02A86"/>
    <w:rsid w:val="00D03704"/>
    <w:rsid w:val="00D0459B"/>
    <w:rsid w:val="00D052E8"/>
    <w:rsid w:val="00D05D1C"/>
    <w:rsid w:val="00D07E7D"/>
    <w:rsid w:val="00D10213"/>
    <w:rsid w:val="00D10245"/>
    <w:rsid w:val="00D10280"/>
    <w:rsid w:val="00D105F3"/>
    <w:rsid w:val="00D1070E"/>
    <w:rsid w:val="00D10A47"/>
    <w:rsid w:val="00D10C91"/>
    <w:rsid w:val="00D10E00"/>
    <w:rsid w:val="00D115DE"/>
    <w:rsid w:val="00D116F7"/>
    <w:rsid w:val="00D12ACB"/>
    <w:rsid w:val="00D1394D"/>
    <w:rsid w:val="00D14331"/>
    <w:rsid w:val="00D14647"/>
    <w:rsid w:val="00D1487C"/>
    <w:rsid w:val="00D14C38"/>
    <w:rsid w:val="00D150A1"/>
    <w:rsid w:val="00D152F4"/>
    <w:rsid w:val="00D155F9"/>
    <w:rsid w:val="00D16308"/>
    <w:rsid w:val="00D1668F"/>
    <w:rsid w:val="00D1689D"/>
    <w:rsid w:val="00D17C76"/>
    <w:rsid w:val="00D2114C"/>
    <w:rsid w:val="00D22DB7"/>
    <w:rsid w:val="00D22EC7"/>
    <w:rsid w:val="00D2313C"/>
    <w:rsid w:val="00D2395B"/>
    <w:rsid w:val="00D245B5"/>
    <w:rsid w:val="00D2580C"/>
    <w:rsid w:val="00D261A1"/>
    <w:rsid w:val="00D276FC"/>
    <w:rsid w:val="00D27BFA"/>
    <w:rsid w:val="00D31D63"/>
    <w:rsid w:val="00D325AF"/>
    <w:rsid w:val="00D32786"/>
    <w:rsid w:val="00D33145"/>
    <w:rsid w:val="00D3393D"/>
    <w:rsid w:val="00D37541"/>
    <w:rsid w:val="00D37E27"/>
    <w:rsid w:val="00D408D2"/>
    <w:rsid w:val="00D413EA"/>
    <w:rsid w:val="00D41B97"/>
    <w:rsid w:val="00D4201E"/>
    <w:rsid w:val="00D439AE"/>
    <w:rsid w:val="00D445B4"/>
    <w:rsid w:val="00D451DE"/>
    <w:rsid w:val="00D455A7"/>
    <w:rsid w:val="00D45CFE"/>
    <w:rsid w:val="00D47454"/>
    <w:rsid w:val="00D4797C"/>
    <w:rsid w:val="00D479BD"/>
    <w:rsid w:val="00D47B62"/>
    <w:rsid w:val="00D47E27"/>
    <w:rsid w:val="00D505E7"/>
    <w:rsid w:val="00D50924"/>
    <w:rsid w:val="00D50B5E"/>
    <w:rsid w:val="00D518F0"/>
    <w:rsid w:val="00D51A8F"/>
    <w:rsid w:val="00D528BA"/>
    <w:rsid w:val="00D52A55"/>
    <w:rsid w:val="00D52E38"/>
    <w:rsid w:val="00D530BB"/>
    <w:rsid w:val="00D5316B"/>
    <w:rsid w:val="00D55089"/>
    <w:rsid w:val="00D557DF"/>
    <w:rsid w:val="00D55CCC"/>
    <w:rsid w:val="00D5628F"/>
    <w:rsid w:val="00D56B06"/>
    <w:rsid w:val="00D57E13"/>
    <w:rsid w:val="00D608FF"/>
    <w:rsid w:val="00D60FAE"/>
    <w:rsid w:val="00D617AC"/>
    <w:rsid w:val="00D626BE"/>
    <w:rsid w:val="00D6326A"/>
    <w:rsid w:val="00D632EC"/>
    <w:rsid w:val="00D6401A"/>
    <w:rsid w:val="00D6519E"/>
    <w:rsid w:val="00D66169"/>
    <w:rsid w:val="00D66753"/>
    <w:rsid w:val="00D66801"/>
    <w:rsid w:val="00D66845"/>
    <w:rsid w:val="00D6781D"/>
    <w:rsid w:val="00D708F8"/>
    <w:rsid w:val="00D71EE2"/>
    <w:rsid w:val="00D721E1"/>
    <w:rsid w:val="00D72821"/>
    <w:rsid w:val="00D74F97"/>
    <w:rsid w:val="00D76395"/>
    <w:rsid w:val="00D76807"/>
    <w:rsid w:val="00D76C22"/>
    <w:rsid w:val="00D805C9"/>
    <w:rsid w:val="00D814D6"/>
    <w:rsid w:val="00D823CD"/>
    <w:rsid w:val="00D82EB7"/>
    <w:rsid w:val="00D82FC5"/>
    <w:rsid w:val="00D8502A"/>
    <w:rsid w:val="00D85A5B"/>
    <w:rsid w:val="00D86009"/>
    <w:rsid w:val="00D86116"/>
    <w:rsid w:val="00D87609"/>
    <w:rsid w:val="00D9072F"/>
    <w:rsid w:val="00D91755"/>
    <w:rsid w:val="00D92092"/>
    <w:rsid w:val="00D925E2"/>
    <w:rsid w:val="00D92EE4"/>
    <w:rsid w:val="00D930D9"/>
    <w:rsid w:val="00D93307"/>
    <w:rsid w:val="00D934B3"/>
    <w:rsid w:val="00D95FF2"/>
    <w:rsid w:val="00D97321"/>
    <w:rsid w:val="00DA04A7"/>
    <w:rsid w:val="00DA0C85"/>
    <w:rsid w:val="00DA1FD2"/>
    <w:rsid w:val="00DA21A3"/>
    <w:rsid w:val="00DA2D7F"/>
    <w:rsid w:val="00DA3701"/>
    <w:rsid w:val="00DA42D6"/>
    <w:rsid w:val="00DA4AD5"/>
    <w:rsid w:val="00DA504F"/>
    <w:rsid w:val="00DA5C6B"/>
    <w:rsid w:val="00DA63B7"/>
    <w:rsid w:val="00DA6B36"/>
    <w:rsid w:val="00DB02E5"/>
    <w:rsid w:val="00DB0ED6"/>
    <w:rsid w:val="00DB1A22"/>
    <w:rsid w:val="00DB1D08"/>
    <w:rsid w:val="00DB3D79"/>
    <w:rsid w:val="00DB406D"/>
    <w:rsid w:val="00DB44D3"/>
    <w:rsid w:val="00DB5491"/>
    <w:rsid w:val="00DB6067"/>
    <w:rsid w:val="00DB6131"/>
    <w:rsid w:val="00DB63FD"/>
    <w:rsid w:val="00DB703D"/>
    <w:rsid w:val="00DB72E8"/>
    <w:rsid w:val="00DC020A"/>
    <w:rsid w:val="00DC0965"/>
    <w:rsid w:val="00DC0BCE"/>
    <w:rsid w:val="00DC0FEF"/>
    <w:rsid w:val="00DC153A"/>
    <w:rsid w:val="00DC1A09"/>
    <w:rsid w:val="00DC1D2C"/>
    <w:rsid w:val="00DC1D47"/>
    <w:rsid w:val="00DC2D5D"/>
    <w:rsid w:val="00DC2F5A"/>
    <w:rsid w:val="00DC4EC0"/>
    <w:rsid w:val="00DC4F75"/>
    <w:rsid w:val="00DC523A"/>
    <w:rsid w:val="00DC52A7"/>
    <w:rsid w:val="00DC6F77"/>
    <w:rsid w:val="00DC728C"/>
    <w:rsid w:val="00DC76AE"/>
    <w:rsid w:val="00DD0693"/>
    <w:rsid w:val="00DD2FB8"/>
    <w:rsid w:val="00DD36F8"/>
    <w:rsid w:val="00DD4B6A"/>
    <w:rsid w:val="00DD7CEC"/>
    <w:rsid w:val="00DE0269"/>
    <w:rsid w:val="00DE0DAF"/>
    <w:rsid w:val="00DE3354"/>
    <w:rsid w:val="00DE39AA"/>
    <w:rsid w:val="00DE4597"/>
    <w:rsid w:val="00DE4AB0"/>
    <w:rsid w:val="00DE4DB0"/>
    <w:rsid w:val="00DE501E"/>
    <w:rsid w:val="00DE545A"/>
    <w:rsid w:val="00DE7505"/>
    <w:rsid w:val="00DE77E9"/>
    <w:rsid w:val="00DF065C"/>
    <w:rsid w:val="00DF3FD9"/>
    <w:rsid w:val="00DF6DC9"/>
    <w:rsid w:val="00DF78E8"/>
    <w:rsid w:val="00E003DA"/>
    <w:rsid w:val="00E013AC"/>
    <w:rsid w:val="00E0247E"/>
    <w:rsid w:val="00E02519"/>
    <w:rsid w:val="00E0288D"/>
    <w:rsid w:val="00E02EAF"/>
    <w:rsid w:val="00E03CDF"/>
    <w:rsid w:val="00E046E7"/>
    <w:rsid w:val="00E05323"/>
    <w:rsid w:val="00E05F9C"/>
    <w:rsid w:val="00E06C6A"/>
    <w:rsid w:val="00E1035C"/>
    <w:rsid w:val="00E104C9"/>
    <w:rsid w:val="00E1060B"/>
    <w:rsid w:val="00E10F55"/>
    <w:rsid w:val="00E1249A"/>
    <w:rsid w:val="00E12C44"/>
    <w:rsid w:val="00E134D6"/>
    <w:rsid w:val="00E14672"/>
    <w:rsid w:val="00E1675C"/>
    <w:rsid w:val="00E17593"/>
    <w:rsid w:val="00E17962"/>
    <w:rsid w:val="00E17D2E"/>
    <w:rsid w:val="00E202A5"/>
    <w:rsid w:val="00E2230E"/>
    <w:rsid w:val="00E223C0"/>
    <w:rsid w:val="00E230E2"/>
    <w:rsid w:val="00E234AC"/>
    <w:rsid w:val="00E23AD2"/>
    <w:rsid w:val="00E24704"/>
    <w:rsid w:val="00E2481C"/>
    <w:rsid w:val="00E25B69"/>
    <w:rsid w:val="00E26086"/>
    <w:rsid w:val="00E26095"/>
    <w:rsid w:val="00E27E04"/>
    <w:rsid w:val="00E311B8"/>
    <w:rsid w:val="00E31300"/>
    <w:rsid w:val="00E32C41"/>
    <w:rsid w:val="00E32CB3"/>
    <w:rsid w:val="00E334E3"/>
    <w:rsid w:val="00E3498A"/>
    <w:rsid w:val="00E34BDB"/>
    <w:rsid w:val="00E3601D"/>
    <w:rsid w:val="00E360D8"/>
    <w:rsid w:val="00E36417"/>
    <w:rsid w:val="00E365D3"/>
    <w:rsid w:val="00E366FD"/>
    <w:rsid w:val="00E3684D"/>
    <w:rsid w:val="00E36964"/>
    <w:rsid w:val="00E36CCA"/>
    <w:rsid w:val="00E36E5D"/>
    <w:rsid w:val="00E371F8"/>
    <w:rsid w:val="00E37345"/>
    <w:rsid w:val="00E374C1"/>
    <w:rsid w:val="00E40CB3"/>
    <w:rsid w:val="00E420F9"/>
    <w:rsid w:val="00E4281B"/>
    <w:rsid w:val="00E42AA5"/>
    <w:rsid w:val="00E43A29"/>
    <w:rsid w:val="00E43D59"/>
    <w:rsid w:val="00E43F0D"/>
    <w:rsid w:val="00E45CE6"/>
    <w:rsid w:val="00E46C8B"/>
    <w:rsid w:val="00E4729B"/>
    <w:rsid w:val="00E47623"/>
    <w:rsid w:val="00E4762D"/>
    <w:rsid w:val="00E504F8"/>
    <w:rsid w:val="00E51145"/>
    <w:rsid w:val="00E52412"/>
    <w:rsid w:val="00E524DF"/>
    <w:rsid w:val="00E52B9D"/>
    <w:rsid w:val="00E53D1C"/>
    <w:rsid w:val="00E53E2F"/>
    <w:rsid w:val="00E543C3"/>
    <w:rsid w:val="00E5554B"/>
    <w:rsid w:val="00E555CF"/>
    <w:rsid w:val="00E56738"/>
    <w:rsid w:val="00E56938"/>
    <w:rsid w:val="00E56B3D"/>
    <w:rsid w:val="00E56CD6"/>
    <w:rsid w:val="00E57227"/>
    <w:rsid w:val="00E5774A"/>
    <w:rsid w:val="00E57BCE"/>
    <w:rsid w:val="00E60BFB"/>
    <w:rsid w:val="00E61B0A"/>
    <w:rsid w:val="00E61CF9"/>
    <w:rsid w:val="00E629DE"/>
    <w:rsid w:val="00E62DF2"/>
    <w:rsid w:val="00E63146"/>
    <w:rsid w:val="00E63B14"/>
    <w:rsid w:val="00E63D43"/>
    <w:rsid w:val="00E645C1"/>
    <w:rsid w:val="00E64E14"/>
    <w:rsid w:val="00E652CF"/>
    <w:rsid w:val="00E65533"/>
    <w:rsid w:val="00E65D77"/>
    <w:rsid w:val="00E661BC"/>
    <w:rsid w:val="00E66294"/>
    <w:rsid w:val="00E663FA"/>
    <w:rsid w:val="00E664F4"/>
    <w:rsid w:val="00E6668B"/>
    <w:rsid w:val="00E6719D"/>
    <w:rsid w:val="00E677BE"/>
    <w:rsid w:val="00E6792A"/>
    <w:rsid w:val="00E71932"/>
    <w:rsid w:val="00E71BB0"/>
    <w:rsid w:val="00E71E47"/>
    <w:rsid w:val="00E7241D"/>
    <w:rsid w:val="00E732AB"/>
    <w:rsid w:val="00E73D44"/>
    <w:rsid w:val="00E751E3"/>
    <w:rsid w:val="00E7590D"/>
    <w:rsid w:val="00E7745A"/>
    <w:rsid w:val="00E77D3A"/>
    <w:rsid w:val="00E80F60"/>
    <w:rsid w:val="00E8100B"/>
    <w:rsid w:val="00E81780"/>
    <w:rsid w:val="00E82D70"/>
    <w:rsid w:val="00E82E47"/>
    <w:rsid w:val="00E83FEC"/>
    <w:rsid w:val="00E8407C"/>
    <w:rsid w:val="00E84215"/>
    <w:rsid w:val="00E84C20"/>
    <w:rsid w:val="00E852CC"/>
    <w:rsid w:val="00E85F0C"/>
    <w:rsid w:val="00E86B0D"/>
    <w:rsid w:val="00E86D1E"/>
    <w:rsid w:val="00E86D6D"/>
    <w:rsid w:val="00E87C9B"/>
    <w:rsid w:val="00E902E4"/>
    <w:rsid w:val="00E90685"/>
    <w:rsid w:val="00E909DE"/>
    <w:rsid w:val="00E91756"/>
    <w:rsid w:val="00E921DF"/>
    <w:rsid w:val="00E9249C"/>
    <w:rsid w:val="00E92827"/>
    <w:rsid w:val="00E93BB8"/>
    <w:rsid w:val="00E93E6D"/>
    <w:rsid w:val="00E93F39"/>
    <w:rsid w:val="00E94E6E"/>
    <w:rsid w:val="00E957F1"/>
    <w:rsid w:val="00E95910"/>
    <w:rsid w:val="00E95DA8"/>
    <w:rsid w:val="00E95EB5"/>
    <w:rsid w:val="00E95EE5"/>
    <w:rsid w:val="00E96B34"/>
    <w:rsid w:val="00E96F22"/>
    <w:rsid w:val="00E97A1D"/>
    <w:rsid w:val="00E97B1C"/>
    <w:rsid w:val="00E97CDF"/>
    <w:rsid w:val="00EA15C0"/>
    <w:rsid w:val="00EA24B2"/>
    <w:rsid w:val="00EA3A28"/>
    <w:rsid w:val="00EA4980"/>
    <w:rsid w:val="00EA4C1D"/>
    <w:rsid w:val="00EA4FF2"/>
    <w:rsid w:val="00EA5943"/>
    <w:rsid w:val="00EA5AC8"/>
    <w:rsid w:val="00EA717C"/>
    <w:rsid w:val="00EA754E"/>
    <w:rsid w:val="00EB119D"/>
    <w:rsid w:val="00EB1399"/>
    <w:rsid w:val="00EB167E"/>
    <w:rsid w:val="00EB1E06"/>
    <w:rsid w:val="00EB2772"/>
    <w:rsid w:val="00EB28BF"/>
    <w:rsid w:val="00EB2A7F"/>
    <w:rsid w:val="00EB2D34"/>
    <w:rsid w:val="00EB35AF"/>
    <w:rsid w:val="00EB387F"/>
    <w:rsid w:val="00EB3F30"/>
    <w:rsid w:val="00EB43E1"/>
    <w:rsid w:val="00EB4457"/>
    <w:rsid w:val="00EB499A"/>
    <w:rsid w:val="00EB4EB4"/>
    <w:rsid w:val="00EB6117"/>
    <w:rsid w:val="00EB6FE8"/>
    <w:rsid w:val="00EC0D98"/>
    <w:rsid w:val="00EC132B"/>
    <w:rsid w:val="00EC171C"/>
    <w:rsid w:val="00EC250D"/>
    <w:rsid w:val="00EC2CEA"/>
    <w:rsid w:val="00EC318C"/>
    <w:rsid w:val="00EC36FF"/>
    <w:rsid w:val="00EC3DD5"/>
    <w:rsid w:val="00EC452E"/>
    <w:rsid w:val="00EC4559"/>
    <w:rsid w:val="00EC4DFF"/>
    <w:rsid w:val="00EC5653"/>
    <w:rsid w:val="00EC58CB"/>
    <w:rsid w:val="00EC5F95"/>
    <w:rsid w:val="00EC604D"/>
    <w:rsid w:val="00EC6187"/>
    <w:rsid w:val="00EC6C5A"/>
    <w:rsid w:val="00EC798E"/>
    <w:rsid w:val="00EC7DF5"/>
    <w:rsid w:val="00ED16FD"/>
    <w:rsid w:val="00ED2A25"/>
    <w:rsid w:val="00ED32FB"/>
    <w:rsid w:val="00ED3430"/>
    <w:rsid w:val="00ED3A89"/>
    <w:rsid w:val="00ED3B72"/>
    <w:rsid w:val="00ED3C6A"/>
    <w:rsid w:val="00ED43F2"/>
    <w:rsid w:val="00ED511D"/>
    <w:rsid w:val="00ED5FAA"/>
    <w:rsid w:val="00ED6EB6"/>
    <w:rsid w:val="00EE05C3"/>
    <w:rsid w:val="00EE13F3"/>
    <w:rsid w:val="00EE1946"/>
    <w:rsid w:val="00EE1AE4"/>
    <w:rsid w:val="00EE1B74"/>
    <w:rsid w:val="00EE291A"/>
    <w:rsid w:val="00EE3730"/>
    <w:rsid w:val="00EE3BAC"/>
    <w:rsid w:val="00EE3FAB"/>
    <w:rsid w:val="00EE40BC"/>
    <w:rsid w:val="00EE44BE"/>
    <w:rsid w:val="00EE4BB9"/>
    <w:rsid w:val="00EE4C16"/>
    <w:rsid w:val="00EE4CFC"/>
    <w:rsid w:val="00EE5075"/>
    <w:rsid w:val="00EE50C4"/>
    <w:rsid w:val="00EE546B"/>
    <w:rsid w:val="00EE6026"/>
    <w:rsid w:val="00EE65F7"/>
    <w:rsid w:val="00EE7311"/>
    <w:rsid w:val="00EE7A60"/>
    <w:rsid w:val="00EF1533"/>
    <w:rsid w:val="00EF1B46"/>
    <w:rsid w:val="00EF1C34"/>
    <w:rsid w:val="00EF1F2D"/>
    <w:rsid w:val="00EF1F54"/>
    <w:rsid w:val="00EF1F59"/>
    <w:rsid w:val="00EF1F6E"/>
    <w:rsid w:val="00EF3622"/>
    <w:rsid w:val="00EF4622"/>
    <w:rsid w:val="00EF4FEB"/>
    <w:rsid w:val="00EF577D"/>
    <w:rsid w:val="00EF6AF2"/>
    <w:rsid w:val="00EF71B4"/>
    <w:rsid w:val="00EF7F4A"/>
    <w:rsid w:val="00F00929"/>
    <w:rsid w:val="00F00BA6"/>
    <w:rsid w:val="00F00C4A"/>
    <w:rsid w:val="00F00EB7"/>
    <w:rsid w:val="00F01002"/>
    <w:rsid w:val="00F01715"/>
    <w:rsid w:val="00F01E77"/>
    <w:rsid w:val="00F02D5A"/>
    <w:rsid w:val="00F03006"/>
    <w:rsid w:val="00F030F7"/>
    <w:rsid w:val="00F035B4"/>
    <w:rsid w:val="00F052E4"/>
    <w:rsid w:val="00F05D3F"/>
    <w:rsid w:val="00F05F9F"/>
    <w:rsid w:val="00F0632E"/>
    <w:rsid w:val="00F07354"/>
    <w:rsid w:val="00F073B8"/>
    <w:rsid w:val="00F0748E"/>
    <w:rsid w:val="00F0759C"/>
    <w:rsid w:val="00F07B0C"/>
    <w:rsid w:val="00F10502"/>
    <w:rsid w:val="00F10B61"/>
    <w:rsid w:val="00F1337A"/>
    <w:rsid w:val="00F139AE"/>
    <w:rsid w:val="00F13FBB"/>
    <w:rsid w:val="00F14D8F"/>
    <w:rsid w:val="00F14E26"/>
    <w:rsid w:val="00F14F53"/>
    <w:rsid w:val="00F150B0"/>
    <w:rsid w:val="00F1551C"/>
    <w:rsid w:val="00F174CF"/>
    <w:rsid w:val="00F17FDE"/>
    <w:rsid w:val="00F20545"/>
    <w:rsid w:val="00F2082D"/>
    <w:rsid w:val="00F20BE4"/>
    <w:rsid w:val="00F20E83"/>
    <w:rsid w:val="00F217BD"/>
    <w:rsid w:val="00F2217E"/>
    <w:rsid w:val="00F2218B"/>
    <w:rsid w:val="00F226C6"/>
    <w:rsid w:val="00F22E93"/>
    <w:rsid w:val="00F2396A"/>
    <w:rsid w:val="00F23E0A"/>
    <w:rsid w:val="00F243B3"/>
    <w:rsid w:val="00F243D1"/>
    <w:rsid w:val="00F24839"/>
    <w:rsid w:val="00F24D1C"/>
    <w:rsid w:val="00F24D83"/>
    <w:rsid w:val="00F25F9A"/>
    <w:rsid w:val="00F27492"/>
    <w:rsid w:val="00F304D6"/>
    <w:rsid w:val="00F304F6"/>
    <w:rsid w:val="00F3092A"/>
    <w:rsid w:val="00F30ACB"/>
    <w:rsid w:val="00F30ACC"/>
    <w:rsid w:val="00F30FD9"/>
    <w:rsid w:val="00F31A63"/>
    <w:rsid w:val="00F31BBD"/>
    <w:rsid w:val="00F31F02"/>
    <w:rsid w:val="00F32416"/>
    <w:rsid w:val="00F32519"/>
    <w:rsid w:val="00F32545"/>
    <w:rsid w:val="00F325B8"/>
    <w:rsid w:val="00F32FE4"/>
    <w:rsid w:val="00F3327B"/>
    <w:rsid w:val="00F333CB"/>
    <w:rsid w:val="00F33CF8"/>
    <w:rsid w:val="00F364B3"/>
    <w:rsid w:val="00F36E73"/>
    <w:rsid w:val="00F37E5B"/>
    <w:rsid w:val="00F411F2"/>
    <w:rsid w:val="00F4206A"/>
    <w:rsid w:val="00F42AE2"/>
    <w:rsid w:val="00F42CA8"/>
    <w:rsid w:val="00F43D2B"/>
    <w:rsid w:val="00F442F2"/>
    <w:rsid w:val="00F44AB6"/>
    <w:rsid w:val="00F44C6A"/>
    <w:rsid w:val="00F44F00"/>
    <w:rsid w:val="00F45439"/>
    <w:rsid w:val="00F45F6B"/>
    <w:rsid w:val="00F47234"/>
    <w:rsid w:val="00F4733C"/>
    <w:rsid w:val="00F473A1"/>
    <w:rsid w:val="00F47C81"/>
    <w:rsid w:val="00F5010E"/>
    <w:rsid w:val="00F502FC"/>
    <w:rsid w:val="00F51602"/>
    <w:rsid w:val="00F51742"/>
    <w:rsid w:val="00F51B17"/>
    <w:rsid w:val="00F52C3D"/>
    <w:rsid w:val="00F53725"/>
    <w:rsid w:val="00F5451B"/>
    <w:rsid w:val="00F5495D"/>
    <w:rsid w:val="00F54E45"/>
    <w:rsid w:val="00F54E79"/>
    <w:rsid w:val="00F555A0"/>
    <w:rsid w:val="00F55D5C"/>
    <w:rsid w:val="00F56C01"/>
    <w:rsid w:val="00F56CC0"/>
    <w:rsid w:val="00F60942"/>
    <w:rsid w:val="00F61723"/>
    <w:rsid w:val="00F61C60"/>
    <w:rsid w:val="00F622F9"/>
    <w:rsid w:val="00F63765"/>
    <w:rsid w:val="00F63905"/>
    <w:rsid w:val="00F645FD"/>
    <w:rsid w:val="00F6486A"/>
    <w:rsid w:val="00F65C42"/>
    <w:rsid w:val="00F66454"/>
    <w:rsid w:val="00F66879"/>
    <w:rsid w:val="00F66B07"/>
    <w:rsid w:val="00F66E9A"/>
    <w:rsid w:val="00F6701B"/>
    <w:rsid w:val="00F67342"/>
    <w:rsid w:val="00F700DD"/>
    <w:rsid w:val="00F702C2"/>
    <w:rsid w:val="00F7108D"/>
    <w:rsid w:val="00F71773"/>
    <w:rsid w:val="00F718DD"/>
    <w:rsid w:val="00F7266D"/>
    <w:rsid w:val="00F72E33"/>
    <w:rsid w:val="00F73279"/>
    <w:rsid w:val="00F74422"/>
    <w:rsid w:val="00F74454"/>
    <w:rsid w:val="00F74548"/>
    <w:rsid w:val="00F74C42"/>
    <w:rsid w:val="00F757B5"/>
    <w:rsid w:val="00F75A91"/>
    <w:rsid w:val="00F75EA5"/>
    <w:rsid w:val="00F76024"/>
    <w:rsid w:val="00F7640E"/>
    <w:rsid w:val="00F7653D"/>
    <w:rsid w:val="00F768BE"/>
    <w:rsid w:val="00F826A2"/>
    <w:rsid w:val="00F82AD4"/>
    <w:rsid w:val="00F832C1"/>
    <w:rsid w:val="00F8473E"/>
    <w:rsid w:val="00F85087"/>
    <w:rsid w:val="00F8585F"/>
    <w:rsid w:val="00F859A0"/>
    <w:rsid w:val="00F85A74"/>
    <w:rsid w:val="00F85A89"/>
    <w:rsid w:val="00F85EBD"/>
    <w:rsid w:val="00F8657F"/>
    <w:rsid w:val="00F86D9A"/>
    <w:rsid w:val="00F8704D"/>
    <w:rsid w:val="00F872A6"/>
    <w:rsid w:val="00F87E6F"/>
    <w:rsid w:val="00F87E79"/>
    <w:rsid w:val="00F90C92"/>
    <w:rsid w:val="00F915EE"/>
    <w:rsid w:val="00F91D1D"/>
    <w:rsid w:val="00F91EDF"/>
    <w:rsid w:val="00F92DFC"/>
    <w:rsid w:val="00F948EE"/>
    <w:rsid w:val="00F94E0D"/>
    <w:rsid w:val="00F95823"/>
    <w:rsid w:val="00F96696"/>
    <w:rsid w:val="00F972AD"/>
    <w:rsid w:val="00F9794B"/>
    <w:rsid w:val="00F979A2"/>
    <w:rsid w:val="00F97EB1"/>
    <w:rsid w:val="00FA01A8"/>
    <w:rsid w:val="00FA0E21"/>
    <w:rsid w:val="00FA0EEA"/>
    <w:rsid w:val="00FA11B6"/>
    <w:rsid w:val="00FA17DC"/>
    <w:rsid w:val="00FA3E3F"/>
    <w:rsid w:val="00FA3F75"/>
    <w:rsid w:val="00FA5229"/>
    <w:rsid w:val="00FA5A99"/>
    <w:rsid w:val="00FA6651"/>
    <w:rsid w:val="00FA68A9"/>
    <w:rsid w:val="00FA7638"/>
    <w:rsid w:val="00FA769D"/>
    <w:rsid w:val="00FB09D3"/>
    <w:rsid w:val="00FB0ED8"/>
    <w:rsid w:val="00FB111A"/>
    <w:rsid w:val="00FB16CC"/>
    <w:rsid w:val="00FB1E57"/>
    <w:rsid w:val="00FB24E4"/>
    <w:rsid w:val="00FB286F"/>
    <w:rsid w:val="00FB29FB"/>
    <w:rsid w:val="00FB2B96"/>
    <w:rsid w:val="00FB33FA"/>
    <w:rsid w:val="00FB3A84"/>
    <w:rsid w:val="00FB4098"/>
    <w:rsid w:val="00FB4415"/>
    <w:rsid w:val="00FB4BFF"/>
    <w:rsid w:val="00FB5164"/>
    <w:rsid w:val="00FB60BD"/>
    <w:rsid w:val="00FB7A52"/>
    <w:rsid w:val="00FC08EF"/>
    <w:rsid w:val="00FC0C61"/>
    <w:rsid w:val="00FC13A2"/>
    <w:rsid w:val="00FC16C0"/>
    <w:rsid w:val="00FC305D"/>
    <w:rsid w:val="00FC3400"/>
    <w:rsid w:val="00FC3BF6"/>
    <w:rsid w:val="00FC4B7F"/>
    <w:rsid w:val="00FC5F69"/>
    <w:rsid w:val="00FC6194"/>
    <w:rsid w:val="00FC62EC"/>
    <w:rsid w:val="00FC63B9"/>
    <w:rsid w:val="00FC6F48"/>
    <w:rsid w:val="00FC70CB"/>
    <w:rsid w:val="00FC723F"/>
    <w:rsid w:val="00FC744C"/>
    <w:rsid w:val="00FC7DAC"/>
    <w:rsid w:val="00FC7F9E"/>
    <w:rsid w:val="00FD095D"/>
    <w:rsid w:val="00FD2BAC"/>
    <w:rsid w:val="00FD2D03"/>
    <w:rsid w:val="00FD3370"/>
    <w:rsid w:val="00FD3A6A"/>
    <w:rsid w:val="00FD4308"/>
    <w:rsid w:val="00FD53F1"/>
    <w:rsid w:val="00FD61D1"/>
    <w:rsid w:val="00FD624A"/>
    <w:rsid w:val="00FD7100"/>
    <w:rsid w:val="00FD7924"/>
    <w:rsid w:val="00FD7A93"/>
    <w:rsid w:val="00FE0274"/>
    <w:rsid w:val="00FE0817"/>
    <w:rsid w:val="00FE0950"/>
    <w:rsid w:val="00FE1D9D"/>
    <w:rsid w:val="00FE238F"/>
    <w:rsid w:val="00FE2427"/>
    <w:rsid w:val="00FE2569"/>
    <w:rsid w:val="00FE28B0"/>
    <w:rsid w:val="00FE2CCB"/>
    <w:rsid w:val="00FE3B0F"/>
    <w:rsid w:val="00FE6568"/>
    <w:rsid w:val="00FE6A0F"/>
    <w:rsid w:val="00FE6F88"/>
    <w:rsid w:val="00FE7FC8"/>
    <w:rsid w:val="00FF0A6C"/>
    <w:rsid w:val="00FF132A"/>
    <w:rsid w:val="00FF2467"/>
    <w:rsid w:val="00FF35B1"/>
    <w:rsid w:val="00FF4315"/>
    <w:rsid w:val="00FF4A3B"/>
    <w:rsid w:val="00FF5652"/>
    <w:rsid w:val="00FF61B2"/>
    <w:rsid w:val="00FF685A"/>
    <w:rsid w:val="00FF6DE3"/>
    <w:rsid w:val="00FF7669"/>
    <w:rsid w:val="00FF78CE"/>
    <w:rsid w:val="00FF79AD"/>
    <w:rsid w:val="00FF7BED"/>
    <w:rsid w:val="00FF7EC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3EA569"/>
  <w15:docId w15:val="{0ACBF434-A14A-4C25-B3D1-DDAA56D7D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2505"/>
  </w:style>
  <w:style w:type="paragraph" w:styleId="Heading1">
    <w:name w:val="heading 1"/>
    <w:basedOn w:val="Normal"/>
    <w:next w:val="Normal"/>
    <w:link w:val="Heading1Char"/>
    <w:qFormat/>
    <w:rsid w:val="00F61723"/>
    <w:pPr>
      <w:keepNext/>
      <w:spacing w:before="240" w:after="60" w:line="240" w:lineRule="auto"/>
      <w:outlineLvl w:val="0"/>
    </w:pPr>
    <w:rPr>
      <w:rFonts w:ascii="Calibri Light" w:eastAsia="Times New Roman" w:hAnsi="Calibri Light" w:cs="Times New Roman"/>
      <w:b/>
      <w:bCs/>
      <w:kern w:val="32"/>
      <w:sz w:val="32"/>
      <w:szCs w:val="32"/>
      <w:lang w:eastAsia="bg-BG"/>
    </w:rPr>
  </w:style>
  <w:style w:type="paragraph" w:styleId="Heading2">
    <w:name w:val="heading 2"/>
    <w:basedOn w:val="Normal"/>
    <w:next w:val="Normal"/>
    <w:link w:val="Heading2Char"/>
    <w:uiPriority w:val="9"/>
    <w:semiHidden/>
    <w:unhideWhenUsed/>
    <w:qFormat/>
    <w:rsid w:val="00253FC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semiHidden/>
    <w:unhideWhenUsed/>
    <w:qFormat/>
    <w:rsid w:val="00F61723"/>
    <w:pPr>
      <w:keepNext/>
      <w:spacing w:before="240" w:after="60" w:line="240" w:lineRule="auto"/>
      <w:outlineLvl w:val="3"/>
    </w:pPr>
    <w:rPr>
      <w:rFonts w:ascii="Calibri" w:eastAsia="Times New Roman" w:hAnsi="Calibri" w:cs="Times New Roman"/>
      <w:b/>
      <w:bCs/>
      <w:sz w:val="28"/>
      <w:szCs w:val="28"/>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6B3D"/>
    <w:pPr>
      <w:ind w:left="720"/>
      <w:contextualSpacing/>
    </w:pPr>
  </w:style>
  <w:style w:type="paragraph" w:customStyle="1" w:styleId="CharCharChar1CharCharCharCharCharCharChar">
    <w:name w:val="Char Char Char1 Char Char Char Char Char Char Char"/>
    <w:basedOn w:val="Normal"/>
    <w:rsid w:val="00E56B3D"/>
    <w:pPr>
      <w:tabs>
        <w:tab w:val="left" w:pos="709"/>
      </w:tabs>
      <w:spacing w:after="0" w:line="360" w:lineRule="auto"/>
    </w:pPr>
    <w:rPr>
      <w:rFonts w:ascii="Tahoma" w:eastAsia="Times New Roman" w:hAnsi="Tahoma" w:cs="Times New Roman"/>
      <w:szCs w:val="24"/>
      <w:lang w:val="pl-PL" w:eastAsia="pl-PL"/>
    </w:rPr>
  </w:style>
  <w:style w:type="character" w:customStyle="1" w:styleId="alcapt2">
    <w:name w:val="al_capt2"/>
    <w:rsid w:val="00EB43E1"/>
    <w:rPr>
      <w:i/>
      <w:iCs/>
    </w:rPr>
  </w:style>
  <w:style w:type="paragraph" w:customStyle="1" w:styleId="CharCharChar1CharCharCharCharCharCharChar2">
    <w:name w:val="Char Char Char1 Char Char Char Char Char Char Char2"/>
    <w:basedOn w:val="Normal"/>
    <w:rsid w:val="00A312EC"/>
    <w:pPr>
      <w:tabs>
        <w:tab w:val="left" w:pos="709"/>
      </w:tabs>
      <w:spacing w:after="0" w:line="360" w:lineRule="auto"/>
    </w:pPr>
    <w:rPr>
      <w:rFonts w:ascii="Tahoma" w:eastAsia="Times New Roman" w:hAnsi="Tahoma" w:cs="Times New Roman"/>
      <w:szCs w:val="24"/>
      <w:lang w:val="pl-PL" w:eastAsia="pl-PL"/>
    </w:rPr>
  </w:style>
  <w:style w:type="paragraph" w:styleId="Header">
    <w:name w:val="header"/>
    <w:basedOn w:val="Normal"/>
    <w:link w:val="HeaderChar"/>
    <w:unhideWhenUsed/>
    <w:rsid w:val="006774CC"/>
    <w:pPr>
      <w:tabs>
        <w:tab w:val="center" w:pos="4536"/>
        <w:tab w:val="right" w:pos="9072"/>
      </w:tabs>
      <w:spacing w:after="0" w:line="240" w:lineRule="auto"/>
    </w:pPr>
  </w:style>
  <w:style w:type="character" w:customStyle="1" w:styleId="HeaderChar">
    <w:name w:val="Header Char"/>
    <w:basedOn w:val="DefaultParagraphFont"/>
    <w:link w:val="Header"/>
    <w:rsid w:val="006774CC"/>
  </w:style>
  <w:style w:type="paragraph" w:styleId="Footer">
    <w:name w:val="footer"/>
    <w:basedOn w:val="Normal"/>
    <w:link w:val="FooterChar"/>
    <w:uiPriority w:val="99"/>
    <w:unhideWhenUsed/>
    <w:rsid w:val="006774CC"/>
    <w:pPr>
      <w:tabs>
        <w:tab w:val="center" w:pos="4536"/>
        <w:tab w:val="right" w:pos="9072"/>
      </w:tabs>
      <w:spacing w:after="0" w:line="240" w:lineRule="auto"/>
    </w:pPr>
  </w:style>
  <w:style w:type="character" w:customStyle="1" w:styleId="FooterChar">
    <w:name w:val="Footer Char"/>
    <w:basedOn w:val="DefaultParagraphFont"/>
    <w:link w:val="Footer"/>
    <w:uiPriority w:val="99"/>
    <w:rsid w:val="006774CC"/>
  </w:style>
  <w:style w:type="character" w:customStyle="1" w:styleId="ala179">
    <w:name w:val="al_a179"/>
    <w:rsid w:val="00040806"/>
  </w:style>
  <w:style w:type="paragraph" w:styleId="BalloonText">
    <w:name w:val="Balloon Text"/>
    <w:basedOn w:val="Normal"/>
    <w:link w:val="BalloonTextChar"/>
    <w:semiHidden/>
    <w:unhideWhenUsed/>
    <w:rsid w:val="000941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9418C"/>
    <w:rPr>
      <w:rFonts w:ascii="Tahoma" w:hAnsi="Tahoma" w:cs="Tahoma"/>
      <w:sz w:val="16"/>
      <w:szCs w:val="16"/>
    </w:rPr>
  </w:style>
  <w:style w:type="character" w:customStyle="1" w:styleId="Heading1Char">
    <w:name w:val="Heading 1 Char"/>
    <w:basedOn w:val="DefaultParagraphFont"/>
    <w:link w:val="Heading1"/>
    <w:rsid w:val="00F61723"/>
    <w:rPr>
      <w:rFonts w:ascii="Calibri Light" w:eastAsia="Times New Roman" w:hAnsi="Calibri Light" w:cs="Times New Roman"/>
      <w:b/>
      <w:bCs/>
      <w:kern w:val="32"/>
      <w:sz w:val="32"/>
      <w:szCs w:val="32"/>
      <w:lang w:eastAsia="bg-BG"/>
    </w:rPr>
  </w:style>
  <w:style w:type="character" w:customStyle="1" w:styleId="Heading4Char">
    <w:name w:val="Heading 4 Char"/>
    <w:basedOn w:val="DefaultParagraphFont"/>
    <w:link w:val="Heading4"/>
    <w:semiHidden/>
    <w:rsid w:val="00F61723"/>
    <w:rPr>
      <w:rFonts w:ascii="Calibri" w:eastAsia="Times New Roman" w:hAnsi="Calibri" w:cs="Times New Roman"/>
      <w:b/>
      <w:bCs/>
      <w:sz w:val="28"/>
      <w:szCs w:val="28"/>
      <w:lang w:eastAsia="bg-BG"/>
    </w:rPr>
  </w:style>
  <w:style w:type="numbering" w:customStyle="1" w:styleId="1">
    <w:name w:val="Без списък1"/>
    <w:next w:val="NoList"/>
    <w:uiPriority w:val="99"/>
    <w:semiHidden/>
    <w:unhideWhenUsed/>
    <w:rsid w:val="00F61723"/>
  </w:style>
  <w:style w:type="character" w:styleId="Hyperlink">
    <w:name w:val="Hyperlink"/>
    <w:rsid w:val="00F61723"/>
    <w:rPr>
      <w:color w:val="0000FF"/>
      <w:u w:val="single"/>
    </w:rPr>
  </w:style>
  <w:style w:type="character" w:styleId="FollowedHyperlink">
    <w:name w:val="FollowedHyperlink"/>
    <w:semiHidden/>
    <w:rsid w:val="00F61723"/>
    <w:rPr>
      <w:color w:val="0000FF"/>
      <w:u w:val="single"/>
    </w:rPr>
  </w:style>
  <w:style w:type="paragraph" w:customStyle="1" w:styleId="htleft">
    <w:name w:val="htleft"/>
    <w:basedOn w:val="Normal"/>
    <w:rsid w:val="00F61723"/>
    <w:pPr>
      <w:spacing w:before="100" w:beforeAutospacing="1" w:after="100" w:afterAutospacing="1" w:line="240" w:lineRule="auto"/>
    </w:pPr>
    <w:rPr>
      <w:rFonts w:eastAsia="Times New Roman" w:cs="Times New Roman"/>
      <w:szCs w:val="24"/>
      <w:lang w:eastAsia="bg-BG"/>
    </w:rPr>
  </w:style>
  <w:style w:type="paragraph" w:customStyle="1" w:styleId="htright">
    <w:name w:val="htright"/>
    <w:basedOn w:val="Normal"/>
    <w:rsid w:val="00F61723"/>
    <w:pPr>
      <w:spacing w:before="100" w:beforeAutospacing="1" w:after="100" w:afterAutospacing="1" w:line="240" w:lineRule="auto"/>
      <w:jc w:val="right"/>
    </w:pPr>
    <w:rPr>
      <w:rFonts w:eastAsia="Times New Roman" w:cs="Times New Roman"/>
      <w:szCs w:val="24"/>
      <w:lang w:eastAsia="bg-BG"/>
    </w:rPr>
  </w:style>
  <w:style w:type="paragraph" w:customStyle="1" w:styleId="htcenter">
    <w:name w:val="htcenter"/>
    <w:basedOn w:val="Normal"/>
    <w:rsid w:val="00F61723"/>
    <w:pPr>
      <w:spacing w:before="100" w:beforeAutospacing="1" w:after="100" w:afterAutospacing="1" w:line="240" w:lineRule="auto"/>
      <w:jc w:val="center"/>
    </w:pPr>
    <w:rPr>
      <w:rFonts w:eastAsia="Times New Roman" w:cs="Times New Roman"/>
      <w:szCs w:val="24"/>
      <w:lang w:eastAsia="bg-BG"/>
    </w:rPr>
  </w:style>
  <w:style w:type="paragraph" w:customStyle="1" w:styleId="htjust">
    <w:name w:val="htjust"/>
    <w:basedOn w:val="Normal"/>
    <w:rsid w:val="00F61723"/>
    <w:pPr>
      <w:spacing w:before="100" w:beforeAutospacing="1" w:after="100" w:afterAutospacing="1" w:line="240" w:lineRule="auto"/>
      <w:jc w:val="both"/>
    </w:pPr>
    <w:rPr>
      <w:rFonts w:eastAsia="Times New Roman" w:cs="Times New Roman"/>
      <w:szCs w:val="24"/>
      <w:lang w:eastAsia="bg-BG"/>
    </w:rPr>
  </w:style>
  <w:style w:type="paragraph" w:customStyle="1" w:styleId="doccontent">
    <w:name w:val="doccontent"/>
    <w:basedOn w:val="Normal"/>
    <w:rsid w:val="00F61723"/>
    <w:pPr>
      <w:shd w:val="clear" w:color="auto" w:fill="FFFFFF"/>
      <w:spacing w:before="100" w:beforeAutospacing="1" w:after="100" w:afterAutospacing="1" w:line="240" w:lineRule="auto"/>
      <w:jc w:val="both"/>
    </w:pPr>
    <w:rPr>
      <w:rFonts w:ascii="Tahoma" w:eastAsia="Times New Roman" w:hAnsi="Tahoma" w:cs="Tahoma"/>
      <w:color w:val="000000"/>
      <w:lang w:eastAsia="bg-BG"/>
    </w:rPr>
  </w:style>
  <w:style w:type="paragraph" w:customStyle="1" w:styleId="hiddenref">
    <w:name w:val="hiddenref"/>
    <w:basedOn w:val="Normal"/>
    <w:rsid w:val="00F61723"/>
    <w:pPr>
      <w:spacing w:before="100" w:beforeAutospacing="1" w:after="100" w:afterAutospacing="1" w:line="240" w:lineRule="auto"/>
    </w:pPr>
    <w:rPr>
      <w:rFonts w:eastAsia="Times New Roman" w:cs="Times New Roman"/>
      <w:color w:val="000000"/>
      <w:szCs w:val="24"/>
      <w:u w:val="single"/>
      <w:lang w:eastAsia="bg-BG"/>
    </w:rPr>
  </w:style>
  <w:style w:type="paragraph" w:customStyle="1" w:styleId="idwrap">
    <w:name w:val="idwrap"/>
    <w:basedOn w:val="Normal"/>
    <w:rsid w:val="00F61723"/>
    <w:pPr>
      <w:spacing w:before="100" w:beforeAutospacing="1" w:after="100" w:afterAutospacing="1" w:line="240" w:lineRule="auto"/>
    </w:pPr>
    <w:rPr>
      <w:rFonts w:eastAsia="Times New Roman" w:cs="Times New Roman"/>
      <w:szCs w:val="24"/>
      <w:lang w:eastAsia="bg-BG"/>
    </w:rPr>
  </w:style>
  <w:style w:type="paragraph" w:customStyle="1" w:styleId="idwrapselected">
    <w:name w:val="idwrapselected"/>
    <w:basedOn w:val="Normal"/>
    <w:rsid w:val="00F61723"/>
    <w:pPr>
      <w:shd w:val="clear" w:color="auto" w:fill="6E95C8"/>
      <w:spacing w:before="100" w:beforeAutospacing="1" w:after="100" w:afterAutospacing="1" w:line="240" w:lineRule="auto"/>
    </w:pPr>
    <w:rPr>
      <w:rFonts w:eastAsia="Times New Roman" w:cs="Times New Roman"/>
      <w:szCs w:val="24"/>
      <w:lang w:eastAsia="bg-BG"/>
    </w:rPr>
  </w:style>
  <w:style w:type="paragraph" w:customStyle="1" w:styleId="articlecontent">
    <w:name w:val="articlecontent"/>
    <w:basedOn w:val="Normal"/>
    <w:rsid w:val="00F61723"/>
    <w:pPr>
      <w:spacing w:before="100" w:beforeAutospacing="1" w:after="100" w:afterAutospacing="1" w:line="240" w:lineRule="auto"/>
      <w:ind w:left="150"/>
    </w:pPr>
    <w:rPr>
      <w:rFonts w:eastAsia="Times New Roman" w:cs="Times New Roman"/>
      <w:szCs w:val="24"/>
      <w:lang w:eastAsia="bg-BG"/>
    </w:rPr>
  </w:style>
  <w:style w:type="paragraph" w:customStyle="1" w:styleId="selectedouter">
    <w:name w:val="selectedouter"/>
    <w:basedOn w:val="Normal"/>
    <w:rsid w:val="00F61723"/>
    <w:pPr>
      <w:shd w:val="clear" w:color="auto" w:fill="5077AA"/>
      <w:spacing w:before="100" w:beforeAutospacing="1" w:after="100" w:afterAutospacing="1" w:line="240" w:lineRule="auto"/>
      <w:ind w:left="-375" w:right="-75"/>
    </w:pPr>
    <w:rPr>
      <w:rFonts w:eastAsia="Times New Roman" w:cs="Times New Roman"/>
      <w:szCs w:val="24"/>
      <w:lang w:eastAsia="bg-BG"/>
    </w:rPr>
  </w:style>
  <w:style w:type="paragraph" w:customStyle="1" w:styleId="selectedinner">
    <w:name w:val="selectedinner"/>
    <w:basedOn w:val="Normal"/>
    <w:rsid w:val="00F61723"/>
    <w:pPr>
      <w:shd w:val="clear" w:color="auto" w:fill="FFFFC8"/>
      <w:spacing w:before="100" w:beforeAutospacing="1" w:after="100" w:afterAutospacing="1" w:line="240" w:lineRule="auto"/>
    </w:pPr>
    <w:rPr>
      <w:rFonts w:eastAsia="Times New Roman" w:cs="Times New Roman"/>
      <w:szCs w:val="24"/>
      <w:lang w:eastAsia="bg-BG"/>
    </w:rPr>
  </w:style>
  <w:style w:type="paragraph" w:customStyle="1" w:styleId="selectedinnerfa">
    <w:name w:val="selectedinnerfa"/>
    <w:basedOn w:val="Normal"/>
    <w:rsid w:val="00F61723"/>
    <w:pPr>
      <w:shd w:val="clear" w:color="auto" w:fill="FFFFC8"/>
      <w:spacing w:before="100" w:beforeAutospacing="1" w:after="100" w:afterAutospacing="1" w:line="240" w:lineRule="auto"/>
    </w:pPr>
    <w:rPr>
      <w:rFonts w:eastAsia="Times New Roman" w:cs="Times New Roman"/>
      <w:szCs w:val="24"/>
      <w:lang w:eastAsia="bg-BG"/>
    </w:rPr>
  </w:style>
  <w:style w:type="paragraph" w:customStyle="1" w:styleId="divid">
    <w:name w:val="divid"/>
    <w:basedOn w:val="Normal"/>
    <w:rsid w:val="00F61723"/>
    <w:pPr>
      <w:shd w:val="clear" w:color="auto" w:fill="FF0000"/>
      <w:spacing w:before="100" w:beforeAutospacing="1" w:after="100" w:afterAutospacing="1" w:line="240" w:lineRule="auto"/>
    </w:pPr>
    <w:rPr>
      <w:rFonts w:eastAsia="Times New Roman" w:cs="Times New Roman"/>
      <w:color w:val="FFFFFF"/>
      <w:szCs w:val="24"/>
      <w:lang w:eastAsia="bg-BG"/>
    </w:rPr>
  </w:style>
  <w:style w:type="paragraph" w:customStyle="1" w:styleId="spanid">
    <w:name w:val="spanid"/>
    <w:basedOn w:val="Normal"/>
    <w:rsid w:val="00F61723"/>
    <w:pPr>
      <w:shd w:val="clear" w:color="auto" w:fill="00AB36"/>
      <w:spacing w:before="100" w:beforeAutospacing="1" w:after="100" w:afterAutospacing="1" w:line="240" w:lineRule="auto"/>
    </w:pPr>
    <w:rPr>
      <w:rFonts w:eastAsia="Times New Roman" w:cs="Times New Roman"/>
      <w:color w:val="FFFFFF"/>
      <w:szCs w:val="24"/>
      <w:lang w:eastAsia="bg-BG"/>
    </w:rPr>
  </w:style>
  <w:style w:type="paragraph" w:customStyle="1" w:styleId="ahref">
    <w:name w:val="ahref"/>
    <w:basedOn w:val="Normal"/>
    <w:rsid w:val="00F61723"/>
    <w:pPr>
      <w:shd w:val="clear" w:color="auto" w:fill="05DFF9"/>
      <w:spacing w:before="100" w:beforeAutospacing="1" w:after="100" w:afterAutospacing="1" w:line="240" w:lineRule="auto"/>
    </w:pPr>
    <w:rPr>
      <w:rFonts w:eastAsia="Times New Roman" w:cs="Times New Roman"/>
      <w:color w:val="000000"/>
      <w:szCs w:val="24"/>
      <w:lang w:eastAsia="bg-BG"/>
    </w:rPr>
  </w:style>
  <w:style w:type="paragraph" w:customStyle="1" w:styleId="light">
    <w:name w:val="light"/>
    <w:basedOn w:val="Normal"/>
    <w:rsid w:val="00F61723"/>
    <w:pPr>
      <w:shd w:val="clear" w:color="auto" w:fill="FFFF00"/>
      <w:spacing w:before="100" w:beforeAutospacing="1" w:after="100" w:afterAutospacing="1" w:line="240" w:lineRule="auto"/>
    </w:pPr>
    <w:rPr>
      <w:rFonts w:eastAsia="Times New Roman" w:cs="Times New Roman"/>
      <w:szCs w:val="24"/>
      <w:lang w:eastAsia="bg-BG"/>
    </w:rPr>
  </w:style>
  <w:style w:type="paragraph" w:customStyle="1" w:styleId="greenlight">
    <w:name w:val="greenlight"/>
    <w:basedOn w:val="Normal"/>
    <w:rsid w:val="00F61723"/>
    <w:pPr>
      <w:shd w:val="clear" w:color="auto" w:fill="90EE90"/>
      <w:spacing w:before="100" w:beforeAutospacing="1" w:after="100" w:afterAutospacing="1" w:line="240" w:lineRule="auto"/>
    </w:pPr>
    <w:rPr>
      <w:rFonts w:eastAsia="Times New Roman" w:cs="Times New Roman"/>
      <w:szCs w:val="24"/>
      <w:lang w:eastAsia="bg-BG"/>
    </w:rPr>
  </w:style>
  <w:style w:type="paragraph" w:customStyle="1" w:styleId="todo">
    <w:name w:val="todo"/>
    <w:basedOn w:val="Normal"/>
    <w:rsid w:val="00F61723"/>
    <w:pPr>
      <w:shd w:val="clear" w:color="auto" w:fill="FF0000"/>
      <w:spacing w:before="100" w:beforeAutospacing="1" w:after="100" w:afterAutospacing="1" w:line="240" w:lineRule="auto"/>
    </w:pPr>
    <w:rPr>
      <w:rFonts w:eastAsia="Times New Roman" w:cs="Times New Roman"/>
      <w:vanish/>
      <w:color w:val="FFFFFF"/>
      <w:szCs w:val="24"/>
      <w:lang w:eastAsia="bg-BG"/>
    </w:rPr>
  </w:style>
  <w:style w:type="paragraph" w:customStyle="1" w:styleId="paramerr">
    <w:name w:val="param_err"/>
    <w:basedOn w:val="Normal"/>
    <w:rsid w:val="00F61723"/>
    <w:pPr>
      <w:shd w:val="clear" w:color="auto" w:fill="FF0000"/>
      <w:spacing w:before="100" w:beforeAutospacing="1" w:after="100" w:afterAutospacing="1" w:line="240" w:lineRule="auto"/>
    </w:pPr>
    <w:rPr>
      <w:rFonts w:eastAsia="Times New Roman" w:cs="Times New Roman"/>
      <w:vanish/>
      <w:color w:val="FFFFFF"/>
      <w:szCs w:val="24"/>
      <w:lang w:eastAsia="bg-BG"/>
    </w:rPr>
  </w:style>
  <w:style w:type="paragraph" w:styleId="Title">
    <w:name w:val="Title"/>
    <w:basedOn w:val="Normal"/>
    <w:link w:val="TitleChar"/>
    <w:qFormat/>
    <w:rsid w:val="00F61723"/>
    <w:pPr>
      <w:spacing w:before="100" w:beforeAutospacing="1" w:after="100" w:afterAutospacing="1" w:line="240" w:lineRule="auto"/>
      <w:jc w:val="center"/>
    </w:pPr>
    <w:rPr>
      <w:rFonts w:eastAsia="Times New Roman" w:cs="Times New Roman"/>
      <w:b/>
      <w:bCs/>
      <w:sz w:val="30"/>
      <w:szCs w:val="30"/>
      <w:lang w:eastAsia="bg-BG"/>
    </w:rPr>
  </w:style>
  <w:style w:type="character" w:customStyle="1" w:styleId="TitleChar">
    <w:name w:val="Title Char"/>
    <w:basedOn w:val="DefaultParagraphFont"/>
    <w:link w:val="Title"/>
    <w:rsid w:val="00F61723"/>
    <w:rPr>
      <w:rFonts w:ascii="Times New Roman" w:eastAsia="Times New Roman" w:hAnsi="Times New Roman" w:cs="Times New Roman"/>
      <w:b/>
      <w:bCs/>
      <w:sz w:val="30"/>
      <w:szCs w:val="30"/>
      <w:lang w:eastAsia="bg-BG"/>
    </w:rPr>
  </w:style>
  <w:style w:type="paragraph" w:customStyle="1" w:styleId="changelog">
    <w:name w:val="changelog"/>
    <w:basedOn w:val="Normal"/>
    <w:rsid w:val="00F61723"/>
    <w:pPr>
      <w:spacing w:before="100" w:beforeAutospacing="1" w:after="100" w:afterAutospacing="1" w:line="240" w:lineRule="auto"/>
      <w:ind w:firstLine="480"/>
    </w:pPr>
    <w:rPr>
      <w:rFonts w:eastAsia="Times New Roman" w:cs="Times New Roman"/>
      <w:szCs w:val="24"/>
      <w:lang w:eastAsia="bg-BG"/>
    </w:rPr>
  </w:style>
  <w:style w:type="paragraph" w:customStyle="1" w:styleId="parinclink">
    <w:name w:val="parinclink"/>
    <w:basedOn w:val="Normal"/>
    <w:rsid w:val="00F61723"/>
    <w:pPr>
      <w:shd w:val="clear" w:color="auto" w:fill="FFFFFF"/>
      <w:spacing w:before="100" w:beforeAutospacing="1" w:after="100" w:afterAutospacing="1" w:line="240" w:lineRule="auto"/>
      <w:ind w:left="-225"/>
    </w:pPr>
    <w:rPr>
      <w:rFonts w:eastAsia="Times New Roman" w:cs="Times New Roman"/>
      <w:szCs w:val="24"/>
      <w:lang w:eastAsia="bg-BG"/>
    </w:rPr>
  </w:style>
  <w:style w:type="paragraph" w:customStyle="1" w:styleId="parnotelink">
    <w:name w:val="parnotelink"/>
    <w:basedOn w:val="Normal"/>
    <w:rsid w:val="00F61723"/>
    <w:pPr>
      <w:shd w:val="clear" w:color="auto" w:fill="FFFFFF"/>
      <w:spacing w:before="100" w:beforeAutospacing="1" w:after="100" w:afterAutospacing="1" w:line="240" w:lineRule="auto"/>
      <w:ind w:left="-450"/>
    </w:pPr>
    <w:rPr>
      <w:rFonts w:eastAsia="Times New Roman" w:cs="Times New Roman"/>
      <w:szCs w:val="24"/>
      <w:lang w:eastAsia="bg-BG"/>
    </w:rPr>
  </w:style>
  <w:style w:type="paragraph" w:customStyle="1" w:styleId="faparnotelink">
    <w:name w:val="faparnotelink"/>
    <w:basedOn w:val="Normal"/>
    <w:rsid w:val="00F61723"/>
    <w:pPr>
      <w:shd w:val="clear" w:color="auto" w:fill="FFFFFF"/>
      <w:spacing w:before="100" w:beforeAutospacing="1" w:after="100" w:afterAutospacing="1" w:line="240" w:lineRule="auto"/>
    </w:pPr>
    <w:rPr>
      <w:rFonts w:eastAsia="Times New Roman" w:cs="Times New Roman"/>
      <w:szCs w:val="24"/>
      <w:lang w:eastAsia="bg-BG"/>
    </w:rPr>
  </w:style>
  <w:style w:type="paragraph" w:customStyle="1" w:styleId="subparinclink">
    <w:name w:val="subparinclink"/>
    <w:basedOn w:val="Normal"/>
    <w:rsid w:val="00F61723"/>
    <w:pPr>
      <w:shd w:val="clear" w:color="auto" w:fill="FFFFFF"/>
      <w:spacing w:before="100" w:beforeAutospacing="1" w:after="100" w:afterAutospacing="1" w:line="240" w:lineRule="auto"/>
      <w:ind w:left="-165"/>
    </w:pPr>
    <w:rPr>
      <w:rFonts w:eastAsia="Times New Roman" w:cs="Times New Roman"/>
      <w:szCs w:val="24"/>
      <w:lang w:eastAsia="bg-BG"/>
    </w:rPr>
  </w:style>
  <w:style w:type="paragraph" w:customStyle="1" w:styleId="fasubparinclink">
    <w:name w:val="fasubparinclink"/>
    <w:basedOn w:val="Normal"/>
    <w:rsid w:val="00F61723"/>
    <w:pPr>
      <w:shd w:val="clear" w:color="auto" w:fill="FFFFFF"/>
      <w:spacing w:before="100" w:beforeAutospacing="1" w:after="100" w:afterAutospacing="1" w:line="240" w:lineRule="auto"/>
    </w:pPr>
    <w:rPr>
      <w:rFonts w:eastAsia="Times New Roman" w:cs="Times New Roman"/>
      <w:szCs w:val="24"/>
      <w:lang w:eastAsia="bg-BG"/>
    </w:rPr>
  </w:style>
  <w:style w:type="paragraph" w:customStyle="1" w:styleId="changeinnernew">
    <w:name w:val="changeinnernew"/>
    <w:basedOn w:val="Normal"/>
    <w:rsid w:val="00F61723"/>
    <w:pPr>
      <w:shd w:val="clear" w:color="auto" w:fill="FFC8C8"/>
      <w:spacing w:before="100" w:beforeAutospacing="1" w:after="100" w:afterAutospacing="1" w:line="240" w:lineRule="auto"/>
    </w:pPr>
    <w:rPr>
      <w:rFonts w:eastAsia="Times New Roman" w:cs="Times New Roman"/>
      <w:i/>
      <w:iCs/>
      <w:szCs w:val="24"/>
      <w:lang w:eastAsia="bg-BG"/>
    </w:rPr>
  </w:style>
  <w:style w:type="paragraph" w:customStyle="1" w:styleId="changeinnernewcaption">
    <w:name w:val="changeinnernewcaption"/>
    <w:basedOn w:val="Normal"/>
    <w:rsid w:val="00F61723"/>
    <w:pPr>
      <w:shd w:val="clear" w:color="auto" w:fill="FFAAAA"/>
      <w:spacing w:before="100" w:beforeAutospacing="1" w:after="100" w:afterAutospacing="1" w:line="240" w:lineRule="auto"/>
    </w:pPr>
    <w:rPr>
      <w:rFonts w:eastAsia="Times New Roman" w:cs="Times New Roman"/>
      <w:szCs w:val="24"/>
      <w:lang w:eastAsia="bg-BG"/>
    </w:rPr>
  </w:style>
  <w:style w:type="paragraph" w:customStyle="1" w:styleId="changeinnerold">
    <w:name w:val="changeinnerold"/>
    <w:basedOn w:val="Normal"/>
    <w:rsid w:val="00F61723"/>
    <w:pPr>
      <w:shd w:val="clear" w:color="auto" w:fill="FFE6E6"/>
      <w:spacing w:before="100" w:beforeAutospacing="1" w:after="100" w:afterAutospacing="1" w:line="240" w:lineRule="auto"/>
    </w:pPr>
    <w:rPr>
      <w:rFonts w:eastAsia="Times New Roman" w:cs="Times New Roman"/>
      <w:szCs w:val="24"/>
      <w:lang w:eastAsia="bg-BG"/>
    </w:rPr>
  </w:style>
  <w:style w:type="paragraph" w:customStyle="1" w:styleId="sectionc">
    <w:name w:val="section_c"/>
    <w:basedOn w:val="Normal"/>
    <w:rsid w:val="00F61723"/>
    <w:pPr>
      <w:spacing w:before="100" w:beforeAutospacing="1" w:after="100" w:afterAutospacing="1" w:line="240" w:lineRule="auto"/>
      <w:jc w:val="center"/>
    </w:pPr>
    <w:rPr>
      <w:rFonts w:eastAsia="Times New Roman" w:cs="Times New Roman"/>
      <w:b/>
      <w:bCs/>
      <w:sz w:val="28"/>
      <w:szCs w:val="28"/>
      <w:lang w:eastAsia="bg-BG"/>
    </w:rPr>
  </w:style>
  <w:style w:type="paragraph" w:customStyle="1" w:styleId="sectiond">
    <w:name w:val="section_d"/>
    <w:basedOn w:val="Normal"/>
    <w:rsid w:val="00F61723"/>
    <w:pPr>
      <w:spacing w:before="100" w:beforeAutospacing="1" w:after="100" w:afterAutospacing="1" w:line="240" w:lineRule="auto"/>
      <w:jc w:val="center"/>
    </w:pPr>
    <w:rPr>
      <w:rFonts w:eastAsia="Times New Roman" w:cs="Times New Roman"/>
      <w:b/>
      <w:bCs/>
      <w:sz w:val="28"/>
      <w:szCs w:val="28"/>
      <w:lang w:eastAsia="bg-BG"/>
    </w:rPr>
  </w:style>
  <w:style w:type="paragraph" w:customStyle="1" w:styleId="sectiong">
    <w:name w:val="section_g"/>
    <w:basedOn w:val="Normal"/>
    <w:rsid w:val="00F61723"/>
    <w:pPr>
      <w:spacing w:before="100" w:beforeAutospacing="1" w:after="100" w:afterAutospacing="1" w:line="240" w:lineRule="auto"/>
      <w:jc w:val="center"/>
    </w:pPr>
    <w:rPr>
      <w:rFonts w:eastAsia="Times New Roman" w:cs="Times New Roman"/>
      <w:b/>
      <w:bCs/>
      <w:sz w:val="28"/>
      <w:szCs w:val="28"/>
      <w:lang w:eastAsia="bg-BG"/>
    </w:rPr>
  </w:style>
  <w:style w:type="paragraph" w:customStyle="1" w:styleId="sectionr">
    <w:name w:val="section_r"/>
    <w:basedOn w:val="Normal"/>
    <w:rsid w:val="00F61723"/>
    <w:pPr>
      <w:spacing w:before="100" w:beforeAutospacing="1" w:after="100" w:afterAutospacing="1" w:line="240" w:lineRule="auto"/>
      <w:jc w:val="center"/>
    </w:pPr>
    <w:rPr>
      <w:rFonts w:eastAsia="Times New Roman" w:cs="Times New Roman"/>
      <w:b/>
      <w:bCs/>
      <w:sz w:val="28"/>
      <w:szCs w:val="28"/>
      <w:lang w:eastAsia="bg-BG"/>
    </w:rPr>
  </w:style>
  <w:style w:type="paragraph" w:customStyle="1" w:styleId="sectionpz">
    <w:name w:val="section_pz"/>
    <w:basedOn w:val="Normal"/>
    <w:rsid w:val="00F61723"/>
    <w:pPr>
      <w:spacing w:before="100" w:beforeAutospacing="1" w:after="100" w:afterAutospacing="1" w:line="240" w:lineRule="auto"/>
      <w:jc w:val="center"/>
    </w:pPr>
    <w:rPr>
      <w:rFonts w:eastAsia="Times New Roman" w:cs="Times New Roman"/>
      <w:b/>
      <w:bCs/>
      <w:sz w:val="28"/>
      <w:szCs w:val="28"/>
      <w:lang w:eastAsia="bg-BG"/>
    </w:rPr>
  </w:style>
  <w:style w:type="paragraph" w:customStyle="1" w:styleId="sectionsa">
    <w:name w:val="section_sa"/>
    <w:basedOn w:val="Normal"/>
    <w:rsid w:val="00F61723"/>
    <w:pPr>
      <w:spacing w:before="100" w:beforeAutospacing="1" w:after="100" w:afterAutospacing="1" w:line="240" w:lineRule="auto"/>
      <w:jc w:val="center"/>
    </w:pPr>
    <w:rPr>
      <w:rFonts w:eastAsia="Times New Roman" w:cs="Times New Roman"/>
      <w:b/>
      <w:bCs/>
      <w:sz w:val="28"/>
      <w:szCs w:val="28"/>
      <w:lang w:eastAsia="bg-BG"/>
    </w:rPr>
  </w:style>
  <w:style w:type="paragraph" w:customStyle="1" w:styleId="section">
    <w:name w:val="section"/>
    <w:basedOn w:val="Normal"/>
    <w:rsid w:val="00F61723"/>
    <w:pPr>
      <w:spacing w:before="100" w:beforeAutospacing="1" w:after="100" w:afterAutospacing="1" w:line="240" w:lineRule="auto"/>
      <w:jc w:val="center"/>
    </w:pPr>
    <w:rPr>
      <w:rFonts w:eastAsia="Times New Roman" w:cs="Times New Roman"/>
      <w:b/>
      <w:bCs/>
      <w:sz w:val="28"/>
      <w:szCs w:val="28"/>
      <w:lang w:eastAsia="bg-BG"/>
    </w:rPr>
  </w:style>
  <w:style w:type="paragraph" w:customStyle="1" w:styleId="par">
    <w:name w:val="par"/>
    <w:basedOn w:val="Normal"/>
    <w:rsid w:val="00F61723"/>
    <w:pPr>
      <w:spacing w:before="100" w:beforeAutospacing="1" w:after="100" w:afterAutospacing="1" w:line="240" w:lineRule="auto"/>
      <w:ind w:firstLine="480"/>
    </w:pPr>
    <w:rPr>
      <w:rFonts w:eastAsia="Times New Roman" w:cs="Times New Roman"/>
      <w:szCs w:val="24"/>
      <w:lang w:eastAsia="bg-BG"/>
    </w:rPr>
  </w:style>
  <w:style w:type="paragraph" w:customStyle="1" w:styleId="parc">
    <w:name w:val="par_c"/>
    <w:basedOn w:val="Normal"/>
    <w:rsid w:val="00F61723"/>
    <w:pPr>
      <w:spacing w:before="100" w:beforeAutospacing="1" w:after="100" w:afterAutospacing="1" w:line="240" w:lineRule="auto"/>
      <w:ind w:firstLine="480"/>
    </w:pPr>
    <w:rPr>
      <w:rFonts w:eastAsia="Times New Roman" w:cs="Times New Roman"/>
      <w:szCs w:val="24"/>
      <w:lang w:eastAsia="bg-BG"/>
    </w:rPr>
  </w:style>
  <w:style w:type="paragraph" w:customStyle="1" w:styleId="parp">
    <w:name w:val="par_p"/>
    <w:basedOn w:val="Normal"/>
    <w:rsid w:val="00F61723"/>
    <w:pPr>
      <w:spacing w:before="100" w:beforeAutospacing="1" w:after="100" w:afterAutospacing="1" w:line="240" w:lineRule="auto"/>
      <w:ind w:firstLine="480"/>
    </w:pPr>
    <w:rPr>
      <w:rFonts w:eastAsia="Times New Roman" w:cs="Times New Roman"/>
      <w:szCs w:val="24"/>
      <w:lang w:eastAsia="bg-BG"/>
    </w:rPr>
  </w:style>
  <w:style w:type="paragraph" w:customStyle="1" w:styleId="parsupercapt">
    <w:name w:val="par_super_capt"/>
    <w:basedOn w:val="Normal"/>
    <w:rsid w:val="00F61723"/>
    <w:pPr>
      <w:spacing w:before="100" w:beforeAutospacing="1" w:after="100" w:afterAutospacing="1" w:line="240" w:lineRule="auto"/>
      <w:ind w:firstLine="480"/>
    </w:pPr>
    <w:rPr>
      <w:rFonts w:eastAsia="Times New Roman" w:cs="Times New Roman"/>
      <w:szCs w:val="24"/>
      <w:lang w:eastAsia="bg-BG"/>
    </w:rPr>
  </w:style>
  <w:style w:type="paragraph" w:customStyle="1" w:styleId="al">
    <w:name w:val="al"/>
    <w:basedOn w:val="Normal"/>
    <w:rsid w:val="00F61723"/>
    <w:pPr>
      <w:spacing w:before="100" w:beforeAutospacing="1" w:after="100" w:afterAutospacing="1" w:line="240" w:lineRule="auto"/>
    </w:pPr>
    <w:rPr>
      <w:rFonts w:eastAsia="Times New Roman" w:cs="Times New Roman"/>
      <w:szCs w:val="24"/>
      <w:lang w:eastAsia="bg-BG"/>
    </w:rPr>
  </w:style>
  <w:style w:type="paragraph" w:customStyle="1" w:styleId="ala">
    <w:name w:val="al_a"/>
    <w:basedOn w:val="Normal"/>
    <w:rsid w:val="00F61723"/>
    <w:pPr>
      <w:spacing w:before="100" w:beforeAutospacing="1" w:after="100" w:afterAutospacing="1" w:line="240" w:lineRule="auto"/>
    </w:pPr>
    <w:rPr>
      <w:rFonts w:eastAsia="Times New Roman" w:cs="Times New Roman"/>
      <w:szCs w:val="24"/>
      <w:lang w:eastAsia="bg-BG"/>
    </w:rPr>
  </w:style>
  <w:style w:type="paragraph" w:customStyle="1" w:styleId="alt">
    <w:name w:val="al_t"/>
    <w:basedOn w:val="Normal"/>
    <w:rsid w:val="00F61723"/>
    <w:pPr>
      <w:spacing w:before="100" w:beforeAutospacing="1" w:after="100" w:afterAutospacing="1" w:line="240" w:lineRule="auto"/>
    </w:pPr>
    <w:rPr>
      <w:rFonts w:eastAsia="Times New Roman" w:cs="Times New Roman"/>
      <w:szCs w:val="24"/>
      <w:lang w:eastAsia="bg-BG"/>
    </w:rPr>
  </w:style>
  <w:style w:type="paragraph" w:customStyle="1" w:styleId="alb">
    <w:name w:val="al_b"/>
    <w:basedOn w:val="Normal"/>
    <w:rsid w:val="00F61723"/>
    <w:pPr>
      <w:spacing w:before="100" w:beforeAutospacing="1" w:after="100" w:afterAutospacing="1" w:line="240" w:lineRule="auto"/>
    </w:pPr>
    <w:rPr>
      <w:rFonts w:eastAsia="Times New Roman" w:cs="Times New Roman"/>
      <w:szCs w:val="24"/>
      <w:lang w:eastAsia="bg-BG"/>
    </w:rPr>
  </w:style>
  <w:style w:type="paragraph" w:customStyle="1" w:styleId="fa">
    <w:name w:val="fa"/>
    <w:basedOn w:val="Normal"/>
    <w:rsid w:val="00F61723"/>
    <w:pPr>
      <w:spacing w:before="100" w:beforeAutospacing="1" w:after="100" w:afterAutospacing="1" w:line="240" w:lineRule="auto"/>
    </w:pPr>
    <w:rPr>
      <w:rFonts w:eastAsia="Times New Roman" w:cs="Times New Roman"/>
      <w:szCs w:val="24"/>
      <w:lang w:eastAsia="bg-BG"/>
    </w:rPr>
  </w:style>
  <w:style w:type="paragraph" w:customStyle="1" w:styleId="parcapt">
    <w:name w:val="par_capt"/>
    <w:basedOn w:val="Normal"/>
    <w:rsid w:val="00F61723"/>
    <w:pPr>
      <w:spacing w:before="100" w:beforeAutospacing="1" w:after="100" w:afterAutospacing="1" w:line="240" w:lineRule="auto"/>
      <w:ind w:firstLine="480"/>
    </w:pPr>
    <w:rPr>
      <w:rFonts w:eastAsia="Times New Roman" w:cs="Times New Roman"/>
      <w:b/>
      <w:bCs/>
      <w:szCs w:val="24"/>
      <w:lang w:eastAsia="bg-BG"/>
    </w:rPr>
  </w:style>
  <w:style w:type="paragraph" w:customStyle="1" w:styleId="alcapt">
    <w:name w:val="al_capt"/>
    <w:basedOn w:val="Normal"/>
    <w:rsid w:val="00F61723"/>
    <w:pPr>
      <w:spacing w:before="100" w:beforeAutospacing="1" w:after="100" w:afterAutospacing="1" w:line="240" w:lineRule="auto"/>
    </w:pPr>
    <w:rPr>
      <w:rFonts w:eastAsia="Times New Roman" w:cs="Times New Roman"/>
      <w:i/>
      <w:iCs/>
      <w:szCs w:val="24"/>
      <w:lang w:eastAsia="bg-BG"/>
    </w:rPr>
  </w:style>
  <w:style w:type="paragraph" w:customStyle="1" w:styleId="changed">
    <w:name w:val="changed"/>
    <w:basedOn w:val="Normal"/>
    <w:rsid w:val="00F61723"/>
    <w:pPr>
      <w:spacing w:before="100" w:beforeAutospacing="1" w:after="100" w:afterAutospacing="1" w:line="240" w:lineRule="auto"/>
    </w:pPr>
    <w:rPr>
      <w:rFonts w:eastAsia="Times New Roman" w:cs="Times New Roman"/>
      <w:i/>
      <w:iCs/>
      <w:szCs w:val="24"/>
      <w:lang w:eastAsia="bg-BG"/>
    </w:rPr>
  </w:style>
  <w:style w:type="paragraph" w:customStyle="1" w:styleId="p">
    <w:name w:val="p"/>
    <w:basedOn w:val="Normal"/>
    <w:rsid w:val="00F61723"/>
    <w:pPr>
      <w:spacing w:before="100" w:beforeAutospacing="1" w:after="100" w:afterAutospacing="1" w:line="240" w:lineRule="auto"/>
    </w:pPr>
    <w:rPr>
      <w:rFonts w:eastAsia="Times New Roman" w:cs="Times New Roman"/>
      <w:szCs w:val="24"/>
      <w:lang w:eastAsia="bg-BG"/>
    </w:rPr>
  </w:style>
  <w:style w:type="paragraph" w:customStyle="1" w:styleId="ldef">
    <w:name w:val="ldef"/>
    <w:basedOn w:val="Normal"/>
    <w:rsid w:val="00F61723"/>
    <w:pPr>
      <w:spacing w:before="100" w:beforeAutospacing="1" w:after="100" w:afterAutospacing="1" w:line="240" w:lineRule="auto"/>
    </w:pPr>
    <w:rPr>
      <w:rFonts w:eastAsia="Times New Roman" w:cs="Times New Roman"/>
      <w:color w:val="FF0000"/>
      <w:szCs w:val="24"/>
      <w:lang w:eastAsia="bg-BG"/>
    </w:rPr>
  </w:style>
  <w:style w:type="paragraph" w:customStyle="1" w:styleId="irefword">
    <w:name w:val="iref_word"/>
    <w:basedOn w:val="Normal"/>
    <w:rsid w:val="00F61723"/>
    <w:pPr>
      <w:spacing w:before="100" w:beforeAutospacing="1" w:after="100" w:afterAutospacing="1" w:line="240" w:lineRule="auto"/>
    </w:pPr>
    <w:rPr>
      <w:rFonts w:eastAsia="Times New Roman" w:cs="Times New Roman"/>
      <w:color w:val="FF0000"/>
      <w:szCs w:val="24"/>
      <w:lang w:eastAsia="bg-BG"/>
    </w:rPr>
  </w:style>
  <w:style w:type="paragraph" w:customStyle="1" w:styleId="ind">
    <w:name w:val="ind"/>
    <w:basedOn w:val="Normal"/>
    <w:rsid w:val="00F61723"/>
    <w:pPr>
      <w:spacing w:before="100" w:beforeAutospacing="1" w:after="100" w:afterAutospacing="1" w:line="240" w:lineRule="auto"/>
      <w:ind w:firstLine="480"/>
    </w:pPr>
    <w:rPr>
      <w:rFonts w:eastAsia="Times New Roman" w:cs="Times New Roman"/>
      <w:szCs w:val="24"/>
      <w:lang w:eastAsia="bg-BG"/>
    </w:rPr>
  </w:style>
  <w:style w:type="paragraph" w:customStyle="1" w:styleId="nl">
    <w:name w:val="nl"/>
    <w:basedOn w:val="Normal"/>
    <w:rsid w:val="00F61723"/>
    <w:pPr>
      <w:spacing w:before="100" w:beforeAutospacing="1" w:after="100" w:afterAutospacing="1" w:line="240" w:lineRule="auto"/>
    </w:pPr>
    <w:rPr>
      <w:rFonts w:eastAsia="Times New Roman" w:cs="Times New Roman"/>
      <w:szCs w:val="24"/>
      <w:lang w:eastAsia="bg-BG"/>
    </w:rPr>
  </w:style>
  <w:style w:type="paragraph" w:customStyle="1" w:styleId="selectedinhint">
    <w:name w:val="selectedinhint"/>
    <w:basedOn w:val="Normal"/>
    <w:rsid w:val="00F61723"/>
    <w:pPr>
      <w:spacing w:before="100" w:beforeAutospacing="1" w:after="100" w:afterAutospacing="1" w:line="240" w:lineRule="auto"/>
    </w:pPr>
    <w:rPr>
      <w:rFonts w:eastAsia="Times New Roman" w:cs="Times New Roman"/>
      <w:b/>
      <w:bCs/>
      <w:szCs w:val="24"/>
      <w:lang w:eastAsia="bg-BG"/>
    </w:rPr>
  </w:style>
  <w:style w:type="paragraph" w:customStyle="1" w:styleId="whatsnewsection">
    <w:name w:val="whatsnew_section"/>
    <w:basedOn w:val="Normal"/>
    <w:rsid w:val="00F61723"/>
    <w:pPr>
      <w:spacing w:before="100" w:beforeAutospacing="1" w:after="100" w:afterAutospacing="1" w:line="240" w:lineRule="auto"/>
    </w:pPr>
    <w:rPr>
      <w:rFonts w:eastAsia="Times New Roman" w:cs="Times New Roman"/>
      <w:b/>
      <w:bCs/>
      <w:szCs w:val="24"/>
      <w:lang w:eastAsia="bg-BG"/>
    </w:rPr>
  </w:style>
  <w:style w:type="paragraph" w:customStyle="1" w:styleId="whatsnewpar">
    <w:name w:val="whatsnew_par"/>
    <w:basedOn w:val="Normal"/>
    <w:rsid w:val="00F61723"/>
    <w:pPr>
      <w:spacing w:before="100" w:beforeAutospacing="1" w:after="100" w:afterAutospacing="1" w:line="240" w:lineRule="auto"/>
      <w:ind w:firstLine="240"/>
    </w:pPr>
    <w:rPr>
      <w:rFonts w:eastAsia="Times New Roman" w:cs="Times New Roman"/>
      <w:b/>
      <w:bCs/>
      <w:szCs w:val="24"/>
      <w:lang w:eastAsia="bg-BG"/>
    </w:rPr>
  </w:style>
  <w:style w:type="paragraph" w:customStyle="1" w:styleId="whatsnewul">
    <w:name w:val="whatsnew_ul"/>
    <w:basedOn w:val="Normal"/>
    <w:rsid w:val="00F61723"/>
    <w:pPr>
      <w:spacing w:before="75" w:after="75" w:line="240" w:lineRule="auto"/>
    </w:pPr>
    <w:rPr>
      <w:rFonts w:eastAsia="Times New Roman" w:cs="Times New Roman"/>
      <w:szCs w:val="24"/>
      <w:lang w:eastAsia="bg-BG"/>
    </w:rPr>
  </w:style>
  <w:style w:type="paragraph" w:customStyle="1" w:styleId="ncp">
    <w:name w:val="ncp"/>
    <w:basedOn w:val="Normal"/>
    <w:rsid w:val="00F61723"/>
    <w:pPr>
      <w:spacing w:before="100" w:beforeAutospacing="1" w:after="100" w:afterAutospacing="1" w:line="240" w:lineRule="auto"/>
      <w:ind w:firstLine="480"/>
    </w:pPr>
    <w:rPr>
      <w:rFonts w:eastAsia="Times New Roman" w:cs="Times New Roman"/>
      <w:szCs w:val="24"/>
      <w:lang w:eastAsia="bg-BG"/>
    </w:rPr>
  </w:style>
  <w:style w:type="paragraph" w:customStyle="1" w:styleId="evabbrev">
    <w:name w:val="ev_abbrev"/>
    <w:basedOn w:val="Normal"/>
    <w:rsid w:val="00F61723"/>
    <w:pPr>
      <w:spacing w:before="100" w:beforeAutospacing="1" w:after="100" w:afterAutospacing="1" w:line="240" w:lineRule="auto"/>
    </w:pPr>
    <w:rPr>
      <w:rFonts w:eastAsia="Times New Roman" w:cs="Times New Roman"/>
      <w:i/>
      <w:iCs/>
      <w:szCs w:val="24"/>
      <w:lang w:eastAsia="bg-BG"/>
    </w:rPr>
  </w:style>
  <w:style w:type="paragraph" w:customStyle="1" w:styleId="evlang">
    <w:name w:val="ev_lang"/>
    <w:basedOn w:val="Normal"/>
    <w:rsid w:val="00F61723"/>
    <w:pPr>
      <w:spacing w:before="100" w:beforeAutospacing="1" w:after="100" w:afterAutospacing="1" w:line="240" w:lineRule="auto"/>
    </w:pPr>
    <w:rPr>
      <w:rFonts w:eastAsia="Times New Roman" w:cs="Times New Roman"/>
      <w:i/>
      <w:iCs/>
      <w:szCs w:val="24"/>
      <w:lang w:eastAsia="bg-BG"/>
    </w:rPr>
  </w:style>
  <w:style w:type="paragraph" w:customStyle="1" w:styleId="glostitle">
    <w:name w:val="glos_title"/>
    <w:basedOn w:val="Normal"/>
    <w:rsid w:val="00F61723"/>
    <w:pPr>
      <w:spacing w:before="100" w:beforeAutospacing="1" w:after="75" w:line="240" w:lineRule="auto"/>
      <w:ind w:firstLine="480"/>
    </w:pPr>
    <w:rPr>
      <w:rFonts w:eastAsia="Times New Roman" w:cs="Times New Roman"/>
      <w:b/>
      <w:bCs/>
      <w:szCs w:val="24"/>
      <w:lang w:eastAsia="bg-BG"/>
    </w:rPr>
  </w:style>
  <w:style w:type="paragraph" w:customStyle="1" w:styleId="glosdesc">
    <w:name w:val="glos_desc"/>
    <w:basedOn w:val="Normal"/>
    <w:rsid w:val="00F61723"/>
    <w:pPr>
      <w:spacing w:before="100" w:beforeAutospacing="1" w:after="100" w:afterAutospacing="1" w:line="240" w:lineRule="auto"/>
      <w:ind w:firstLine="480"/>
    </w:pPr>
    <w:rPr>
      <w:rFonts w:eastAsia="Times New Roman" w:cs="Times New Roman"/>
      <w:szCs w:val="24"/>
      <w:lang w:eastAsia="bg-BG"/>
    </w:rPr>
  </w:style>
  <w:style w:type="paragraph" w:customStyle="1" w:styleId="articlehistory">
    <w:name w:val="article_history"/>
    <w:basedOn w:val="Normal"/>
    <w:rsid w:val="00F61723"/>
    <w:pPr>
      <w:pBdr>
        <w:bottom w:val="dotted" w:sz="6" w:space="0" w:color="000000"/>
      </w:pBdr>
      <w:spacing w:before="100" w:beforeAutospacing="1" w:after="100" w:afterAutospacing="1" w:line="240" w:lineRule="auto"/>
    </w:pPr>
    <w:rPr>
      <w:rFonts w:eastAsia="Times New Roman" w:cs="Times New Roman"/>
      <w:szCs w:val="24"/>
      <w:lang w:eastAsia="bg-BG"/>
    </w:rPr>
  </w:style>
  <w:style w:type="paragraph" w:customStyle="1" w:styleId="topic">
    <w:name w:val="topic"/>
    <w:basedOn w:val="Normal"/>
    <w:rsid w:val="00F61723"/>
    <w:pPr>
      <w:spacing w:before="15" w:after="75" w:line="240" w:lineRule="auto"/>
    </w:pPr>
    <w:rPr>
      <w:rFonts w:eastAsia="Times New Roman" w:cs="Times New Roman"/>
      <w:szCs w:val="24"/>
      <w:lang w:eastAsia="bg-BG"/>
    </w:rPr>
  </w:style>
  <w:style w:type="paragraph" w:customStyle="1" w:styleId="topicannotations">
    <w:name w:val="topic_annotations"/>
    <w:basedOn w:val="Normal"/>
    <w:rsid w:val="00F61723"/>
    <w:pPr>
      <w:shd w:val="clear" w:color="auto" w:fill="EFEFEF"/>
      <w:spacing w:before="100" w:beforeAutospacing="1" w:after="100" w:afterAutospacing="1" w:line="240" w:lineRule="auto"/>
    </w:pPr>
    <w:rPr>
      <w:rFonts w:eastAsia="Times New Roman" w:cs="Times New Roman"/>
      <w:vanish/>
      <w:szCs w:val="24"/>
      <w:lang w:eastAsia="bg-BG"/>
    </w:rPr>
  </w:style>
  <w:style w:type="paragraph" w:customStyle="1" w:styleId="articletopiccaption">
    <w:name w:val="article_topic_caption"/>
    <w:basedOn w:val="Normal"/>
    <w:rsid w:val="00F61723"/>
    <w:pPr>
      <w:pBdr>
        <w:bottom w:val="dashed" w:sz="6" w:space="0" w:color="auto"/>
      </w:pBdr>
      <w:spacing w:before="100" w:beforeAutospacing="1" w:after="100" w:afterAutospacing="1" w:line="240" w:lineRule="auto"/>
    </w:pPr>
    <w:rPr>
      <w:rFonts w:eastAsia="Times New Roman" w:cs="Times New Roman"/>
      <w:color w:val="00007F"/>
      <w:szCs w:val="24"/>
      <w:lang w:eastAsia="bg-BG"/>
    </w:rPr>
  </w:style>
  <w:style w:type="paragraph" w:customStyle="1" w:styleId="articletopicopen">
    <w:name w:val="article_topic_open"/>
    <w:basedOn w:val="Normal"/>
    <w:rsid w:val="00F61723"/>
    <w:pPr>
      <w:pBdr>
        <w:bottom w:val="dashed" w:sz="6" w:space="0" w:color="00007F"/>
      </w:pBdr>
      <w:spacing w:before="100" w:beforeAutospacing="1" w:after="100" w:afterAutospacing="1" w:line="240" w:lineRule="auto"/>
    </w:pPr>
    <w:rPr>
      <w:rFonts w:eastAsia="Times New Roman" w:cs="Times New Roman"/>
      <w:szCs w:val="24"/>
      <w:lang w:eastAsia="bg-BG"/>
    </w:rPr>
  </w:style>
  <w:style w:type="paragraph" w:customStyle="1" w:styleId="annotation">
    <w:name w:val="annotation"/>
    <w:basedOn w:val="Normal"/>
    <w:rsid w:val="00F61723"/>
    <w:pPr>
      <w:spacing w:before="100" w:beforeAutospacing="1" w:after="90" w:line="240" w:lineRule="auto"/>
      <w:ind w:left="240"/>
    </w:pPr>
    <w:rPr>
      <w:rFonts w:eastAsia="Times New Roman" w:cs="Times New Roman"/>
      <w:szCs w:val="24"/>
      <w:lang w:eastAsia="bg-BG"/>
    </w:rPr>
  </w:style>
  <w:style w:type="paragraph" w:customStyle="1" w:styleId="annotationpar">
    <w:name w:val="annotation_par"/>
    <w:basedOn w:val="Normal"/>
    <w:rsid w:val="00F61723"/>
    <w:pPr>
      <w:spacing w:before="100" w:beforeAutospacing="1" w:after="100" w:afterAutospacing="1" w:line="240" w:lineRule="auto"/>
      <w:ind w:left="480"/>
    </w:pPr>
    <w:rPr>
      <w:rFonts w:eastAsia="Times New Roman" w:cs="Times New Roman"/>
      <w:szCs w:val="24"/>
      <w:lang w:eastAsia="bg-BG"/>
    </w:rPr>
  </w:style>
  <w:style w:type="paragraph" w:customStyle="1" w:styleId="topicgroup">
    <w:name w:val="topic_group"/>
    <w:basedOn w:val="Normal"/>
    <w:rsid w:val="00F61723"/>
    <w:pPr>
      <w:spacing w:before="100" w:beforeAutospacing="1" w:after="120" w:line="240" w:lineRule="auto"/>
    </w:pPr>
    <w:rPr>
      <w:rFonts w:eastAsia="Times New Roman" w:cs="Times New Roman"/>
      <w:szCs w:val="24"/>
      <w:lang w:eastAsia="bg-BG"/>
    </w:rPr>
  </w:style>
  <w:style w:type="paragraph" w:customStyle="1" w:styleId="topicgroupcaption">
    <w:name w:val="topic_group_caption"/>
    <w:basedOn w:val="Normal"/>
    <w:rsid w:val="00F61723"/>
    <w:pPr>
      <w:spacing w:before="100" w:beforeAutospacing="1" w:after="100" w:afterAutospacing="1" w:line="240" w:lineRule="auto"/>
    </w:pPr>
    <w:rPr>
      <w:rFonts w:eastAsia="Times New Roman" w:cs="Times New Roman"/>
      <w:b/>
      <w:bCs/>
      <w:szCs w:val="24"/>
      <w:lang w:eastAsia="bg-BG"/>
    </w:rPr>
  </w:style>
  <w:style w:type="paragraph" w:customStyle="1" w:styleId="topicinfo">
    <w:name w:val="topic_info"/>
    <w:basedOn w:val="Normal"/>
    <w:rsid w:val="00F61723"/>
    <w:pPr>
      <w:spacing w:before="100" w:beforeAutospacing="1" w:after="100" w:afterAutospacing="1" w:line="240" w:lineRule="auto"/>
    </w:pPr>
    <w:rPr>
      <w:rFonts w:eastAsia="Times New Roman" w:cs="Times New Roman"/>
      <w:szCs w:val="24"/>
      <w:lang w:eastAsia="bg-BG"/>
    </w:rPr>
  </w:style>
  <w:style w:type="paragraph" w:customStyle="1" w:styleId="doclinkhint">
    <w:name w:val="doclinkhint"/>
    <w:basedOn w:val="Normal"/>
    <w:rsid w:val="00F61723"/>
    <w:pPr>
      <w:spacing w:before="100" w:beforeAutospacing="1" w:after="100" w:afterAutospacing="1" w:line="240" w:lineRule="auto"/>
    </w:pPr>
    <w:rPr>
      <w:rFonts w:ascii="Tahoma" w:eastAsia="Times New Roman" w:hAnsi="Tahoma" w:cs="Tahoma"/>
      <w:color w:val="000000"/>
      <w:sz w:val="16"/>
      <w:szCs w:val="16"/>
      <w:lang w:eastAsia="bg-BG"/>
    </w:rPr>
  </w:style>
  <w:style w:type="paragraph" w:customStyle="1" w:styleId="popboximagesmall">
    <w:name w:val="popboximagesmall"/>
    <w:basedOn w:val="Normal"/>
    <w:rsid w:val="00F61723"/>
    <w:pPr>
      <w:spacing w:before="100" w:beforeAutospacing="1" w:after="100" w:afterAutospacing="1" w:line="240" w:lineRule="auto"/>
    </w:pPr>
    <w:rPr>
      <w:rFonts w:eastAsia="Times New Roman" w:cs="Times New Roman"/>
      <w:szCs w:val="24"/>
      <w:lang w:eastAsia="bg-BG"/>
    </w:rPr>
  </w:style>
  <w:style w:type="paragraph" w:customStyle="1" w:styleId="popboximagelarge">
    <w:name w:val="popboximagelarge"/>
    <w:basedOn w:val="Normal"/>
    <w:rsid w:val="00F61723"/>
    <w:pPr>
      <w:pBdr>
        <w:top w:val="single" w:sz="6" w:space="0" w:color="999999"/>
        <w:left w:val="single" w:sz="6" w:space="0" w:color="999999"/>
        <w:bottom w:val="single" w:sz="6" w:space="0" w:color="999999"/>
        <w:right w:val="single" w:sz="6" w:space="0" w:color="999999"/>
      </w:pBdr>
      <w:spacing w:before="100" w:beforeAutospacing="1" w:after="100" w:afterAutospacing="1" w:line="240" w:lineRule="auto"/>
    </w:pPr>
    <w:rPr>
      <w:rFonts w:eastAsia="Times New Roman" w:cs="Times New Roman"/>
      <w:szCs w:val="24"/>
      <w:lang w:eastAsia="bg-BG"/>
    </w:rPr>
  </w:style>
  <w:style w:type="paragraph" w:customStyle="1" w:styleId="popboximagemove">
    <w:name w:val="popboximagemove"/>
    <w:basedOn w:val="Normal"/>
    <w:rsid w:val="00F61723"/>
    <w:pPr>
      <w:spacing w:before="100" w:beforeAutospacing="1" w:after="100" w:afterAutospacing="1" w:line="240" w:lineRule="auto"/>
    </w:pPr>
    <w:rPr>
      <w:rFonts w:eastAsia="Times New Roman" w:cs="Times New Roman"/>
      <w:szCs w:val="24"/>
      <w:lang w:eastAsia="bg-BG"/>
    </w:rPr>
  </w:style>
  <w:style w:type="paragraph" w:customStyle="1" w:styleId="relatedsubjectspanel">
    <w:name w:val="related_subjects_panel"/>
    <w:basedOn w:val="Normal"/>
    <w:rsid w:val="00F61723"/>
    <w:pPr>
      <w:spacing w:before="150" w:after="100" w:afterAutospacing="1" w:line="240" w:lineRule="auto"/>
    </w:pPr>
    <w:rPr>
      <w:rFonts w:eastAsia="Times New Roman" w:cs="Times New Roman"/>
      <w:szCs w:val="24"/>
      <w:lang w:eastAsia="bg-BG"/>
    </w:rPr>
  </w:style>
  <w:style w:type="paragraph" w:customStyle="1" w:styleId="relatedsubjectsinfo">
    <w:name w:val="related_subjects_info"/>
    <w:basedOn w:val="Normal"/>
    <w:rsid w:val="00F61723"/>
    <w:pPr>
      <w:spacing w:before="100" w:beforeAutospacing="1" w:after="100" w:afterAutospacing="1" w:line="240" w:lineRule="auto"/>
    </w:pPr>
    <w:rPr>
      <w:rFonts w:eastAsia="Times New Roman" w:cs="Times New Roman"/>
      <w:szCs w:val="24"/>
      <w:lang w:eastAsia="bg-BG"/>
    </w:rPr>
  </w:style>
  <w:style w:type="paragraph" w:customStyle="1" w:styleId="relatedsubjectselected">
    <w:name w:val="related_subject_selected"/>
    <w:basedOn w:val="Normal"/>
    <w:rsid w:val="00F61723"/>
    <w:pPr>
      <w:spacing w:before="100" w:beforeAutospacing="1" w:after="100" w:afterAutospacing="1" w:line="240" w:lineRule="auto"/>
    </w:pPr>
    <w:rPr>
      <w:rFonts w:eastAsia="Times New Roman" w:cs="Times New Roman"/>
      <w:color w:val="0000FF"/>
      <w:szCs w:val="24"/>
      <w:u w:val="single"/>
      <w:lang w:eastAsia="bg-BG"/>
    </w:rPr>
  </w:style>
  <w:style w:type="paragraph" w:customStyle="1" w:styleId="joinedsubject">
    <w:name w:val="joined_subject"/>
    <w:basedOn w:val="Normal"/>
    <w:rsid w:val="00F61723"/>
    <w:pPr>
      <w:spacing w:before="100" w:beforeAutospacing="1" w:after="100" w:afterAutospacing="1" w:line="240" w:lineRule="auto"/>
      <w:jc w:val="center"/>
    </w:pPr>
    <w:rPr>
      <w:rFonts w:eastAsia="Times New Roman" w:cs="Times New Roman"/>
      <w:szCs w:val="24"/>
      <w:lang w:eastAsia="bg-BG"/>
    </w:rPr>
  </w:style>
  <w:style w:type="paragraph" w:customStyle="1" w:styleId="joinedrelation">
    <w:name w:val="joined_relation"/>
    <w:basedOn w:val="Normal"/>
    <w:rsid w:val="00F61723"/>
    <w:pPr>
      <w:spacing w:before="100" w:beforeAutospacing="1" w:after="100" w:afterAutospacing="1" w:line="240" w:lineRule="auto"/>
      <w:jc w:val="center"/>
    </w:pPr>
    <w:rPr>
      <w:rFonts w:eastAsia="Times New Roman" w:cs="Times New Roman"/>
      <w:szCs w:val="24"/>
      <w:lang w:eastAsia="bg-BG"/>
    </w:rPr>
  </w:style>
  <w:style w:type="paragraph" w:customStyle="1" w:styleId="articlecontent1">
    <w:name w:val="articlecontent1"/>
    <w:basedOn w:val="Normal"/>
    <w:rsid w:val="00F61723"/>
    <w:pPr>
      <w:shd w:val="clear" w:color="auto" w:fill="FFFFFF"/>
      <w:spacing w:before="100" w:beforeAutospacing="1" w:after="100" w:afterAutospacing="1" w:line="240" w:lineRule="auto"/>
      <w:ind w:left="150"/>
    </w:pPr>
    <w:rPr>
      <w:rFonts w:eastAsia="Times New Roman" w:cs="Times New Roman"/>
      <w:szCs w:val="24"/>
      <w:lang w:eastAsia="bg-BG"/>
    </w:rPr>
  </w:style>
  <w:style w:type="paragraph" w:customStyle="1" w:styleId="hiddenref1">
    <w:name w:val="hiddenref1"/>
    <w:basedOn w:val="Normal"/>
    <w:rsid w:val="00F61723"/>
    <w:pPr>
      <w:spacing w:before="100" w:beforeAutospacing="1" w:after="100" w:afterAutospacing="1" w:line="240" w:lineRule="auto"/>
    </w:pPr>
    <w:rPr>
      <w:rFonts w:eastAsia="Times New Roman" w:cs="Times New Roman"/>
      <w:color w:val="000000"/>
      <w:szCs w:val="24"/>
      <w:u w:val="single"/>
      <w:lang w:eastAsia="bg-BG"/>
    </w:rPr>
  </w:style>
  <w:style w:type="paragraph" w:customStyle="1" w:styleId="todo1">
    <w:name w:val="todo1"/>
    <w:basedOn w:val="Normal"/>
    <w:rsid w:val="00F61723"/>
    <w:pPr>
      <w:shd w:val="clear" w:color="auto" w:fill="FF0000"/>
      <w:spacing w:before="100" w:beforeAutospacing="1" w:after="100" w:afterAutospacing="1" w:line="240" w:lineRule="auto"/>
    </w:pPr>
    <w:rPr>
      <w:rFonts w:eastAsia="Times New Roman" w:cs="Times New Roman"/>
      <w:vanish/>
      <w:color w:val="FFFFFF"/>
      <w:szCs w:val="24"/>
      <w:lang w:eastAsia="bg-BG"/>
    </w:rPr>
  </w:style>
  <w:style w:type="paragraph" w:customStyle="1" w:styleId="paramerr1">
    <w:name w:val="param_err1"/>
    <w:basedOn w:val="Normal"/>
    <w:rsid w:val="00F61723"/>
    <w:pPr>
      <w:shd w:val="clear" w:color="auto" w:fill="FF0000"/>
      <w:spacing w:before="100" w:beforeAutospacing="1" w:after="100" w:afterAutospacing="1" w:line="240" w:lineRule="auto"/>
    </w:pPr>
    <w:rPr>
      <w:rFonts w:eastAsia="Times New Roman" w:cs="Times New Roman"/>
      <w:vanish/>
      <w:color w:val="FFFFFF"/>
      <w:szCs w:val="24"/>
      <w:lang w:eastAsia="bg-BG"/>
    </w:rPr>
  </w:style>
  <w:style w:type="paragraph" w:customStyle="1" w:styleId="sectionc1">
    <w:name w:val="section_c1"/>
    <w:basedOn w:val="Normal"/>
    <w:rsid w:val="00F61723"/>
    <w:pPr>
      <w:spacing w:before="100" w:beforeAutospacing="1" w:after="100" w:afterAutospacing="1" w:line="240" w:lineRule="auto"/>
      <w:jc w:val="center"/>
    </w:pPr>
    <w:rPr>
      <w:rFonts w:eastAsia="Times New Roman" w:cs="Times New Roman"/>
      <w:b/>
      <w:bCs/>
      <w:sz w:val="28"/>
      <w:szCs w:val="28"/>
      <w:lang w:eastAsia="bg-BG"/>
    </w:rPr>
  </w:style>
  <w:style w:type="paragraph" w:customStyle="1" w:styleId="sectiond1">
    <w:name w:val="section_d1"/>
    <w:basedOn w:val="Normal"/>
    <w:rsid w:val="00F61723"/>
    <w:pPr>
      <w:spacing w:before="100" w:beforeAutospacing="1" w:after="100" w:afterAutospacing="1" w:line="240" w:lineRule="auto"/>
      <w:jc w:val="center"/>
    </w:pPr>
    <w:rPr>
      <w:rFonts w:eastAsia="Times New Roman" w:cs="Times New Roman"/>
      <w:b/>
      <w:bCs/>
      <w:sz w:val="28"/>
      <w:szCs w:val="28"/>
      <w:lang w:eastAsia="bg-BG"/>
    </w:rPr>
  </w:style>
  <w:style w:type="paragraph" w:customStyle="1" w:styleId="sectiong1">
    <w:name w:val="section_g1"/>
    <w:basedOn w:val="Normal"/>
    <w:rsid w:val="00F61723"/>
    <w:pPr>
      <w:spacing w:before="100" w:beforeAutospacing="1" w:after="100" w:afterAutospacing="1" w:line="240" w:lineRule="auto"/>
      <w:jc w:val="center"/>
    </w:pPr>
    <w:rPr>
      <w:rFonts w:eastAsia="Times New Roman" w:cs="Times New Roman"/>
      <w:b/>
      <w:bCs/>
      <w:sz w:val="28"/>
      <w:szCs w:val="28"/>
      <w:lang w:eastAsia="bg-BG"/>
    </w:rPr>
  </w:style>
  <w:style w:type="paragraph" w:customStyle="1" w:styleId="sectionr1">
    <w:name w:val="section_r1"/>
    <w:basedOn w:val="Normal"/>
    <w:rsid w:val="00F61723"/>
    <w:pPr>
      <w:spacing w:before="100" w:beforeAutospacing="1" w:after="100" w:afterAutospacing="1" w:line="240" w:lineRule="auto"/>
      <w:jc w:val="center"/>
    </w:pPr>
    <w:rPr>
      <w:rFonts w:eastAsia="Times New Roman" w:cs="Times New Roman"/>
      <w:b/>
      <w:bCs/>
      <w:sz w:val="28"/>
      <w:szCs w:val="28"/>
      <w:lang w:eastAsia="bg-BG"/>
    </w:rPr>
  </w:style>
  <w:style w:type="paragraph" w:customStyle="1" w:styleId="sectionpz1">
    <w:name w:val="section_pz1"/>
    <w:basedOn w:val="Normal"/>
    <w:rsid w:val="00F61723"/>
    <w:pPr>
      <w:spacing w:before="100" w:beforeAutospacing="1" w:after="100" w:afterAutospacing="1" w:line="240" w:lineRule="auto"/>
      <w:jc w:val="center"/>
    </w:pPr>
    <w:rPr>
      <w:rFonts w:eastAsia="Times New Roman" w:cs="Times New Roman"/>
      <w:b/>
      <w:bCs/>
      <w:sz w:val="28"/>
      <w:szCs w:val="28"/>
      <w:lang w:eastAsia="bg-BG"/>
    </w:rPr>
  </w:style>
  <w:style w:type="paragraph" w:customStyle="1" w:styleId="sectionsa1">
    <w:name w:val="section_sa1"/>
    <w:basedOn w:val="Normal"/>
    <w:rsid w:val="00F61723"/>
    <w:pPr>
      <w:spacing w:before="100" w:beforeAutospacing="1" w:after="100" w:afterAutospacing="1" w:line="240" w:lineRule="auto"/>
      <w:jc w:val="center"/>
    </w:pPr>
    <w:rPr>
      <w:rFonts w:eastAsia="Times New Roman" w:cs="Times New Roman"/>
      <w:b/>
      <w:bCs/>
      <w:sz w:val="28"/>
      <w:szCs w:val="28"/>
      <w:lang w:eastAsia="bg-BG"/>
    </w:rPr>
  </w:style>
  <w:style w:type="paragraph" w:customStyle="1" w:styleId="section1">
    <w:name w:val="section1"/>
    <w:basedOn w:val="Normal"/>
    <w:rsid w:val="00F61723"/>
    <w:pPr>
      <w:spacing w:before="100" w:beforeAutospacing="1" w:after="100" w:afterAutospacing="1" w:line="240" w:lineRule="auto"/>
      <w:jc w:val="center"/>
    </w:pPr>
    <w:rPr>
      <w:rFonts w:eastAsia="Times New Roman" w:cs="Times New Roman"/>
      <w:b/>
      <w:bCs/>
      <w:sz w:val="28"/>
      <w:szCs w:val="28"/>
      <w:lang w:eastAsia="bg-BG"/>
    </w:rPr>
  </w:style>
  <w:style w:type="paragraph" w:customStyle="1" w:styleId="par1">
    <w:name w:val="par1"/>
    <w:basedOn w:val="Normal"/>
    <w:rsid w:val="00F61723"/>
    <w:pPr>
      <w:spacing w:before="100" w:beforeAutospacing="1" w:after="100" w:afterAutospacing="1" w:line="240" w:lineRule="auto"/>
      <w:ind w:firstLine="400"/>
    </w:pPr>
    <w:rPr>
      <w:rFonts w:eastAsia="Times New Roman" w:cs="Times New Roman"/>
      <w:szCs w:val="24"/>
      <w:lang w:eastAsia="bg-BG"/>
    </w:rPr>
  </w:style>
  <w:style w:type="paragraph" w:customStyle="1" w:styleId="parc1">
    <w:name w:val="par_c1"/>
    <w:basedOn w:val="Normal"/>
    <w:rsid w:val="00F61723"/>
    <w:pPr>
      <w:spacing w:before="100" w:beforeAutospacing="1" w:after="100" w:afterAutospacing="1" w:line="240" w:lineRule="auto"/>
      <w:ind w:firstLine="400"/>
    </w:pPr>
    <w:rPr>
      <w:rFonts w:eastAsia="Times New Roman" w:cs="Times New Roman"/>
      <w:szCs w:val="24"/>
      <w:lang w:eastAsia="bg-BG"/>
    </w:rPr>
  </w:style>
  <w:style w:type="paragraph" w:customStyle="1" w:styleId="parp1">
    <w:name w:val="par_p1"/>
    <w:basedOn w:val="Normal"/>
    <w:rsid w:val="00F61723"/>
    <w:pPr>
      <w:spacing w:before="100" w:beforeAutospacing="1" w:after="100" w:afterAutospacing="1" w:line="240" w:lineRule="auto"/>
      <w:ind w:firstLine="400"/>
    </w:pPr>
    <w:rPr>
      <w:rFonts w:eastAsia="Times New Roman" w:cs="Times New Roman"/>
      <w:szCs w:val="24"/>
      <w:lang w:eastAsia="bg-BG"/>
    </w:rPr>
  </w:style>
  <w:style w:type="paragraph" w:customStyle="1" w:styleId="parsupercapt1">
    <w:name w:val="par_super_capt1"/>
    <w:basedOn w:val="Normal"/>
    <w:rsid w:val="00F61723"/>
    <w:pPr>
      <w:spacing w:before="100" w:beforeAutospacing="1" w:after="100" w:afterAutospacing="1" w:line="240" w:lineRule="auto"/>
      <w:ind w:firstLine="480"/>
    </w:pPr>
    <w:rPr>
      <w:rFonts w:eastAsia="Times New Roman" w:cs="Times New Roman"/>
      <w:szCs w:val="24"/>
      <w:lang w:eastAsia="bg-BG"/>
    </w:rPr>
  </w:style>
  <w:style w:type="paragraph" w:customStyle="1" w:styleId="al1">
    <w:name w:val="al1"/>
    <w:basedOn w:val="Normal"/>
    <w:rsid w:val="00F61723"/>
    <w:pPr>
      <w:spacing w:before="100" w:beforeAutospacing="1" w:after="100" w:afterAutospacing="1" w:line="240" w:lineRule="auto"/>
    </w:pPr>
    <w:rPr>
      <w:rFonts w:eastAsia="Times New Roman" w:cs="Times New Roman"/>
      <w:szCs w:val="24"/>
      <w:lang w:eastAsia="bg-BG"/>
    </w:rPr>
  </w:style>
  <w:style w:type="paragraph" w:customStyle="1" w:styleId="ala1">
    <w:name w:val="al_a1"/>
    <w:basedOn w:val="Normal"/>
    <w:rsid w:val="00F61723"/>
    <w:pPr>
      <w:spacing w:before="100" w:beforeAutospacing="1" w:after="100" w:afterAutospacing="1" w:line="240" w:lineRule="auto"/>
    </w:pPr>
    <w:rPr>
      <w:rFonts w:eastAsia="Times New Roman" w:cs="Times New Roman"/>
      <w:szCs w:val="24"/>
      <w:lang w:eastAsia="bg-BG"/>
    </w:rPr>
  </w:style>
  <w:style w:type="paragraph" w:customStyle="1" w:styleId="alt1">
    <w:name w:val="al_t1"/>
    <w:basedOn w:val="Normal"/>
    <w:rsid w:val="00F61723"/>
    <w:pPr>
      <w:spacing w:before="100" w:beforeAutospacing="1" w:after="100" w:afterAutospacing="1" w:line="240" w:lineRule="auto"/>
    </w:pPr>
    <w:rPr>
      <w:rFonts w:eastAsia="Times New Roman" w:cs="Times New Roman"/>
      <w:szCs w:val="24"/>
      <w:lang w:eastAsia="bg-BG"/>
    </w:rPr>
  </w:style>
  <w:style w:type="paragraph" w:customStyle="1" w:styleId="alb1">
    <w:name w:val="al_b1"/>
    <w:basedOn w:val="Normal"/>
    <w:rsid w:val="00F61723"/>
    <w:pPr>
      <w:spacing w:before="100" w:beforeAutospacing="1" w:after="100" w:afterAutospacing="1" w:line="240" w:lineRule="auto"/>
    </w:pPr>
    <w:rPr>
      <w:rFonts w:eastAsia="Times New Roman" w:cs="Times New Roman"/>
      <w:szCs w:val="24"/>
      <w:lang w:eastAsia="bg-BG"/>
    </w:rPr>
  </w:style>
  <w:style w:type="paragraph" w:customStyle="1" w:styleId="fa1">
    <w:name w:val="fa1"/>
    <w:basedOn w:val="Normal"/>
    <w:rsid w:val="00F61723"/>
    <w:pPr>
      <w:spacing w:before="100" w:beforeAutospacing="1" w:after="100" w:afterAutospacing="1" w:line="240" w:lineRule="auto"/>
    </w:pPr>
    <w:rPr>
      <w:rFonts w:eastAsia="Times New Roman" w:cs="Times New Roman"/>
      <w:szCs w:val="24"/>
      <w:lang w:eastAsia="bg-BG"/>
    </w:rPr>
  </w:style>
  <w:style w:type="paragraph" w:customStyle="1" w:styleId="parcapt1">
    <w:name w:val="par_capt1"/>
    <w:basedOn w:val="Normal"/>
    <w:rsid w:val="00F61723"/>
    <w:pPr>
      <w:spacing w:before="100" w:beforeAutospacing="1" w:after="100" w:afterAutospacing="1" w:line="240" w:lineRule="auto"/>
      <w:ind w:firstLine="480"/>
    </w:pPr>
    <w:rPr>
      <w:rFonts w:eastAsia="Times New Roman" w:cs="Times New Roman"/>
      <w:b/>
      <w:bCs/>
      <w:szCs w:val="24"/>
      <w:lang w:eastAsia="bg-BG"/>
    </w:rPr>
  </w:style>
  <w:style w:type="paragraph" w:customStyle="1" w:styleId="alcapt1">
    <w:name w:val="al_capt1"/>
    <w:basedOn w:val="Normal"/>
    <w:rsid w:val="00F61723"/>
    <w:pPr>
      <w:spacing w:before="100" w:beforeAutospacing="1" w:after="100" w:afterAutospacing="1" w:line="240" w:lineRule="auto"/>
    </w:pPr>
    <w:rPr>
      <w:rFonts w:eastAsia="Times New Roman" w:cs="Times New Roman"/>
      <w:i/>
      <w:iCs/>
      <w:szCs w:val="24"/>
      <w:lang w:eastAsia="bg-BG"/>
    </w:rPr>
  </w:style>
  <w:style w:type="paragraph" w:customStyle="1" w:styleId="changed1">
    <w:name w:val="changed1"/>
    <w:basedOn w:val="Normal"/>
    <w:rsid w:val="00F61723"/>
    <w:pPr>
      <w:spacing w:before="100" w:beforeAutospacing="1" w:after="100" w:afterAutospacing="1" w:line="240" w:lineRule="auto"/>
    </w:pPr>
    <w:rPr>
      <w:rFonts w:eastAsia="Times New Roman" w:cs="Times New Roman"/>
      <w:i/>
      <w:iCs/>
      <w:szCs w:val="24"/>
      <w:lang w:eastAsia="bg-BG"/>
    </w:rPr>
  </w:style>
  <w:style w:type="paragraph" w:customStyle="1" w:styleId="p1">
    <w:name w:val="p1"/>
    <w:basedOn w:val="Normal"/>
    <w:rsid w:val="00F61723"/>
    <w:pPr>
      <w:spacing w:before="100" w:beforeAutospacing="1" w:after="100" w:afterAutospacing="1" w:line="240" w:lineRule="auto"/>
    </w:pPr>
    <w:rPr>
      <w:rFonts w:eastAsia="Times New Roman" w:cs="Times New Roman"/>
      <w:szCs w:val="24"/>
      <w:lang w:eastAsia="bg-BG"/>
    </w:rPr>
  </w:style>
  <w:style w:type="paragraph" w:customStyle="1" w:styleId="ldef1">
    <w:name w:val="ldef1"/>
    <w:basedOn w:val="Normal"/>
    <w:rsid w:val="00F61723"/>
    <w:pPr>
      <w:spacing w:before="100" w:beforeAutospacing="1" w:after="100" w:afterAutospacing="1" w:line="240" w:lineRule="auto"/>
    </w:pPr>
    <w:rPr>
      <w:rFonts w:eastAsia="Times New Roman" w:cs="Times New Roman"/>
      <w:color w:val="FF0000"/>
      <w:szCs w:val="24"/>
      <w:lang w:eastAsia="bg-BG"/>
    </w:rPr>
  </w:style>
  <w:style w:type="paragraph" w:customStyle="1" w:styleId="irefword1">
    <w:name w:val="iref_word1"/>
    <w:basedOn w:val="Normal"/>
    <w:rsid w:val="00F61723"/>
    <w:pPr>
      <w:spacing w:before="100" w:beforeAutospacing="1" w:after="100" w:afterAutospacing="1" w:line="240" w:lineRule="auto"/>
    </w:pPr>
    <w:rPr>
      <w:rFonts w:eastAsia="Times New Roman" w:cs="Times New Roman"/>
      <w:color w:val="FF0000"/>
      <w:szCs w:val="24"/>
      <w:lang w:eastAsia="bg-BG"/>
    </w:rPr>
  </w:style>
  <w:style w:type="paragraph" w:customStyle="1" w:styleId="ind1">
    <w:name w:val="ind1"/>
    <w:basedOn w:val="Normal"/>
    <w:rsid w:val="00F61723"/>
    <w:pPr>
      <w:spacing w:before="100" w:beforeAutospacing="1" w:after="100" w:afterAutospacing="1" w:line="240" w:lineRule="auto"/>
      <w:ind w:firstLine="400"/>
    </w:pPr>
    <w:rPr>
      <w:rFonts w:eastAsia="Times New Roman" w:cs="Times New Roman"/>
      <w:szCs w:val="24"/>
      <w:lang w:eastAsia="bg-BG"/>
    </w:rPr>
  </w:style>
  <w:style w:type="paragraph" w:customStyle="1" w:styleId="nl1">
    <w:name w:val="nl1"/>
    <w:basedOn w:val="Normal"/>
    <w:rsid w:val="00F61723"/>
    <w:pPr>
      <w:spacing w:before="100" w:beforeAutospacing="1" w:after="100" w:afterAutospacing="1" w:line="240" w:lineRule="auto"/>
    </w:pPr>
    <w:rPr>
      <w:rFonts w:eastAsia="Times New Roman" w:cs="Times New Roman"/>
      <w:szCs w:val="24"/>
      <w:lang w:eastAsia="bg-BG"/>
    </w:rPr>
  </w:style>
  <w:style w:type="paragraph" w:customStyle="1" w:styleId="selectedinhint1">
    <w:name w:val="selectedinhint1"/>
    <w:basedOn w:val="Normal"/>
    <w:rsid w:val="00F61723"/>
    <w:pPr>
      <w:spacing w:before="100" w:beforeAutospacing="1" w:after="100" w:afterAutospacing="1" w:line="240" w:lineRule="auto"/>
    </w:pPr>
    <w:rPr>
      <w:rFonts w:eastAsia="Times New Roman" w:cs="Times New Roman"/>
      <w:b/>
      <w:bCs/>
      <w:szCs w:val="24"/>
      <w:lang w:eastAsia="bg-BG"/>
    </w:rPr>
  </w:style>
  <w:style w:type="character" w:customStyle="1" w:styleId="parcapt2">
    <w:name w:val="par_capt2"/>
    <w:rsid w:val="00F61723"/>
    <w:rPr>
      <w:b/>
      <w:bCs/>
    </w:rPr>
  </w:style>
  <w:style w:type="character" w:customStyle="1" w:styleId="ala2">
    <w:name w:val="al_a2"/>
    <w:rsid w:val="00F61723"/>
  </w:style>
  <w:style w:type="character" w:customStyle="1" w:styleId="ala3">
    <w:name w:val="al_a3"/>
    <w:rsid w:val="00F61723"/>
  </w:style>
  <w:style w:type="character" w:customStyle="1" w:styleId="ala4">
    <w:name w:val="al_a4"/>
    <w:rsid w:val="00F61723"/>
  </w:style>
  <w:style w:type="character" w:customStyle="1" w:styleId="ala5">
    <w:name w:val="al_a5"/>
    <w:rsid w:val="00F61723"/>
  </w:style>
  <w:style w:type="character" w:customStyle="1" w:styleId="ala6">
    <w:name w:val="al_a6"/>
    <w:rsid w:val="00F61723"/>
  </w:style>
  <w:style w:type="character" w:customStyle="1" w:styleId="ala7">
    <w:name w:val="al_a7"/>
    <w:rsid w:val="00F61723"/>
  </w:style>
  <w:style w:type="character" w:customStyle="1" w:styleId="ala8">
    <w:name w:val="al_a8"/>
    <w:rsid w:val="00F61723"/>
  </w:style>
  <w:style w:type="character" w:customStyle="1" w:styleId="ala9">
    <w:name w:val="al_a9"/>
    <w:rsid w:val="00F61723"/>
  </w:style>
  <w:style w:type="character" w:customStyle="1" w:styleId="ala10">
    <w:name w:val="al_a10"/>
    <w:rsid w:val="00F61723"/>
  </w:style>
  <w:style w:type="character" w:customStyle="1" w:styleId="ala11">
    <w:name w:val="al_a11"/>
    <w:rsid w:val="00F61723"/>
  </w:style>
  <w:style w:type="character" w:customStyle="1" w:styleId="ala12">
    <w:name w:val="al_a12"/>
    <w:rsid w:val="00F61723"/>
  </w:style>
  <w:style w:type="character" w:customStyle="1" w:styleId="ala13">
    <w:name w:val="al_a13"/>
    <w:rsid w:val="00F61723"/>
  </w:style>
  <w:style w:type="character" w:customStyle="1" w:styleId="ala14">
    <w:name w:val="al_a14"/>
    <w:rsid w:val="00F61723"/>
  </w:style>
  <w:style w:type="character" w:customStyle="1" w:styleId="ala15">
    <w:name w:val="al_a15"/>
    <w:rsid w:val="00F61723"/>
  </w:style>
  <w:style w:type="character" w:customStyle="1" w:styleId="ala16">
    <w:name w:val="al_a16"/>
    <w:rsid w:val="00F61723"/>
  </w:style>
  <w:style w:type="character" w:customStyle="1" w:styleId="ala17">
    <w:name w:val="al_a17"/>
    <w:rsid w:val="00F61723"/>
  </w:style>
  <w:style w:type="character" w:customStyle="1" w:styleId="ala18">
    <w:name w:val="al_a18"/>
    <w:rsid w:val="00F61723"/>
  </w:style>
  <w:style w:type="character" w:customStyle="1" w:styleId="ala19">
    <w:name w:val="al_a19"/>
    <w:rsid w:val="00F61723"/>
  </w:style>
  <w:style w:type="character" w:customStyle="1" w:styleId="ala20">
    <w:name w:val="al_a20"/>
    <w:rsid w:val="00F61723"/>
  </w:style>
  <w:style w:type="character" w:customStyle="1" w:styleId="ala21">
    <w:name w:val="al_a21"/>
    <w:rsid w:val="00F61723"/>
  </w:style>
  <w:style w:type="character" w:customStyle="1" w:styleId="ala22">
    <w:name w:val="al_a22"/>
    <w:rsid w:val="00F61723"/>
  </w:style>
  <w:style w:type="character" w:customStyle="1" w:styleId="ala23">
    <w:name w:val="al_a23"/>
    <w:rsid w:val="00F61723"/>
  </w:style>
  <w:style w:type="character" w:customStyle="1" w:styleId="ala24">
    <w:name w:val="al_a24"/>
    <w:rsid w:val="00F61723"/>
  </w:style>
  <w:style w:type="character" w:customStyle="1" w:styleId="ala25">
    <w:name w:val="al_a25"/>
    <w:rsid w:val="00F61723"/>
  </w:style>
  <w:style w:type="character" w:customStyle="1" w:styleId="ala26">
    <w:name w:val="al_a26"/>
    <w:rsid w:val="00F61723"/>
  </w:style>
  <w:style w:type="character" w:customStyle="1" w:styleId="ala27">
    <w:name w:val="al_a27"/>
    <w:rsid w:val="00F61723"/>
  </w:style>
  <w:style w:type="character" w:customStyle="1" w:styleId="ala28">
    <w:name w:val="al_a28"/>
    <w:rsid w:val="00F61723"/>
  </w:style>
  <w:style w:type="paragraph" w:styleId="NormalWeb">
    <w:name w:val="Normal (Web)"/>
    <w:basedOn w:val="Normal"/>
    <w:uiPriority w:val="99"/>
    <w:rsid w:val="00F61723"/>
    <w:pPr>
      <w:spacing w:before="100" w:beforeAutospacing="1" w:after="100" w:afterAutospacing="1" w:line="240" w:lineRule="auto"/>
    </w:pPr>
    <w:rPr>
      <w:rFonts w:eastAsia="Times New Roman" w:cs="Times New Roman"/>
      <w:szCs w:val="24"/>
      <w:lang w:eastAsia="bg-BG"/>
    </w:rPr>
  </w:style>
  <w:style w:type="character" w:customStyle="1" w:styleId="ala29">
    <w:name w:val="al_a29"/>
    <w:rsid w:val="00F61723"/>
  </w:style>
  <w:style w:type="character" w:customStyle="1" w:styleId="ala30">
    <w:name w:val="al_a30"/>
    <w:rsid w:val="00F61723"/>
  </w:style>
  <w:style w:type="character" w:customStyle="1" w:styleId="ala31">
    <w:name w:val="al_a31"/>
    <w:rsid w:val="00F61723"/>
  </w:style>
  <w:style w:type="character" w:customStyle="1" w:styleId="ala32">
    <w:name w:val="al_a32"/>
    <w:rsid w:val="00F61723"/>
  </w:style>
  <w:style w:type="character" w:customStyle="1" w:styleId="ala33">
    <w:name w:val="al_a33"/>
    <w:rsid w:val="00F61723"/>
  </w:style>
  <w:style w:type="character" w:customStyle="1" w:styleId="ala34">
    <w:name w:val="al_a34"/>
    <w:rsid w:val="00F61723"/>
  </w:style>
  <w:style w:type="character" w:customStyle="1" w:styleId="ala35">
    <w:name w:val="al_a35"/>
    <w:rsid w:val="00F61723"/>
  </w:style>
  <w:style w:type="character" w:customStyle="1" w:styleId="ala36">
    <w:name w:val="al_a36"/>
    <w:rsid w:val="00F61723"/>
  </w:style>
  <w:style w:type="character" w:customStyle="1" w:styleId="ala37">
    <w:name w:val="al_a37"/>
    <w:rsid w:val="00F61723"/>
  </w:style>
  <w:style w:type="character" w:customStyle="1" w:styleId="ala38">
    <w:name w:val="al_a38"/>
    <w:rsid w:val="00F61723"/>
  </w:style>
  <w:style w:type="character" w:customStyle="1" w:styleId="ala39">
    <w:name w:val="al_a39"/>
    <w:rsid w:val="00F61723"/>
  </w:style>
  <w:style w:type="character" w:customStyle="1" w:styleId="ala40">
    <w:name w:val="al_a40"/>
    <w:rsid w:val="00F61723"/>
  </w:style>
  <w:style w:type="character" w:customStyle="1" w:styleId="ala41">
    <w:name w:val="al_a41"/>
    <w:rsid w:val="00F61723"/>
  </w:style>
  <w:style w:type="character" w:customStyle="1" w:styleId="ala42">
    <w:name w:val="al_a42"/>
    <w:rsid w:val="00F61723"/>
  </w:style>
  <w:style w:type="character" w:customStyle="1" w:styleId="ala43">
    <w:name w:val="al_a43"/>
    <w:rsid w:val="00F61723"/>
  </w:style>
  <w:style w:type="character" w:customStyle="1" w:styleId="ala44">
    <w:name w:val="al_a44"/>
    <w:rsid w:val="00F61723"/>
  </w:style>
  <w:style w:type="character" w:customStyle="1" w:styleId="ala45">
    <w:name w:val="al_a45"/>
    <w:rsid w:val="00F61723"/>
  </w:style>
  <w:style w:type="character" w:customStyle="1" w:styleId="ala46">
    <w:name w:val="al_a46"/>
    <w:rsid w:val="00F61723"/>
  </w:style>
  <w:style w:type="character" w:customStyle="1" w:styleId="ala47">
    <w:name w:val="al_a47"/>
    <w:rsid w:val="00F61723"/>
  </w:style>
  <w:style w:type="character" w:customStyle="1" w:styleId="ala48">
    <w:name w:val="al_a48"/>
    <w:rsid w:val="00F61723"/>
  </w:style>
  <w:style w:type="character" w:customStyle="1" w:styleId="ala49">
    <w:name w:val="al_a49"/>
    <w:rsid w:val="00F61723"/>
  </w:style>
  <w:style w:type="character" w:customStyle="1" w:styleId="ala50">
    <w:name w:val="al_a50"/>
    <w:rsid w:val="00F61723"/>
  </w:style>
  <w:style w:type="character" w:customStyle="1" w:styleId="ala51">
    <w:name w:val="al_a51"/>
    <w:rsid w:val="00F61723"/>
  </w:style>
  <w:style w:type="character" w:customStyle="1" w:styleId="ala52">
    <w:name w:val="al_a52"/>
    <w:rsid w:val="00F61723"/>
  </w:style>
  <w:style w:type="character" w:customStyle="1" w:styleId="ala53">
    <w:name w:val="al_a53"/>
    <w:rsid w:val="00F61723"/>
  </w:style>
  <w:style w:type="character" w:customStyle="1" w:styleId="ala54">
    <w:name w:val="al_a54"/>
    <w:rsid w:val="00F61723"/>
  </w:style>
  <w:style w:type="character" w:customStyle="1" w:styleId="ala55">
    <w:name w:val="al_a55"/>
    <w:rsid w:val="00F61723"/>
  </w:style>
  <w:style w:type="character" w:customStyle="1" w:styleId="ala56">
    <w:name w:val="al_a56"/>
    <w:rsid w:val="00F61723"/>
  </w:style>
  <w:style w:type="character" w:customStyle="1" w:styleId="ala57">
    <w:name w:val="al_a57"/>
    <w:rsid w:val="00F61723"/>
  </w:style>
  <w:style w:type="character" w:customStyle="1" w:styleId="ala58">
    <w:name w:val="al_a58"/>
    <w:rsid w:val="00F61723"/>
  </w:style>
  <w:style w:type="character" w:customStyle="1" w:styleId="ala59">
    <w:name w:val="al_a59"/>
    <w:rsid w:val="00F61723"/>
  </w:style>
  <w:style w:type="character" w:customStyle="1" w:styleId="ala60">
    <w:name w:val="al_a60"/>
    <w:rsid w:val="00F61723"/>
  </w:style>
  <w:style w:type="character" w:customStyle="1" w:styleId="ala61">
    <w:name w:val="al_a61"/>
    <w:rsid w:val="00F61723"/>
  </w:style>
  <w:style w:type="character" w:customStyle="1" w:styleId="ala62">
    <w:name w:val="al_a62"/>
    <w:rsid w:val="00F61723"/>
  </w:style>
  <w:style w:type="character" w:customStyle="1" w:styleId="ala63">
    <w:name w:val="al_a63"/>
    <w:rsid w:val="00F61723"/>
  </w:style>
  <w:style w:type="character" w:customStyle="1" w:styleId="ala64">
    <w:name w:val="al_a64"/>
    <w:rsid w:val="00F61723"/>
  </w:style>
  <w:style w:type="character" w:customStyle="1" w:styleId="ala65">
    <w:name w:val="al_a65"/>
    <w:rsid w:val="00F61723"/>
  </w:style>
  <w:style w:type="character" w:customStyle="1" w:styleId="ala66">
    <w:name w:val="al_a66"/>
    <w:rsid w:val="00F61723"/>
  </w:style>
  <w:style w:type="character" w:customStyle="1" w:styleId="ala67">
    <w:name w:val="al_a67"/>
    <w:rsid w:val="00F61723"/>
  </w:style>
  <w:style w:type="character" w:customStyle="1" w:styleId="ala68">
    <w:name w:val="al_a68"/>
    <w:rsid w:val="00F61723"/>
  </w:style>
  <w:style w:type="character" w:customStyle="1" w:styleId="ala69">
    <w:name w:val="al_a69"/>
    <w:rsid w:val="00F61723"/>
  </w:style>
  <w:style w:type="character" w:customStyle="1" w:styleId="ala70">
    <w:name w:val="al_a70"/>
    <w:rsid w:val="00F61723"/>
  </w:style>
  <w:style w:type="character" w:customStyle="1" w:styleId="ala71">
    <w:name w:val="al_a71"/>
    <w:rsid w:val="00F61723"/>
  </w:style>
  <w:style w:type="character" w:customStyle="1" w:styleId="ala72">
    <w:name w:val="al_a72"/>
    <w:rsid w:val="00F61723"/>
  </w:style>
  <w:style w:type="character" w:customStyle="1" w:styleId="ala73">
    <w:name w:val="al_a73"/>
    <w:rsid w:val="00F61723"/>
  </w:style>
  <w:style w:type="character" w:customStyle="1" w:styleId="ala74">
    <w:name w:val="al_a74"/>
    <w:rsid w:val="00F61723"/>
  </w:style>
  <w:style w:type="character" w:customStyle="1" w:styleId="ala75">
    <w:name w:val="al_a75"/>
    <w:rsid w:val="00F61723"/>
  </w:style>
  <w:style w:type="character" w:customStyle="1" w:styleId="ala76">
    <w:name w:val="al_a76"/>
    <w:rsid w:val="00F61723"/>
  </w:style>
  <w:style w:type="character" w:customStyle="1" w:styleId="ala77">
    <w:name w:val="al_a77"/>
    <w:rsid w:val="00F61723"/>
  </w:style>
  <w:style w:type="character" w:customStyle="1" w:styleId="ala78">
    <w:name w:val="al_a78"/>
    <w:rsid w:val="00F61723"/>
  </w:style>
  <w:style w:type="character" w:customStyle="1" w:styleId="ala79">
    <w:name w:val="al_a79"/>
    <w:rsid w:val="00F61723"/>
  </w:style>
  <w:style w:type="character" w:customStyle="1" w:styleId="ala80">
    <w:name w:val="al_a80"/>
    <w:rsid w:val="00F61723"/>
  </w:style>
  <w:style w:type="character" w:customStyle="1" w:styleId="ala81">
    <w:name w:val="al_a81"/>
    <w:rsid w:val="00F61723"/>
  </w:style>
  <w:style w:type="character" w:customStyle="1" w:styleId="ala82">
    <w:name w:val="al_a82"/>
    <w:rsid w:val="00F61723"/>
  </w:style>
  <w:style w:type="character" w:customStyle="1" w:styleId="ala83">
    <w:name w:val="al_a83"/>
    <w:rsid w:val="00F61723"/>
  </w:style>
  <w:style w:type="character" w:customStyle="1" w:styleId="ala84">
    <w:name w:val="al_a84"/>
    <w:rsid w:val="00F61723"/>
  </w:style>
  <w:style w:type="character" w:customStyle="1" w:styleId="ala85">
    <w:name w:val="al_a85"/>
    <w:rsid w:val="00F61723"/>
  </w:style>
  <w:style w:type="character" w:customStyle="1" w:styleId="ala86">
    <w:name w:val="al_a86"/>
    <w:rsid w:val="00F61723"/>
  </w:style>
  <w:style w:type="character" w:customStyle="1" w:styleId="ala87">
    <w:name w:val="al_a87"/>
    <w:rsid w:val="00F61723"/>
  </w:style>
  <w:style w:type="character" w:customStyle="1" w:styleId="ala88">
    <w:name w:val="al_a88"/>
    <w:rsid w:val="00F61723"/>
  </w:style>
  <w:style w:type="character" w:customStyle="1" w:styleId="ala89">
    <w:name w:val="al_a89"/>
    <w:rsid w:val="00F61723"/>
  </w:style>
  <w:style w:type="character" w:customStyle="1" w:styleId="ala90">
    <w:name w:val="al_a90"/>
    <w:rsid w:val="00F61723"/>
  </w:style>
  <w:style w:type="character" w:customStyle="1" w:styleId="ala91">
    <w:name w:val="al_a91"/>
    <w:rsid w:val="00F61723"/>
  </w:style>
  <w:style w:type="character" w:customStyle="1" w:styleId="ala92">
    <w:name w:val="al_a92"/>
    <w:rsid w:val="00F61723"/>
  </w:style>
  <w:style w:type="character" w:customStyle="1" w:styleId="ala93">
    <w:name w:val="al_a93"/>
    <w:rsid w:val="00F61723"/>
  </w:style>
  <w:style w:type="character" w:customStyle="1" w:styleId="ala94">
    <w:name w:val="al_a94"/>
    <w:rsid w:val="00F61723"/>
  </w:style>
  <w:style w:type="character" w:customStyle="1" w:styleId="ala95">
    <w:name w:val="al_a95"/>
    <w:rsid w:val="00F61723"/>
  </w:style>
  <w:style w:type="character" w:customStyle="1" w:styleId="ala96">
    <w:name w:val="al_a96"/>
    <w:rsid w:val="00F61723"/>
  </w:style>
  <w:style w:type="character" w:customStyle="1" w:styleId="ala97">
    <w:name w:val="al_a97"/>
    <w:rsid w:val="00F61723"/>
  </w:style>
  <w:style w:type="character" w:customStyle="1" w:styleId="ala98">
    <w:name w:val="al_a98"/>
    <w:rsid w:val="00F61723"/>
  </w:style>
  <w:style w:type="character" w:customStyle="1" w:styleId="ala99">
    <w:name w:val="al_a99"/>
    <w:rsid w:val="00F61723"/>
  </w:style>
  <w:style w:type="character" w:customStyle="1" w:styleId="ala100">
    <w:name w:val="al_a100"/>
    <w:rsid w:val="00F61723"/>
  </w:style>
  <w:style w:type="character" w:customStyle="1" w:styleId="ala101">
    <w:name w:val="al_a101"/>
    <w:rsid w:val="00F61723"/>
  </w:style>
  <w:style w:type="character" w:customStyle="1" w:styleId="ala102">
    <w:name w:val="al_a102"/>
    <w:rsid w:val="00F61723"/>
  </w:style>
  <w:style w:type="character" w:customStyle="1" w:styleId="ala103">
    <w:name w:val="al_a103"/>
    <w:rsid w:val="00F61723"/>
  </w:style>
  <w:style w:type="character" w:customStyle="1" w:styleId="ala104">
    <w:name w:val="al_a104"/>
    <w:rsid w:val="00F61723"/>
  </w:style>
  <w:style w:type="character" w:customStyle="1" w:styleId="ala105">
    <w:name w:val="al_a105"/>
    <w:rsid w:val="00F61723"/>
  </w:style>
  <w:style w:type="character" w:customStyle="1" w:styleId="ala106">
    <w:name w:val="al_a106"/>
    <w:rsid w:val="00F61723"/>
  </w:style>
  <w:style w:type="character" w:customStyle="1" w:styleId="ala107">
    <w:name w:val="al_a107"/>
    <w:rsid w:val="00F61723"/>
  </w:style>
  <w:style w:type="character" w:customStyle="1" w:styleId="ala108">
    <w:name w:val="al_a108"/>
    <w:rsid w:val="00F61723"/>
  </w:style>
  <w:style w:type="character" w:customStyle="1" w:styleId="ala109">
    <w:name w:val="al_a109"/>
    <w:rsid w:val="00F61723"/>
  </w:style>
  <w:style w:type="character" w:customStyle="1" w:styleId="ala110">
    <w:name w:val="al_a110"/>
    <w:rsid w:val="00F61723"/>
  </w:style>
  <w:style w:type="character" w:customStyle="1" w:styleId="ala111">
    <w:name w:val="al_a111"/>
    <w:rsid w:val="00F61723"/>
  </w:style>
  <w:style w:type="character" w:customStyle="1" w:styleId="ala112">
    <w:name w:val="al_a112"/>
    <w:rsid w:val="00F61723"/>
  </w:style>
  <w:style w:type="character" w:customStyle="1" w:styleId="ala113">
    <w:name w:val="al_a113"/>
    <w:rsid w:val="00F61723"/>
  </w:style>
  <w:style w:type="character" w:customStyle="1" w:styleId="ala114">
    <w:name w:val="al_a114"/>
    <w:rsid w:val="00F61723"/>
  </w:style>
  <w:style w:type="character" w:customStyle="1" w:styleId="ala115">
    <w:name w:val="al_a115"/>
    <w:rsid w:val="00F61723"/>
  </w:style>
  <w:style w:type="character" w:customStyle="1" w:styleId="ala116">
    <w:name w:val="al_a116"/>
    <w:rsid w:val="00F61723"/>
  </w:style>
  <w:style w:type="character" w:customStyle="1" w:styleId="ala117">
    <w:name w:val="al_a117"/>
    <w:rsid w:val="00F61723"/>
  </w:style>
  <w:style w:type="character" w:customStyle="1" w:styleId="ala118">
    <w:name w:val="al_a118"/>
    <w:rsid w:val="00F61723"/>
  </w:style>
  <w:style w:type="character" w:customStyle="1" w:styleId="ala119">
    <w:name w:val="al_a119"/>
    <w:rsid w:val="00F61723"/>
  </w:style>
  <w:style w:type="character" w:customStyle="1" w:styleId="ala120">
    <w:name w:val="al_a120"/>
    <w:rsid w:val="00F61723"/>
  </w:style>
  <w:style w:type="character" w:customStyle="1" w:styleId="ala121">
    <w:name w:val="al_a121"/>
    <w:rsid w:val="00F61723"/>
  </w:style>
  <w:style w:type="character" w:customStyle="1" w:styleId="ala122">
    <w:name w:val="al_a122"/>
    <w:rsid w:val="00F61723"/>
  </w:style>
  <w:style w:type="character" w:customStyle="1" w:styleId="ala123">
    <w:name w:val="al_a123"/>
    <w:rsid w:val="00F61723"/>
  </w:style>
  <w:style w:type="character" w:customStyle="1" w:styleId="ala124">
    <w:name w:val="al_a124"/>
    <w:rsid w:val="00F61723"/>
  </w:style>
  <w:style w:type="character" w:customStyle="1" w:styleId="ala125">
    <w:name w:val="al_a125"/>
    <w:rsid w:val="00F61723"/>
  </w:style>
  <w:style w:type="character" w:customStyle="1" w:styleId="ala126">
    <w:name w:val="al_a126"/>
    <w:rsid w:val="00F61723"/>
  </w:style>
  <w:style w:type="character" w:customStyle="1" w:styleId="ala127">
    <w:name w:val="al_a127"/>
    <w:rsid w:val="00F61723"/>
  </w:style>
  <w:style w:type="character" w:customStyle="1" w:styleId="ala128">
    <w:name w:val="al_a128"/>
    <w:rsid w:val="00F61723"/>
  </w:style>
  <w:style w:type="character" w:customStyle="1" w:styleId="ala129">
    <w:name w:val="al_a129"/>
    <w:rsid w:val="00F61723"/>
  </w:style>
  <w:style w:type="character" w:customStyle="1" w:styleId="ala130">
    <w:name w:val="al_a130"/>
    <w:rsid w:val="00F61723"/>
  </w:style>
  <w:style w:type="character" w:customStyle="1" w:styleId="ala131">
    <w:name w:val="al_a131"/>
    <w:rsid w:val="00F61723"/>
  </w:style>
  <w:style w:type="character" w:customStyle="1" w:styleId="ala132">
    <w:name w:val="al_a132"/>
    <w:rsid w:val="00F61723"/>
  </w:style>
  <w:style w:type="character" w:customStyle="1" w:styleId="ala133">
    <w:name w:val="al_a133"/>
    <w:rsid w:val="00F61723"/>
  </w:style>
  <w:style w:type="character" w:customStyle="1" w:styleId="ala134">
    <w:name w:val="al_a134"/>
    <w:rsid w:val="00F61723"/>
  </w:style>
  <w:style w:type="character" w:customStyle="1" w:styleId="ala135">
    <w:name w:val="al_a135"/>
    <w:rsid w:val="00F61723"/>
  </w:style>
  <w:style w:type="character" w:customStyle="1" w:styleId="ala136">
    <w:name w:val="al_a136"/>
    <w:rsid w:val="00F61723"/>
  </w:style>
  <w:style w:type="character" w:customStyle="1" w:styleId="ala137">
    <w:name w:val="al_a137"/>
    <w:rsid w:val="00F61723"/>
  </w:style>
  <w:style w:type="character" w:customStyle="1" w:styleId="ala138">
    <w:name w:val="al_a138"/>
    <w:rsid w:val="00F61723"/>
  </w:style>
  <w:style w:type="character" w:customStyle="1" w:styleId="ala139">
    <w:name w:val="al_a139"/>
    <w:rsid w:val="00F61723"/>
  </w:style>
  <w:style w:type="character" w:customStyle="1" w:styleId="ala140">
    <w:name w:val="al_a140"/>
    <w:rsid w:val="00F61723"/>
  </w:style>
  <w:style w:type="character" w:customStyle="1" w:styleId="ala141">
    <w:name w:val="al_a141"/>
    <w:rsid w:val="00F61723"/>
  </w:style>
  <w:style w:type="character" w:customStyle="1" w:styleId="ala142">
    <w:name w:val="al_a142"/>
    <w:rsid w:val="00F61723"/>
  </w:style>
  <w:style w:type="character" w:customStyle="1" w:styleId="ala143">
    <w:name w:val="al_a143"/>
    <w:rsid w:val="00F61723"/>
  </w:style>
  <w:style w:type="character" w:customStyle="1" w:styleId="ala144">
    <w:name w:val="al_a144"/>
    <w:rsid w:val="00F61723"/>
  </w:style>
  <w:style w:type="character" w:customStyle="1" w:styleId="ala145">
    <w:name w:val="al_a145"/>
    <w:rsid w:val="00F61723"/>
  </w:style>
  <w:style w:type="character" w:customStyle="1" w:styleId="ala146">
    <w:name w:val="al_a146"/>
    <w:rsid w:val="00F61723"/>
  </w:style>
  <w:style w:type="character" w:customStyle="1" w:styleId="ala147">
    <w:name w:val="al_a147"/>
    <w:rsid w:val="00F61723"/>
  </w:style>
  <w:style w:type="character" w:customStyle="1" w:styleId="ala148">
    <w:name w:val="al_a148"/>
    <w:rsid w:val="00F61723"/>
  </w:style>
  <w:style w:type="character" w:customStyle="1" w:styleId="ala149">
    <w:name w:val="al_a149"/>
    <w:rsid w:val="00F61723"/>
  </w:style>
  <w:style w:type="character" w:customStyle="1" w:styleId="ala150">
    <w:name w:val="al_a150"/>
    <w:rsid w:val="00F61723"/>
  </w:style>
  <w:style w:type="character" w:customStyle="1" w:styleId="ala151">
    <w:name w:val="al_a151"/>
    <w:rsid w:val="00F61723"/>
  </w:style>
  <w:style w:type="character" w:customStyle="1" w:styleId="ala152">
    <w:name w:val="al_a152"/>
    <w:rsid w:val="00F61723"/>
  </w:style>
  <w:style w:type="character" w:customStyle="1" w:styleId="ala153">
    <w:name w:val="al_a153"/>
    <w:rsid w:val="00F61723"/>
  </w:style>
  <w:style w:type="character" w:customStyle="1" w:styleId="ala154">
    <w:name w:val="al_a154"/>
    <w:rsid w:val="00F61723"/>
  </w:style>
  <w:style w:type="character" w:customStyle="1" w:styleId="ala155">
    <w:name w:val="al_a155"/>
    <w:rsid w:val="00F61723"/>
  </w:style>
  <w:style w:type="character" w:customStyle="1" w:styleId="ala156">
    <w:name w:val="al_a156"/>
    <w:rsid w:val="00F61723"/>
  </w:style>
  <w:style w:type="character" w:customStyle="1" w:styleId="ala157">
    <w:name w:val="al_a157"/>
    <w:rsid w:val="00F61723"/>
  </w:style>
  <w:style w:type="character" w:customStyle="1" w:styleId="ala158">
    <w:name w:val="al_a158"/>
    <w:rsid w:val="00F61723"/>
  </w:style>
  <w:style w:type="character" w:customStyle="1" w:styleId="ala159">
    <w:name w:val="al_a159"/>
    <w:rsid w:val="00F61723"/>
  </w:style>
  <w:style w:type="character" w:customStyle="1" w:styleId="ala160">
    <w:name w:val="al_a160"/>
    <w:rsid w:val="00F61723"/>
  </w:style>
  <w:style w:type="character" w:customStyle="1" w:styleId="ala161">
    <w:name w:val="al_a161"/>
    <w:rsid w:val="00F61723"/>
  </w:style>
  <w:style w:type="character" w:customStyle="1" w:styleId="ala162">
    <w:name w:val="al_a162"/>
    <w:rsid w:val="00F61723"/>
  </w:style>
  <w:style w:type="character" w:customStyle="1" w:styleId="ala163">
    <w:name w:val="al_a163"/>
    <w:rsid w:val="00F61723"/>
  </w:style>
  <w:style w:type="character" w:customStyle="1" w:styleId="ala164">
    <w:name w:val="al_a164"/>
    <w:rsid w:val="00F61723"/>
  </w:style>
  <w:style w:type="character" w:customStyle="1" w:styleId="ala165">
    <w:name w:val="al_a165"/>
    <w:rsid w:val="00F61723"/>
  </w:style>
  <w:style w:type="character" w:customStyle="1" w:styleId="ala166">
    <w:name w:val="al_a166"/>
    <w:rsid w:val="00F61723"/>
  </w:style>
  <w:style w:type="character" w:customStyle="1" w:styleId="ala167">
    <w:name w:val="al_a167"/>
    <w:rsid w:val="00F61723"/>
  </w:style>
  <w:style w:type="character" w:customStyle="1" w:styleId="ala168">
    <w:name w:val="al_a168"/>
    <w:rsid w:val="00F61723"/>
  </w:style>
  <w:style w:type="character" w:customStyle="1" w:styleId="ala169">
    <w:name w:val="al_a169"/>
    <w:rsid w:val="00F61723"/>
  </w:style>
  <w:style w:type="character" w:customStyle="1" w:styleId="ala170">
    <w:name w:val="al_a170"/>
    <w:rsid w:val="00F61723"/>
  </w:style>
  <w:style w:type="character" w:customStyle="1" w:styleId="ala171">
    <w:name w:val="al_a171"/>
    <w:rsid w:val="00F61723"/>
  </w:style>
  <w:style w:type="character" w:customStyle="1" w:styleId="ala172">
    <w:name w:val="al_a172"/>
    <w:rsid w:val="00F61723"/>
  </w:style>
  <w:style w:type="character" w:customStyle="1" w:styleId="ala173">
    <w:name w:val="al_a173"/>
    <w:rsid w:val="00F61723"/>
  </w:style>
  <w:style w:type="character" w:customStyle="1" w:styleId="ala174">
    <w:name w:val="al_a174"/>
    <w:rsid w:val="00F61723"/>
  </w:style>
  <w:style w:type="character" w:customStyle="1" w:styleId="ala175">
    <w:name w:val="al_a175"/>
    <w:rsid w:val="00F61723"/>
  </w:style>
  <w:style w:type="character" w:customStyle="1" w:styleId="ala176">
    <w:name w:val="al_a176"/>
    <w:rsid w:val="00F61723"/>
  </w:style>
  <w:style w:type="character" w:customStyle="1" w:styleId="ala177">
    <w:name w:val="al_a177"/>
    <w:rsid w:val="00F61723"/>
  </w:style>
  <w:style w:type="character" w:customStyle="1" w:styleId="ala178">
    <w:name w:val="al_a178"/>
    <w:rsid w:val="00F61723"/>
  </w:style>
  <w:style w:type="character" w:customStyle="1" w:styleId="ala180">
    <w:name w:val="al_a180"/>
    <w:rsid w:val="00F61723"/>
  </w:style>
  <w:style w:type="character" w:customStyle="1" w:styleId="ala181">
    <w:name w:val="al_a181"/>
    <w:rsid w:val="00F61723"/>
  </w:style>
  <w:style w:type="character" w:customStyle="1" w:styleId="ala182">
    <w:name w:val="al_a182"/>
    <w:rsid w:val="00F61723"/>
  </w:style>
  <w:style w:type="character" w:customStyle="1" w:styleId="ala183">
    <w:name w:val="al_a183"/>
    <w:rsid w:val="00F61723"/>
  </w:style>
  <w:style w:type="character" w:customStyle="1" w:styleId="ala184">
    <w:name w:val="al_a184"/>
    <w:rsid w:val="00F61723"/>
  </w:style>
  <w:style w:type="character" w:customStyle="1" w:styleId="ala185">
    <w:name w:val="al_a185"/>
    <w:rsid w:val="00F61723"/>
  </w:style>
  <w:style w:type="character" w:customStyle="1" w:styleId="ala186">
    <w:name w:val="al_a186"/>
    <w:rsid w:val="00F61723"/>
  </w:style>
  <w:style w:type="character" w:customStyle="1" w:styleId="ala187">
    <w:name w:val="al_a187"/>
    <w:rsid w:val="00F61723"/>
  </w:style>
  <w:style w:type="character" w:customStyle="1" w:styleId="ala188">
    <w:name w:val="al_a188"/>
    <w:rsid w:val="00F61723"/>
  </w:style>
  <w:style w:type="character" w:customStyle="1" w:styleId="ala189">
    <w:name w:val="al_a189"/>
    <w:rsid w:val="00F61723"/>
  </w:style>
  <w:style w:type="character" w:customStyle="1" w:styleId="ala190">
    <w:name w:val="al_a190"/>
    <w:rsid w:val="00F61723"/>
  </w:style>
  <w:style w:type="character" w:customStyle="1" w:styleId="ala191">
    <w:name w:val="al_a191"/>
    <w:rsid w:val="00F61723"/>
  </w:style>
  <w:style w:type="character" w:customStyle="1" w:styleId="ala192">
    <w:name w:val="al_a192"/>
    <w:rsid w:val="00F61723"/>
  </w:style>
  <w:style w:type="character" w:customStyle="1" w:styleId="ala193">
    <w:name w:val="al_a193"/>
    <w:rsid w:val="00F61723"/>
  </w:style>
  <w:style w:type="character" w:customStyle="1" w:styleId="ala194">
    <w:name w:val="al_a194"/>
    <w:rsid w:val="00F61723"/>
  </w:style>
  <w:style w:type="character" w:customStyle="1" w:styleId="ala195">
    <w:name w:val="al_a195"/>
    <w:rsid w:val="00F61723"/>
  </w:style>
  <w:style w:type="character" w:customStyle="1" w:styleId="ala196">
    <w:name w:val="al_a196"/>
    <w:rsid w:val="00F61723"/>
  </w:style>
  <w:style w:type="character" w:customStyle="1" w:styleId="ala197">
    <w:name w:val="al_a197"/>
    <w:rsid w:val="00F61723"/>
  </w:style>
  <w:style w:type="character" w:customStyle="1" w:styleId="ala198">
    <w:name w:val="al_a198"/>
    <w:rsid w:val="00F61723"/>
  </w:style>
  <w:style w:type="character" w:customStyle="1" w:styleId="ala199">
    <w:name w:val="al_a199"/>
    <w:rsid w:val="00F61723"/>
  </w:style>
  <w:style w:type="character" w:customStyle="1" w:styleId="ala200">
    <w:name w:val="al_a200"/>
    <w:rsid w:val="00F61723"/>
  </w:style>
  <w:style w:type="character" w:customStyle="1" w:styleId="ala201">
    <w:name w:val="al_a201"/>
    <w:rsid w:val="00F61723"/>
  </w:style>
  <w:style w:type="character" w:customStyle="1" w:styleId="ala202">
    <w:name w:val="al_a202"/>
    <w:rsid w:val="00F61723"/>
  </w:style>
  <w:style w:type="character" w:customStyle="1" w:styleId="ala203">
    <w:name w:val="al_a203"/>
    <w:rsid w:val="00F61723"/>
  </w:style>
  <w:style w:type="character" w:customStyle="1" w:styleId="ala204">
    <w:name w:val="al_a204"/>
    <w:rsid w:val="00F61723"/>
  </w:style>
  <w:style w:type="character" w:customStyle="1" w:styleId="ala205">
    <w:name w:val="al_a205"/>
    <w:rsid w:val="00F61723"/>
  </w:style>
  <w:style w:type="character" w:customStyle="1" w:styleId="ala206">
    <w:name w:val="al_a206"/>
    <w:rsid w:val="00F61723"/>
  </w:style>
  <w:style w:type="character" w:customStyle="1" w:styleId="ala207">
    <w:name w:val="al_a207"/>
    <w:rsid w:val="00F61723"/>
  </w:style>
  <w:style w:type="character" w:customStyle="1" w:styleId="ala208">
    <w:name w:val="al_a208"/>
    <w:rsid w:val="00F61723"/>
  </w:style>
  <w:style w:type="character" w:customStyle="1" w:styleId="ala209">
    <w:name w:val="al_a209"/>
    <w:rsid w:val="00F61723"/>
  </w:style>
  <w:style w:type="character" w:customStyle="1" w:styleId="ala210">
    <w:name w:val="al_a210"/>
    <w:rsid w:val="00F61723"/>
  </w:style>
  <w:style w:type="character" w:customStyle="1" w:styleId="ala211">
    <w:name w:val="al_a211"/>
    <w:rsid w:val="00F61723"/>
  </w:style>
  <w:style w:type="character" w:customStyle="1" w:styleId="ala212">
    <w:name w:val="al_a212"/>
    <w:rsid w:val="00F61723"/>
  </w:style>
  <w:style w:type="character" w:customStyle="1" w:styleId="ala213">
    <w:name w:val="al_a213"/>
    <w:rsid w:val="00F61723"/>
  </w:style>
  <w:style w:type="character" w:customStyle="1" w:styleId="ala214">
    <w:name w:val="al_a214"/>
    <w:rsid w:val="00F61723"/>
  </w:style>
  <w:style w:type="character" w:customStyle="1" w:styleId="ala215">
    <w:name w:val="al_a215"/>
    <w:rsid w:val="00F61723"/>
  </w:style>
  <w:style w:type="character" w:customStyle="1" w:styleId="ala216">
    <w:name w:val="al_a216"/>
    <w:rsid w:val="00F61723"/>
  </w:style>
  <w:style w:type="character" w:customStyle="1" w:styleId="ala217">
    <w:name w:val="al_a217"/>
    <w:rsid w:val="00F61723"/>
  </w:style>
  <w:style w:type="character" w:customStyle="1" w:styleId="ala218">
    <w:name w:val="al_a218"/>
    <w:rsid w:val="00F61723"/>
  </w:style>
  <w:style w:type="character" w:customStyle="1" w:styleId="ala219">
    <w:name w:val="al_a219"/>
    <w:rsid w:val="00F61723"/>
  </w:style>
  <w:style w:type="character" w:customStyle="1" w:styleId="ala220">
    <w:name w:val="al_a220"/>
    <w:rsid w:val="00F61723"/>
  </w:style>
  <w:style w:type="character" w:customStyle="1" w:styleId="ala221">
    <w:name w:val="al_a221"/>
    <w:rsid w:val="00F61723"/>
  </w:style>
  <w:style w:type="character" w:customStyle="1" w:styleId="ala222">
    <w:name w:val="al_a222"/>
    <w:rsid w:val="00F61723"/>
  </w:style>
  <w:style w:type="character" w:customStyle="1" w:styleId="ala223">
    <w:name w:val="al_a223"/>
    <w:rsid w:val="00F61723"/>
  </w:style>
  <w:style w:type="character" w:customStyle="1" w:styleId="ala224">
    <w:name w:val="al_a224"/>
    <w:rsid w:val="00F61723"/>
  </w:style>
  <w:style w:type="character" w:customStyle="1" w:styleId="ala225">
    <w:name w:val="al_a225"/>
    <w:rsid w:val="00F61723"/>
  </w:style>
  <w:style w:type="character" w:customStyle="1" w:styleId="ala226">
    <w:name w:val="al_a226"/>
    <w:rsid w:val="00F61723"/>
  </w:style>
  <w:style w:type="character" w:customStyle="1" w:styleId="ala227">
    <w:name w:val="al_a227"/>
    <w:rsid w:val="00F61723"/>
  </w:style>
  <w:style w:type="character" w:customStyle="1" w:styleId="ala228">
    <w:name w:val="al_a228"/>
    <w:rsid w:val="00F61723"/>
  </w:style>
  <w:style w:type="character" w:customStyle="1" w:styleId="ala229">
    <w:name w:val="al_a229"/>
    <w:rsid w:val="00F61723"/>
  </w:style>
  <w:style w:type="character" w:customStyle="1" w:styleId="ala230">
    <w:name w:val="al_a230"/>
    <w:rsid w:val="00F61723"/>
  </w:style>
  <w:style w:type="character" w:customStyle="1" w:styleId="ala231">
    <w:name w:val="al_a231"/>
    <w:rsid w:val="00F61723"/>
  </w:style>
  <w:style w:type="character" w:customStyle="1" w:styleId="ala232">
    <w:name w:val="al_a232"/>
    <w:rsid w:val="00F61723"/>
  </w:style>
  <w:style w:type="character" w:customStyle="1" w:styleId="ala233">
    <w:name w:val="al_a233"/>
    <w:rsid w:val="00F61723"/>
  </w:style>
  <w:style w:type="character" w:customStyle="1" w:styleId="ala234">
    <w:name w:val="al_a234"/>
    <w:rsid w:val="00F61723"/>
  </w:style>
  <w:style w:type="character" w:customStyle="1" w:styleId="ala235">
    <w:name w:val="al_a235"/>
    <w:rsid w:val="00F61723"/>
  </w:style>
  <w:style w:type="character" w:customStyle="1" w:styleId="ala236">
    <w:name w:val="al_a236"/>
    <w:rsid w:val="00F61723"/>
  </w:style>
  <w:style w:type="character" w:customStyle="1" w:styleId="ala237">
    <w:name w:val="al_a237"/>
    <w:rsid w:val="00F61723"/>
  </w:style>
  <w:style w:type="character" w:customStyle="1" w:styleId="ala238">
    <w:name w:val="al_a238"/>
    <w:rsid w:val="00F61723"/>
  </w:style>
  <w:style w:type="character" w:customStyle="1" w:styleId="ala239">
    <w:name w:val="al_a239"/>
    <w:rsid w:val="00F61723"/>
  </w:style>
  <w:style w:type="character" w:customStyle="1" w:styleId="ala240">
    <w:name w:val="al_a240"/>
    <w:rsid w:val="00F61723"/>
  </w:style>
  <w:style w:type="character" w:customStyle="1" w:styleId="ala241">
    <w:name w:val="al_a241"/>
    <w:rsid w:val="00F61723"/>
  </w:style>
  <w:style w:type="character" w:customStyle="1" w:styleId="ala242">
    <w:name w:val="al_a242"/>
    <w:rsid w:val="00F61723"/>
  </w:style>
  <w:style w:type="character" w:customStyle="1" w:styleId="ala243">
    <w:name w:val="al_a243"/>
    <w:rsid w:val="00F61723"/>
  </w:style>
  <w:style w:type="character" w:customStyle="1" w:styleId="ala244">
    <w:name w:val="al_a244"/>
    <w:rsid w:val="00F61723"/>
  </w:style>
  <w:style w:type="character" w:customStyle="1" w:styleId="ala245">
    <w:name w:val="al_a245"/>
    <w:rsid w:val="00F61723"/>
  </w:style>
  <w:style w:type="character" w:customStyle="1" w:styleId="ala246">
    <w:name w:val="al_a246"/>
    <w:rsid w:val="00F61723"/>
  </w:style>
  <w:style w:type="character" w:customStyle="1" w:styleId="ala247">
    <w:name w:val="al_a247"/>
    <w:rsid w:val="00F61723"/>
  </w:style>
  <w:style w:type="character" w:customStyle="1" w:styleId="ala248">
    <w:name w:val="al_a248"/>
    <w:rsid w:val="00F61723"/>
  </w:style>
  <w:style w:type="character" w:customStyle="1" w:styleId="ala249">
    <w:name w:val="al_a249"/>
    <w:rsid w:val="00F61723"/>
  </w:style>
  <w:style w:type="character" w:customStyle="1" w:styleId="ala250">
    <w:name w:val="al_a250"/>
    <w:rsid w:val="00F61723"/>
  </w:style>
  <w:style w:type="character" w:customStyle="1" w:styleId="ala251">
    <w:name w:val="al_a251"/>
    <w:rsid w:val="00F61723"/>
  </w:style>
  <w:style w:type="character" w:customStyle="1" w:styleId="ala252">
    <w:name w:val="al_a252"/>
    <w:rsid w:val="00F61723"/>
  </w:style>
  <w:style w:type="character" w:customStyle="1" w:styleId="ala253">
    <w:name w:val="al_a253"/>
    <w:rsid w:val="00F61723"/>
  </w:style>
  <w:style w:type="character" w:customStyle="1" w:styleId="ala254">
    <w:name w:val="al_a254"/>
    <w:rsid w:val="00F61723"/>
  </w:style>
  <w:style w:type="character" w:customStyle="1" w:styleId="ala255">
    <w:name w:val="al_a255"/>
    <w:rsid w:val="00F61723"/>
  </w:style>
  <w:style w:type="character" w:customStyle="1" w:styleId="ala256">
    <w:name w:val="al_a256"/>
    <w:rsid w:val="00F61723"/>
  </w:style>
  <w:style w:type="character" w:customStyle="1" w:styleId="ala257">
    <w:name w:val="al_a257"/>
    <w:rsid w:val="00F61723"/>
  </w:style>
  <w:style w:type="character" w:customStyle="1" w:styleId="ala258">
    <w:name w:val="al_a258"/>
    <w:rsid w:val="00F61723"/>
  </w:style>
  <w:style w:type="character" w:customStyle="1" w:styleId="ala259">
    <w:name w:val="al_a259"/>
    <w:rsid w:val="00F61723"/>
  </w:style>
  <w:style w:type="character" w:customStyle="1" w:styleId="ala260">
    <w:name w:val="al_a260"/>
    <w:rsid w:val="00F61723"/>
  </w:style>
  <w:style w:type="character" w:customStyle="1" w:styleId="ala261">
    <w:name w:val="al_a261"/>
    <w:rsid w:val="00F61723"/>
  </w:style>
  <w:style w:type="character" w:customStyle="1" w:styleId="ala262">
    <w:name w:val="al_a262"/>
    <w:rsid w:val="00F61723"/>
  </w:style>
  <w:style w:type="character" w:customStyle="1" w:styleId="ala263">
    <w:name w:val="al_a263"/>
    <w:rsid w:val="00F61723"/>
  </w:style>
  <w:style w:type="character" w:customStyle="1" w:styleId="ala264">
    <w:name w:val="al_a264"/>
    <w:rsid w:val="00F61723"/>
  </w:style>
  <w:style w:type="character" w:customStyle="1" w:styleId="ala265">
    <w:name w:val="al_a265"/>
    <w:rsid w:val="00F61723"/>
  </w:style>
  <w:style w:type="character" w:customStyle="1" w:styleId="ala266">
    <w:name w:val="al_a266"/>
    <w:rsid w:val="00F61723"/>
  </w:style>
  <w:style w:type="character" w:customStyle="1" w:styleId="ala267">
    <w:name w:val="al_a267"/>
    <w:rsid w:val="00F61723"/>
  </w:style>
  <w:style w:type="character" w:customStyle="1" w:styleId="ala268">
    <w:name w:val="al_a268"/>
    <w:rsid w:val="00F61723"/>
  </w:style>
  <w:style w:type="character" w:customStyle="1" w:styleId="ala269">
    <w:name w:val="al_a269"/>
    <w:rsid w:val="00F61723"/>
  </w:style>
  <w:style w:type="character" w:customStyle="1" w:styleId="ala270">
    <w:name w:val="al_a270"/>
    <w:rsid w:val="00F61723"/>
  </w:style>
  <w:style w:type="character" w:customStyle="1" w:styleId="ala271">
    <w:name w:val="al_a271"/>
    <w:rsid w:val="00F61723"/>
  </w:style>
  <w:style w:type="character" w:customStyle="1" w:styleId="ala272">
    <w:name w:val="al_a272"/>
    <w:rsid w:val="00F61723"/>
  </w:style>
  <w:style w:type="character" w:customStyle="1" w:styleId="ala273">
    <w:name w:val="al_a273"/>
    <w:rsid w:val="00F61723"/>
  </w:style>
  <w:style w:type="character" w:customStyle="1" w:styleId="ala274">
    <w:name w:val="al_a274"/>
    <w:rsid w:val="00F61723"/>
  </w:style>
  <w:style w:type="character" w:customStyle="1" w:styleId="ala275">
    <w:name w:val="al_a275"/>
    <w:rsid w:val="00F61723"/>
  </w:style>
  <w:style w:type="character" w:customStyle="1" w:styleId="ala276">
    <w:name w:val="al_a276"/>
    <w:rsid w:val="00F61723"/>
  </w:style>
  <w:style w:type="character" w:customStyle="1" w:styleId="ala277">
    <w:name w:val="al_a277"/>
    <w:rsid w:val="00F61723"/>
  </w:style>
  <w:style w:type="character" w:customStyle="1" w:styleId="ala278">
    <w:name w:val="al_a278"/>
    <w:rsid w:val="00F61723"/>
  </w:style>
  <w:style w:type="character" w:customStyle="1" w:styleId="ala279">
    <w:name w:val="al_a279"/>
    <w:rsid w:val="00F61723"/>
  </w:style>
  <w:style w:type="character" w:customStyle="1" w:styleId="ala280">
    <w:name w:val="al_a280"/>
    <w:rsid w:val="00F61723"/>
  </w:style>
  <w:style w:type="character" w:customStyle="1" w:styleId="ala281">
    <w:name w:val="al_a281"/>
    <w:rsid w:val="00F61723"/>
  </w:style>
  <w:style w:type="character" w:customStyle="1" w:styleId="ala282">
    <w:name w:val="al_a282"/>
    <w:rsid w:val="00F61723"/>
  </w:style>
  <w:style w:type="character" w:customStyle="1" w:styleId="ala283">
    <w:name w:val="al_a283"/>
    <w:rsid w:val="00F61723"/>
  </w:style>
  <w:style w:type="character" w:customStyle="1" w:styleId="ala284">
    <w:name w:val="al_a284"/>
    <w:rsid w:val="00F61723"/>
  </w:style>
  <w:style w:type="character" w:customStyle="1" w:styleId="ala285">
    <w:name w:val="al_a285"/>
    <w:rsid w:val="00F61723"/>
  </w:style>
  <w:style w:type="character" w:customStyle="1" w:styleId="ala286">
    <w:name w:val="al_a286"/>
    <w:rsid w:val="00F61723"/>
  </w:style>
  <w:style w:type="character" w:customStyle="1" w:styleId="ala287">
    <w:name w:val="al_a287"/>
    <w:rsid w:val="00F61723"/>
  </w:style>
  <w:style w:type="character" w:customStyle="1" w:styleId="ala288">
    <w:name w:val="al_a288"/>
    <w:rsid w:val="00F61723"/>
  </w:style>
  <w:style w:type="character" w:customStyle="1" w:styleId="ala289">
    <w:name w:val="al_a289"/>
    <w:rsid w:val="00F61723"/>
  </w:style>
  <w:style w:type="character" w:customStyle="1" w:styleId="ala290">
    <w:name w:val="al_a290"/>
    <w:rsid w:val="00F61723"/>
  </w:style>
  <w:style w:type="character" w:customStyle="1" w:styleId="ala291">
    <w:name w:val="al_a291"/>
    <w:rsid w:val="00F61723"/>
  </w:style>
  <w:style w:type="character" w:customStyle="1" w:styleId="ala292">
    <w:name w:val="al_a292"/>
    <w:rsid w:val="00F61723"/>
  </w:style>
  <w:style w:type="character" w:customStyle="1" w:styleId="ala293">
    <w:name w:val="al_a293"/>
    <w:rsid w:val="00F61723"/>
  </w:style>
  <w:style w:type="character" w:customStyle="1" w:styleId="ala294">
    <w:name w:val="al_a294"/>
    <w:rsid w:val="00F61723"/>
  </w:style>
  <w:style w:type="character" w:customStyle="1" w:styleId="ala295">
    <w:name w:val="al_a295"/>
    <w:rsid w:val="00F61723"/>
  </w:style>
  <w:style w:type="character" w:customStyle="1" w:styleId="ala296">
    <w:name w:val="al_a296"/>
    <w:rsid w:val="00F61723"/>
  </w:style>
  <w:style w:type="character" w:customStyle="1" w:styleId="ala297">
    <w:name w:val="al_a297"/>
    <w:rsid w:val="00F61723"/>
  </w:style>
  <w:style w:type="character" w:customStyle="1" w:styleId="ala298">
    <w:name w:val="al_a298"/>
    <w:rsid w:val="00F61723"/>
  </w:style>
  <w:style w:type="character" w:customStyle="1" w:styleId="ala299">
    <w:name w:val="al_a299"/>
    <w:rsid w:val="00F61723"/>
  </w:style>
  <w:style w:type="character" w:customStyle="1" w:styleId="ala300">
    <w:name w:val="al_a300"/>
    <w:rsid w:val="00F61723"/>
  </w:style>
  <w:style w:type="character" w:customStyle="1" w:styleId="ala301">
    <w:name w:val="al_a301"/>
    <w:rsid w:val="00F61723"/>
  </w:style>
  <w:style w:type="character" w:customStyle="1" w:styleId="ala302">
    <w:name w:val="al_a302"/>
    <w:rsid w:val="00F61723"/>
  </w:style>
  <w:style w:type="character" w:customStyle="1" w:styleId="ala303">
    <w:name w:val="al_a303"/>
    <w:rsid w:val="00F61723"/>
  </w:style>
  <w:style w:type="character" w:customStyle="1" w:styleId="ala304">
    <w:name w:val="al_a304"/>
    <w:rsid w:val="00F61723"/>
  </w:style>
  <w:style w:type="character" w:customStyle="1" w:styleId="ala305">
    <w:name w:val="al_a305"/>
    <w:rsid w:val="00F61723"/>
  </w:style>
  <w:style w:type="character" w:customStyle="1" w:styleId="ala306">
    <w:name w:val="al_a306"/>
    <w:rsid w:val="00F61723"/>
  </w:style>
  <w:style w:type="character" w:customStyle="1" w:styleId="ala307">
    <w:name w:val="al_a307"/>
    <w:rsid w:val="00F61723"/>
  </w:style>
  <w:style w:type="character" w:customStyle="1" w:styleId="ala308">
    <w:name w:val="al_a308"/>
    <w:rsid w:val="00F61723"/>
  </w:style>
  <w:style w:type="character" w:customStyle="1" w:styleId="ala309">
    <w:name w:val="al_a309"/>
    <w:rsid w:val="00F61723"/>
  </w:style>
  <w:style w:type="character" w:customStyle="1" w:styleId="ala310">
    <w:name w:val="al_a310"/>
    <w:rsid w:val="00F61723"/>
  </w:style>
  <w:style w:type="character" w:customStyle="1" w:styleId="ala311">
    <w:name w:val="al_a311"/>
    <w:rsid w:val="00F61723"/>
  </w:style>
  <w:style w:type="character" w:customStyle="1" w:styleId="ala312">
    <w:name w:val="al_a312"/>
    <w:rsid w:val="00F61723"/>
  </w:style>
  <w:style w:type="character" w:customStyle="1" w:styleId="ala313">
    <w:name w:val="al_a313"/>
    <w:rsid w:val="00F61723"/>
  </w:style>
  <w:style w:type="character" w:customStyle="1" w:styleId="ala314">
    <w:name w:val="al_a314"/>
    <w:rsid w:val="00F61723"/>
  </w:style>
  <w:style w:type="character" w:customStyle="1" w:styleId="ala315">
    <w:name w:val="al_a315"/>
    <w:rsid w:val="00F61723"/>
  </w:style>
  <w:style w:type="character" w:customStyle="1" w:styleId="ala316">
    <w:name w:val="al_a316"/>
    <w:rsid w:val="00F61723"/>
  </w:style>
  <w:style w:type="character" w:customStyle="1" w:styleId="ala317">
    <w:name w:val="al_a317"/>
    <w:rsid w:val="00F61723"/>
  </w:style>
  <w:style w:type="character" w:customStyle="1" w:styleId="ala318">
    <w:name w:val="al_a318"/>
    <w:rsid w:val="00F61723"/>
  </w:style>
  <w:style w:type="character" w:customStyle="1" w:styleId="ala319">
    <w:name w:val="al_a319"/>
    <w:rsid w:val="00F61723"/>
  </w:style>
  <w:style w:type="character" w:customStyle="1" w:styleId="ala320">
    <w:name w:val="al_a320"/>
    <w:rsid w:val="00F61723"/>
  </w:style>
  <w:style w:type="character" w:customStyle="1" w:styleId="ala321">
    <w:name w:val="al_a321"/>
    <w:rsid w:val="00F61723"/>
  </w:style>
  <w:style w:type="character" w:styleId="Strong">
    <w:name w:val="Strong"/>
    <w:uiPriority w:val="22"/>
    <w:qFormat/>
    <w:rsid w:val="00F61723"/>
    <w:rPr>
      <w:b/>
      <w:bCs/>
    </w:rPr>
  </w:style>
  <w:style w:type="character" w:customStyle="1" w:styleId="ala322">
    <w:name w:val="al_a322"/>
    <w:rsid w:val="00F61723"/>
  </w:style>
  <w:style w:type="character" w:customStyle="1" w:styleId="ala323">
    <w:name w:val="al_a323"/>
    <w:rsid w:val="00F61723"/>
  </w:style>
  <w:style w:type="character" w:customStyle="1" w:styleId="ala324">
    <w:name w:val="al_a324"/>
    <w:rsid w:val="00F61723"/>
  </w:style>
  <w:style w:type="character" w:customStyle="1" w:styleId="ala325">
    <w:name w:val="al_a325"/>
    <w:rsid w:val="00F61723"/>
  </w:style>
  <w:style w:type="character" w:customStyle="1" w:styleId="ala326">
    <w:name w:val="al_a326"/>
    <w:rsid w:val="00F61723"/>
  </w:style>
  <w:style w:type="character" w:customStyle="1" w:styleId="ala327">
    <w:name w:val="al_a327"/>
    <w:rsid w:val="00F61723"/>
  </w:style>
  <w:style w:type="character" w:customStyle="1" w:styleId="ala328">
    <w:name w:val="al_a328"/>
    <w:rsid w:val="00F61723"/>
  </w:style>
  <w:style w:type="character" w:customStyle="1" w:styleId="ala329">
    <w:name w:val="al_a329"/>
    <w:rsid w:val="00F61723"/>
  </w:style>
  <w:style w:type="character" w:customStyle="1" w:styleId="ala330">
    <w:name w:val="al_a330"/>
    <w:rsid w:val="00F61723"/>
  </w:style>
  <w:style w:type="character" w:customStyle="1" w:styleId="ala331">
    <w:name w:val="al_a331"/>
    <w:rsid w:val="00F61723"/>
  </w:style>
  <w:style w:type="character" w:customStyle="1" w:styleId="ala332">
    <w:name w:val="al_a332"/>
    <w:rsid w:val="00F61723"/>
  </w:style>
  <w:style w:type="character" w:customStyle="1" w:styleId="ala333">
    <w:name w:val="al_a333"/>
    <w:rsid w:val="00F61723"/>
  </w:style>
  <w:style w:type="character" w:customStyle="1" w:styleId="ala334">
    <w:name w:val="al_a334"/>
    <w:rsid w:val="00F61723"/>
  </w:style>
  <w:style w:type="character" w:customStyle="1" w:styleId="ala335">
    <w:name w:val="al_a335"/>
    <w:rsid w:val="00F61723"/>
  </w:style>
  <w:style w:type="character" w:customStyle="1" w:styleId="ala336">
    <w:name w:val="al_a336"/>
    <w:rsid w:val="00F61723"/>
  </w:style>
  <w:style w:type="character" w:customStyle="1" w:styleId="ala337">
    <w:name w:val="al_a337"/>
    <w:rsid w:val="00F61723"/>
  </w:style>
  <w:style w:type="character" w:customStyle="1" w:styleId="ala338">
    <w:name w:val="al_a338"/>
    <w:rsid w:val="00F61723"/>
  </w:style>
  <w:style w:type="character" w:customStyle="1" w:styleId="ala339">
    <w:name w:val="al_a339"/>
    <w:rsid w:val="00F61723"/>
  </w:style>
  <w:style w:type="character" w:customStyle="1" w:styleId="ala340">
    <w:name w:val="al_a340"/>
    <w:rsid w:val="00F61723"/>
  </w:style>
  <w:style w:type="character" w:customStyle="1" w:styleId="ala341">
    <w:name w:val="al_a341"/>
    <w:rsid w:val="00F61723"/>
  </w:style>
  <w:style w:type="character" w:customStyle="1" w:styleId="ala342">
    <w:name w:val="al_a342"/>
    <w:rsid w:val="00F61723"/>
  </w:style>
  <w:style w:type="character" w:customStyle="1" w:styleId="ala343">
    <w:name w:val="al_a343"/>
    <w:rsid w:val="00F61723"/>
  </w:style>
  <w:style w:type="character" w:customStyle="1" w:styleId="ala344">
    <w:name w:val="al_a344"/>
    <w:rsid w:val="00F61723"/>
  </w:style>
  <w:style w:type="character" w:customStyle="1" w:styleId="ldef2">
    <w:name w:val="ldef2"/>
    <w:rsid w:val="00F61723"/>
    <w:rPr>
      <w:color w:val="FF0000"/>
    </w:rPr>
  </w:style>
  <w:style w:type="character" w:styleId="Emphasis">
    <w:name w:val="Emphasis"/>
    <w:uiPriority w:val="20"/>
    <w:qFormat/>
    <w:rsid w:val="00F61723"/>
    <w:rPr>
      <w:i/>
      <w:iCs/>
    </w:rPr>
  </w:style>
  <w:style w:type="paragraph" w:styleId="BodyTextIndent">
    <w:name w:val="Body Text Indent"/>
    <w:basedOn w:val="Normal"/>
    <w:link w:val="BodyTextIndentChar"/>
    <w:rsid w:val="00F61723"/>
    <w:pPr>
      <w:spacing w:after="120" w:line="240" w:lineRule="auto"/>
      <w:ind w:left="283"/>
    </w:pPr>
    <w:rPr>
      <w:rFonts w:eastAsia="Times New Roman" w:cs="Times New Roman"/>
      <w:sz w:val="20"/>
      <w:szCs w:val="20"/>
    </w:rPr>
  </w:style>
  <w:style w:type="character" w:customStyle="1" w:styleId="BodyTextIndentChar">
    <w:name w:val="Body Text Indent Char"/>
    <w:basedOn w:val="DefaultParagraphFont"/>
    <w:link w:val="BodyTextIndent"/>
    <w:rsid w:val="00F61723"/>
    <w:rPr>
      <w:rFonts w:ascii="Times New Roman" w:eastAsia="Times New Roman" w:hAnsi="Times New Roman" w:cs="Times New Roman"/>
      <w:sz w:val="20"/>
      <w:szCs w:val="20"/>
    </w:rPr>
  </w:style>
  <w:style w:type="character" w:customStyle="1" w:styleId="historyitemselected1">
    <w:name w:val="historyitemselected1"/>
    <w:rsid w:val="00F61723"/>
    <w:rPr>
      <w:b/>
      <w:bCs/>
      <w:color w:val="0086C6"/>
    </w:rPr>
  </w:style>
  <w:style w:type="character" w:styleId="CommentReference">
    <w:name w:val="annotation reference"/>
    <w:uiPriority w:val="99"/>
    <w:semiHidden/>
    <w:rsid w:val="00F61723"/>
    <w:rPr>
      <w:sz w:val="16"/>
      <w:szCs w:val="16"/>
    </w:rPr>
  </w:style>
  <w:style w:type="paragraph" w:styleId="CommentText">
    <w:name w:val="annotation text"/>
    <w:basedOn w:val="Normal"/>
    <w:link w:val="CommentTextChar"/>
    <w:uiPriority w:val="99"/>
    <w:semiHidden/>
    <w:rsid w:val="00F61723"/>
    <w:pPr>
      <w:spacing w:after="0" w:line="240" w:lineRule="auto"/>
    </w:pPr>
    <w:rPr>
      <w:rFonts w:eastAsia="Times New Roman" w:cs="Times New Roman"/>
      <w:sz w:val="20"/>
      <w:szCs w:val="20"/>
      <w:lang w:eastAsia="bg-BG"/>
    </w:rPr>
  </w:style>
  <w:style w:type="character" w:customStyle="1" w:styleId="CommentTextChar">
    <w:name w:val="Comment Text Char"/>
    <w:basedOn w:val="DefaultParagraphFont"/>
    <w:link w:val="CommentText"/>
    <w:uiPriority w:val="99"/>
    <w:semiHidden/>
    <w:rsid w:val="00F61723"/>
    <w:rPr>
      <w:rFonts w:ascii="Times New Roman" w:eastAsia="Times New Roman" w:hAnsi="Times New Roman" w:cs="Times New Roman"/>
      <w:sz w:val="20"/>
      <w:szCs w:val="20"/>
      <w:lang w:eastAsia="bg-BG"/>
    </w:rPr>
  </w:style>
  <w:style w:type="paragraph" w:styleId="CommentSubject">
    <w:name w:val="annotation subject"/>
    <w:basedOn w:val="CommentText"/>
    <w:next w:val="CommentText"/>
    <w:link w:val="CommentSubjectChar"/>
    <w:semiHidden/>
    <w:rsid w:val="00F61723"/>
    <w:rPr>
      <w:b/>
      <w:bCs/>
    </w:rPr>
  </w:style>
  <w:style w:type="character" w:customStyle="1" w:styleId="CommentSubjectChar">
    <w:name w:val="Comment Subject Char"/>
    <w:basedOn w:val="CommentTextChar"/>
    <w:link w:val="CommentSubject"/>
    <w:semiHidden/>
    <w:rsid w:val="00F61723"/>
    <w:rPr>
      <w:rFonts w:ascii="Times New Roman" w:eastAsia="Times New Roman" w:hAnsi="Times New Roman" w:cs="Times New Roman"/>
      <w:b/>
      <w:bCs/>
      <w:sz w:val="20"/>
      <w:szCs w:val="20"/>
      <w:lang w:eastAsia="bg-BG"/>
    </w:rPr>
  </w:style>
  <w:style w:type="character" w:customStyle="1" w:styleId="legaldocreference">
    <w:name w:val="legaldocreference"/>
    <w:basedOn w:val="DefaultParagraphFont"/>
    <w:rsid w:val="00F61723"/>
  </w:style>
  <w:style w:type="numbering" w:customStyle="1" w:styleId="NoList1">
    <w:name w:val="No List1"/>
    <w:next w:val="NoList"/>
    <w:uiPriority w:val="99"/>
    <w:semiHidden/>
    <w:unhideWhenUsed/>
    <w:rsid w:val="00F61723"/>
  </w:style>
  <w:style w:type="numbering" w:customStyle="1" w:styleId="NoList11">
    <w:name w:val="No List11"/>
    <w:next w:val="NoList"/>
    <w:semiHidden/>
    <w:unhideWhenUsed/>
    <w:rsid w:val="00F61723"/>
  </w:style>
  <w:style w:type="character" w:styleId="PlaceholderText">
    <w:name w:val="Placeholder Text"/>
    <w:uiPriority w:val="99"/>
    <w:semiHidden/>
    <w:rsid w:val="00F61723"/>
    <w:rPr>
      <w:color w:val="808080"/>
    </w:rPr>
  </w:style>
  <w:style w:type="paragraph" w:styleId="BodyText">
    <w:name w:val="Body Text"/>
    <w:basedOn w:val="Normal"/>
    <w:link w:val="BodyTextChar"/>
    <w:rsid w:val="00F61723"/>
    <w:pPr>
      <w:spacing w:after="120" w:line="240" w:lineRule="auto"/>
    </w:pPr>
    <w:rPr>
      <w:rFonts w:eastAsia="Times New Roman" w:cs="Times New Roman"/>
      <w:szCs w:val="24"/>
      <w:lang w:eastAsia="bg-BG"/>
    </w:rPr>
  </w:style>
  <w:style w:type="character" w:customStyle="1" w:styleId="BodyTextChar">
    <w:name w:val="Body Text Char"/>
    <w:basedOn w:val="DefaultParagraphFont"/>
    <w:link w:val="BodyText"/>
    <w:rsid w:val="00F61723"/>
    <w:rPr>
      <w:rFonts w:ascii="Times New Roman" w:eastAsia="Times New Roman" w:hAnsi="Times New Roman" w:cs="Times New Roman"/>
      <w:sz w:val="24"/>
      <w:szCs w:val="24"/>
      <w:lang w:eastAsia="bg-BG"/>
    </w:rPr>
  </w:style>
  <w:style w:type="paragraph" w:customStyle="1" w:styleId="ti-tbl">
    <w:name w:val="ti-tbl"/>
    <w:basedOn w:val="Normal"/>
    <w:rsid w:val="00F61723"/>
    <w:pPr>
      <w:spacing w:before="100" w:beforeAutospacing="1" w:after="100" w:afterAutospacing="1" w:line="240" w:lineRule="auto"/>
    </w:pPr>
    <w:rPr>
      <w:rFonts w:eastAsia="Times New Roman" w:cs="Times New Roman"/>
      <w:szCs w:val="24"/>
      <w:lang w:val="en-US"/>
    </w:rPr>
  </w:style>
  <w:style w:type="paragraph" w:customStyle="1" w:styleId="tbl-hdr">
    <w:name w:val="tbl-hdr"/>
    <w:basedOn w:val="Normal"/>
    <w:rsid w:val="00F61723"/>
    <w:pPr>
      <w:spacing w:before="100" w:beforeAutospacing="1" w:after="100" w:afterAutospacing="1" w:line="240" w:lineRule="auto"/>
    </w:pPr>
    <w:rPr>
      <w:rFonts w:eastAsia="Times New Roman" w:cs="Times New Roman"/>
      <w:szCs w:val="24"/>
      <w:lang w:val="en-US"/>
    </w:rPr>
  </w:style>
  <w:style w:type="character" w:customStyle="1" w:styleId="super">
    <w:name w:val="super"/>
    <w:basedOn w:val="DefaultParagraphFont"/>
    <w:rsid w:val="00F61723"/>
  </w:style>
  <w:style w:type="paragraph" w:customStyle="1" w:styleId="tbl-txt">
    <w:name w:val="tbl-txt"/>
    <w:basedOn w:val="Normal"/>
    <w:rsid w:val="00F61723"/>
    <w:pPr>
      <w:spacing w:before="100" w:beforeAutospacing="1" w:after="100" w:afterAutospacing="1" w:line="240" w:lineRule="auto"/>
    </w:pPr>
    <w:rPr>
      <w:rFonts w:eastAsia="Times New Roman" w:cs="Times New Roman"/>
      <w:szCs w:val="24"/>
      <w:lang w:val="en-US"/>
    </w:rPr>
  </w:style>
  <w:style w:type="paragraph" w:customStyle="1" w:styleId="ti-annotation">
    <w:name w:val="ti-annotation"/>
    <w:basedOn w:val="Normal"/>
    <w:rsid w:val="00F61723"/>
    <w:pPr>
      <w:spacing w:before="100" w:beforeAutospacing="1" w:after="100" w:afterAutospacing="1" w:line="240" w:lineRule="auto"/>
    </w:pPr>
    <w:rPr>
      <w:rFonts w:eastAsia="Times New Roman" w:cs="Times New Roman"/>
      <w:szCs w:val="24"/>
      <w:lang w:val="en-US"/>
    </w:rPr>
  </w:style>
  <w:style w:type="paragraph" w:customStyle="1" w:styleId="10">
    <w:name w:val="Нормален1"/>
    <w:basedOn w:val="Normal"/>
    <w:rsid w:val="00F61723"/>
    <w:pPr>
      <w:spacing w:before="100" w:beforeAutospacing="1" w:after="100" w:afterAutospacing="1" w:line="240" w:lineRule="auto"/>
    </w:pPr>
    <w:rPr>
      <w:rFonts w:eastAsia="Times New Roman" w:cs="Times New Roman"/>
      <w:szCs w:val="24"/>
      <w:lang w:val="en-US"/>
    </w:rPr>
  </w:style>
  <w:style w:type="character" w:customStyle="1" w:styleId="italic">
    <w:name w:val="italic"/>
    <w:basedOn w:val="DefaultParagraphFont"/>
    <w:rsid w:val="00F61723"/>
  </w:style>
  <w:style w:type="paragraph" w:customStyle="1" w:styleId="note">
    <w:name w:val="note"/>
    <w:basedOn w:val="Normal"/>
    <w:rsid w:val="00F61723"/>
    <w:pPr>
      <w:spacing w:before="100" w:beforeAutospacing="1" w:after="100" w:afterAutospacing="1" w:line="240" w:lineRule="auto"/>
    </w:pPr>
    <w:rPr>
      <w:rFonts w:eastAsia="Times New Roman" w:cs="Times New Roman"/>
      <w:szCs w:val="24"/>
      <w:lang w:val="en-US"/>
    </w:rPr>
  </w:style>
  <w:style w:type="table" w:styleId="TableGrid">
    <w:name w:val="Table Grid"/>
    <w:basedOn w:val="TableNormal"/>
    <w:uiPriority w:val="39"/>
    <w:rsid w:val="00F61723"/>
    <w:pPr>
      <w:spacing w:after="0" w:line="240" w:lineRule="auto"/>
    </w:pPr>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grseq-1">
    <w:name w:val="ti-grseq-1"/>
    <w:basedOn w:val="Normal"/>
    <w:rsid w:val="00F61723"/>
    <w:pPr>
      <w:spacing w:before="100" w:beforeAutospacing="1" w:after="100" w:afterAutospacing="1" w:line="240" w:lineRule="auto"/>
    </w:pPr>
    <w:rPr>
      <w:rFonts w:eastAsia="Times New Roman" w:cs="Times New Roman"/>
      <w:szCs w:val="24"/>
      <w:lang w:val="en-US"/>
    </w:rPr>
  </w:style>
  <w:style w:type="paragraph" w:customStyle="1" w:styleId="2">
    <w:name w:val="Нормален2"/>
    <w:basedOn w:val="Normal"/>
    <w:rsid w:val="00F61723"/>
    <w:pPr>
      <w:spacing w:before="100" w:beforeAutospacing="1" w:after="100" w:afterAutospacing="1" w:line="240" w:lineRule="auto"/>
    </w:pPr>
    <w:rPr>
      <w:rFonts w:eastAsia="Times New Roman" w:cs="Times New Roman"/>
      <w:szCs w:val="24"/>
      <w:lang w:val="en-US"/>
    </w:rPr>
  </w:style>
  <w:style w:type="character" w:customStyle="1" w:styleId="bold">
    <w:name w:val="bold"/>
    <w:basedOn w:val="DefaultParagraphFont"/>
    <w:rsid w:val="00F61723"/>
  </w:style>
  <w:style w:type="character" w:customStyle="1" w:styleId="highlight">
    <w:name w:val="highlight"/>
    <w:basedOn w:val="DefaultParagraphFont"/>
    <w:rsid w:val="00F61723"/>
  </w:style>
  <w:style w:type="paragraph" w:customStyle="1" w:styleId="tbl-norm">
    <w:name w:val="tbl-norm"/>
    <w:basedOn w:val="Normal"/>
    <w:rsid w:val="00F61723"/>
    <w:pPr>
      <w:spacing w:before="100" w:beforeAutospacing="1" w:after="100" w:afterAutospacing="1" w:line="240" w:lineRule="auto"/>
    </w:pPr>
    <w:rPr>
      <w:rFonts w:eastAsia="Times New Roman" w:cs="Times New Roman"/>
      <w:szCs w:val="24"/>
      <w:lang w:eastAsia="bg-BG"/>
    </w:rPr>
  </w:style>
  <w:style w:type="paragraph" w:customStyle="1" w:styleId="ti-art">
    <w:name w:val="ti-art"/>
    <w:basedOn w:val="Normal"/>
    <w:rsid w:val="00F61723"/>
    <w:pPr>
      <w:spacing w:before="100" w:beforeAutospacing="1" w:after="100" w:afterAutospacing="1" w:line="240" w:lineRule="auto"/>
    </w:pPr>
    <w:rPr>
      <w:rFonts w:eastAsia="Times New Roman" w:cs="Times New Roman"/>
      <w:szCs w:val="24"/>
      <w:lang w:val="en-US"/>
    </w:rPr>
  </w:style>
  <w:style w:type="paragraph" w:customStyle="1" w:styleId="Default">
    <w:name w:val="Default"/>
    <w:rsid w:val="00F61723"/>
    <w:pPr>
      <w:autoSpaceDE w:val="0"/>
      <w:autoSpaceDN w:val="0"/>
      <w:adjustRightInd w:val="0"/>
      <w:spacing w:after="0" w:line="240" w:lineRule="auto"/>
    </w:pPr>
    <w:rPr>
      <w:rFonts w:ascii="Trebuchet MS" w:eastAsia="Times New Roman" w:hAnsi="Trebuchet MS" w:cs="Trebuchet MS"/>
      <w:color w:val="000000"/>
      <w:szCs w:val="24"/>
      <w:lang w:val="en-US"/>
    </w:rPr>
  </w:style>
  <w:style w:type="paragraph" w:customStyle="1" w:styleId="Normal1">
    <w:name w:val="Normal1"/>
    <w:basedOn w:val="Normal"/>
    <w:rsid w:val="0048296B"/>
    <w:pPr>
      <w:spacing w:before="100" w:beforeAutospacing="1" w:after="100" w:afterAutospacing="1" w:line="240" w:lineRule="auto"/>
    </w:pPr>
    <w:rPr>
      <w:rFonts w:eastAsia="Times New Roman" w:cs="Times New Roman"/>
      <w:szCs w:val="24"/>
      <w:lang w:val="en-US"/>
    </w:rPr>
  </w:style>
  <w:style w:type="paragraph" w:customStyle="1" w:styleId="Standard">
    <w:name w:val="Standard"/>
    <w:rsid w:val="0048296B"/>
    <w:pPr>
      <w:suppressAutoHyphens/>
      <w:autoSpaceDN w:val="0"/>
      <w:spacing w:after="0" w:line="200" w:lineRule="exact"/>
      <w:textAlignment w:val="baseline"/>
    </w:pPr>
    <w:rPr>
      <w:rFonts w:eastAsia="Times New Roman" w:cs="Times New Roman"/>
      <w:kern w:val="3"/>
      <w:sz w:val="18"/>
      <w:szCs w:val="24"/>
      <w:lang w:eastAsia="ar-SA"/>
    </w:rPr>
  </w:style>
  <w:style w:type="paragraph" w:customStyle="1" w:styleId="Style">
    <w:name w:val="Style"/>
    <w:uiPriority w:val="99"/>
    <w:rsid w:val="0048296B"/>
    <w:pPr>
      <w:widowControl w:val="0"/>
      <w:autoSpaceDE w:val="0"/>
      <w:autoSpaceDN w:val="0"/>
      <w:adjustRightInd w:val="0"/>
      <w:spacing w:after="0" w:line="240" w:lineRule="auto"/>
      <w:ind w:left="140" w:right="140" w:firstLine="840"/>
      <w:jc w:val="both"/>
    </w:pPr>
    <w:rPr>
      <w:rFonts w:eastAsia="Times New Roman" w:cs="Times New Roman"/>
      <w:szCs w:val="24"/>
      <w:lang w:eastAsia="bg-BG"/>
    </w:rPr>
  </w:style>
  <w:style w:type="paragraph" w:customStyle="1" w:styleId="CharCharChar1CharCharCharCharCharCharChar1">
    <w:name w:val="Char Char Char1 Char Char Char Char Char Char Char1"/>
    <w:basedOn w:val="Normal"/>
    <w:rsid w:val="00712216"/>
    <w:pPr>
      <w:tabs>
        <w:tab w:val="left" w:pos="709"/>
      </w:tabs>
      <w:spacing w:after="0" w:line="360" w:lineRule="auto"/>
    </w:pPr>
    <w:rPr>
      <w:rFonts w:ascii="Tahoma" w:eastAsia="Times New Roman" w:hAnsi="Tahoma" w:cs="Times New Roman"/>
      <w:szCs w:val="24"/>
      <w:lang w:val="pl-PL" w:eastAsia="pl-PL"/>
    </w:rPr>
  </w:style>
  <w:style w:type="paragraph" w:customStyle="1" w:styleId="Normal2">
    <w:name w:val="Normal2"/>
    <w:basedOn w:val="Normal"/>
    <w:rsid w:val="00712216"/>
    <w:pPr>
      <w:spacing w:before="100" w:beforeAutospacing="1" w:after="100" w:afterAutospacing="1" w:line="240" w:lineRule="auto"/>
    </w:pPr>
    <w:rPr>
      <w:rFonts w:eastAsia="Times New Roman" w:cs="Times New Roman"/>
      <w:szCs w:val="24"/>
      <w:lang w:val="en-US"/>
    </w:rPr>
  </w:style>
  <w:style w:type="character" w:customStyle="1" w:styleId="UnresolvedMention">
    <w:name w:val="Unresolved Mention"/>
    <w:basedOn w:val="DefaultParagraphFont"/>
    <w:uiPriority w:val="99"/>
    <w:semiHidden/>
    <w:unhideWhenUsed/>
    <w:rsid w:val="004367CD"/>
    <w:rPr>
      <w:color w:val="605E5C"/>
      <w:shd w:val="clear" w:color="auto" w:fill="E1DFDD"/>
    </w:rPr>
  </w:style>
  <w:style w:type="numbering" w:customStyle="1" w:styleId="NoList111">
    <w:name w:val="No List111"/>
    <w:next w:val="NoList"/>
    <w:semiHidden/>
    <w:unhideWhenUsed/>
    <w:rsid w:val="004367CD"/>
  </w:style>
  <w:style w:type="numbering" w:customStyle="1" w:styleId="NoList2">
    <w:name w:val="No List2"/>
    <w:next w:val="NoList"/>
    <w:uiPriority w:val="99"/>
    <w:semiHidden/>
    <w:unhideWhenUsed/>
    <w:rsid w:val="004367CD"/>
  </w:style>
  <w:style w:type="numbering" w:customStyle="1" w:styleId="NoList12">
    <w:name w:val="No List12"/>
    <w:next w:val="NoList"/>
    <w:uiPriority w:val="99"/>
    <w:semiHidden/>
    <w:unhideWhenUsed/>
    <w:rsid w:val="004367CD"/>
  </w:style>
  <w:style w:type="numbering" w:customStyle="1" w:styleId="NoList112">
    <w:name w:val="No List112"/>
    <w:next w:val="NoList"/>
    <w:semiHidden/>
    <w:unhideWhenUsed/>
    <w:rsid w:val="004367CD"/>
  </w:style>
  <w:style w:type="numbering" w:customStyle="1" w:styleId="NoList3">
    <w:name w:val="No List3"/>
    <w:next w:val="NoList"/>
    <w:uiPriority w:val="99"/>
    <w:semiHidden/>
    <w:unhideWhenUsed/>
    <w:rsid w:val="004367CD"/>
  </w:style>
  <w:style w:type="numbering" w:customStyle="1" w:styleId="NoList13">
    <w:name w:val="No List13"/>
    <w:next w:val="NoList"/>
    <w:uiPriority w:val="99"/>
    <w:semiHidden/>
    <w:unhideWhenUsed/>
    <w:rsid w:val="004367CD"/>
  </w:style>
  <w:style w:type="numbering" w:customStyle="1" w:styleId="NoList113">
    <w:name w:val="No List113"/>
    <w:next w:val="NoList"/>
    <w:semiHidden/>
    <w:unhideWhenUsed/>
    <w:rsid w:val="004367CD"/>
  </w:style>
  <w:style w:type="paragraph" w:customStyle="1" w:styleId="Normal3">
    <w:name w:val="Normal3"/>
    <w:basedOn w:val="Normal"/>
    <w:rsid w:val="003C794E"/>
    <w:pPr>
      <w:spacing w:before="100" w:beforeAutospacing="1" w:after="100" w:afterAutospacing="1" w:line="240" w:lineRule="auto"/>
    </w:pPr>
    <w:rPr>
      <w:rFonts w:eastAsia="Times New Roman" w:cs="Times New Roman"/>
      <w:szCs w:val="24"/>
      <w:lang w:val="en-US"/>
    </w:rPr>
  </w:style>
  <w:style w:type="paragraph" w:customStyle="1" w:styleId="Normal4">
    <w:name w:val="Normal4"/>
    <w:basedOn w:val="Normal"/>
    <w:rsid w:val="001320E5"/>
    <w:pPr>
      <w:spacing w:before="100" w:beforeAutospacing="1" w:after="100" w:afterAutospacing="1" w:line="240" w:lineRule="auto"/>
    </w:pPr>
    <w:rPr>
      <w:rFonts w:eastAsia="Times New Roman" w:cs="Times New Roman"/>
      <w:szCs w:val="24"/>
      <w:lang w:val="en-US"/>
    </w:rPr>
  </w:style>
  <w:style w:type="paragraph" w:styleId="Quote">
    <w:name w:val="Quote"/>
    <w:basedOn w:val="ListParagraph"/>
    <w:next w:val="Normal"/>
    <w:link w:val="QuoteChar"/>
    <w:uiPriority w:val="29"/>
    <w:qFormat/>
    <w:rsid w:val="00E86B0D"/>
    <w:pPr>
      <w:numPr>
        <w:numId w:val="1"/>
      </w:numPr>
      <w:spacing w:after="0" w:line="320" w:lineRule="exact"/>
      <w:jc w:val="both"/>
    </w:pPr>
    <w:rPr>
      <w:rFonts w:cs="Times New Roman"/>
      <w:szCs w:val="24"/>
    </w:rPr>
  </w:style>
  <w:style w:type="character" w:customStyle="1" w:styleId="QuoteChar">
    <w:name w:val="Quote Char"/>
    <w:basedOn w:val="DefaultParagraphFont"/>
    <w:link w:val="Quote"/>
    <w:uiPriority w:val="29"/>
    <w:rsid w:val="00E86B0D"/>
    <w:rPr>
      <w:rFonts w:cs="Times New Roman"/>
      <w:szCs w:val="24"/>
    </w:rPr>
  </w:style>
  <w:style w:type="paragraph" w:styleId="IntenseQuote">
    <w:name w:val="Intense Quote"/>
    <w:basedOn w:val="ListParagraph"/>
    <w:next w:val="Normal"/>
    <w:link w:val="IntenseQuoteChar"/>
    <w:uiPriority w:val="30"/>
    <w:qFormat/>
    <w:rsid w:val="00E86B0D"/>
    <w:pPr>
      <w:numPr>
        <w:numId w:val="2"/>
      </w:numPr>
      <w:spacing w:after="0"/>
    </w:pPr>
  </w:style>
  <w:style w:type="character" w:customStyle="1" w:styleId="IntenseQuoteChar">
    <w:name w:val="Intense Quote Char"/>
    <w:basedOn w:val="DefaultParagraphFont"/>
    <w:link w:val="IntenseQuote"/>
    <w:uiPriority w:val="30"/>
    <w:rsid w:val="00E86B0D"/>
  </w:style>
  <w:style w:type="numbering" w:customStyle="1" w:styleId="Style1">
    <w:name w:val="Style1"/>
    <w:uiPriority w:val="99"/>
    <w:rsid w:val="000A2EA2"/>
    <w:pPr>
      <w:numPr>
        <w:numId w:val="4"/>
      </w:numPr>
    </w:pPr>
  </w:style>
  <w:style w:type="character" w:customStyle="1" w:styleId="fontstyle01">
    <w:name w:val="fontstyle01"/>
    <w:basedOn w:val="DefaultParagraphFont"/>
    <w:rsid w:val="00FE0817"/>
    <w:rPr>
      <w:rFonts w:ascii="TimesNewRomanPSMT" w:hAnsi="TimesNewRomanPSMT" w:hint="default"/>
      <w:b w:val="0"/>
      <w:bCs w:val="0"/>
      <w:i w:val="0"/>
      <w:iCs w:val="0"/>
      <w:color w:val="000000"/>
      <w:sz w:val="24"/>
      <w:szCs w:val="24"/>
    </w:rPr>
  </w:style>
  <w:style w:type="character" w:customStyle="1" w:styleId="newdocreference1">
    <w:name w:val="newdocreference1"/>
    <w:basedOn w:val="DefaultParagraphFont"/>
    <w:rsid w:val="00F05D3F"/>
    <w:rPr>
      <w:i w:val="0"/>
      <w:iCs w:val="0"/>
      <w:color w:val="0000FF"/>
      <w:u w:val="single"/>
    </w:rPr>
  </w:style>
  <w:style w:type="character" w:customStyle="1" w:styleId="search13">
    <w:name w:val="search13"/>
    <w:basedOn w:val="DefaultParagraphFont"/>
    <w:rsid w:val="00B60276"/>
    <w:rPr>
      <w:shd w:val="clear" w:color="auto" w:fill="99FF99"/>
    </w:rPr>
  </w:style>
  <w:style w:type="character" w:customStyle="1" w:styleId="Heading2Char">
    <w:name w:val="Heading 2 Char"/>
    <w:basedOn w:val="DefaultParagraphFont"/>
    <w:link w:val="Heading2"/>
    <w:uiPriority w:val="9"/>
    <w:semiHidden/>
    <w:rsid w:val="00253FC9"/>
    <w:rPr>
      <w:rFonts w:asciiTheme="majorHAnsi" w:eastAsiaTheme="majorEastAsia" w:hAnsiTheme="majorHAnsi" w:cstheme="majorBidi"/>
      <w:color w:val="2E74B5" w:themeColor="accent1" w:themeShade="BF"/>
      <w:sz w:val="26"/>
      <w:szCs w:val="26"/>
    </w:rPr>
  </w:style>
  <w:style w:type="character" w:customStyle="1" w:styleId="search01">
    <w:name w:val="search01"/>
    <w:basedOn w:val="DefaultParagraphFont"/>
    <w:rsid w:val="00FF132A"/>
    <w:rPr>
      <w:shd w:val="clear" w:color="auto" w:fill="FFFF66"/>
    </w:rPr>
  </w:style>
  <w:style w:type="character" w:customStyle="1" w:styleId="newdocreference">
    <w:name w:val="newdocreference"/>
    <w:basedOn w:val="DefaultParagraphFont"/>
    <w:rsid w:val="008719F3"/>
  </w:style>
  <w:style w:type="character" w:customStyle="1" w:styleId="search23">
    <w:name w:val="search23"/>
    <w:basedOn w:val="DefaultParagraphFont"/>
    <w:rsid w:val="00CA0CC4"/>
    <w:rPr>
      <w:shd w:val="clear" w:color="auto" w:fill="FF9999"/>
    </w:rPr>
  </w:style>
  <w:style w:type="character" w:customStyle="1" w:styleId="styleauto">
    <w:name w:val="styleauto"/>
    <w:basedOn w:val="DefaultParagraphFont"/>
    <w:rsid w:val="00CA0CC4"/>
  </w:style>
  <w:style w:type="character" w:customStyle="1" w:styleId="samedocreference1">
    <w:name w:val="samedocreference1"/>
    <w:basedOn w:val="DefaultParagraphFont"/>
    <w:rsid w:val="00DB44D3"/>
    <w:rPr>
      <w:i w:val="0"/>
      <w:iCs w:val="0"/>
      <w:color w:val="8B0000"/>
      <w:u w:val="single"/>
    </w:rPr>
  </w:style>
  <w:style w:type="character" w:customStyle="1" w:styleId="search33">
    <w:name w:val="search33"/>
    <w:basedOn w:val="DefaultParagraphFont"/>
    <w:rsid w:val="00BB31E1"/>
    <w:rPr>
      <w:shd w:val="clear" w:color="auto" w:fill="EBBE51"/>
    </w:rPr>
  </w:style>
  <w:style w:type="paragraph" w:styleId="Revision">
    <w:name w:val="Revision"/>
    <w:hidden/>
    <w:uiPriority w:val="99"/>
    <w:semiHidden/>
    <w:rsid w:val="00FE0950"/>
    <w:pPr>
      <w:spacing w:after="0" w:line="240" w:lineRule="auto"/>
    </w:pPr>
  </w:style>
  <w:style w:type="paragraph" w:customStyle="1" w:styleId="title18">
    <w:name w:val="title18"/>
    <w:basedOn w:val="Normal"/>
    <w:rsid w:val="00D608FF"/>
    <w:pPr>
      <w:spacing w:before="100" w:beforeAutospacing="1" w:after="100" w:afterAutospacing="1" w:line="240" w:lineRule="auto"/>
      <w:jc w:val="center"/>
      <w:textAlignment w:val="center"/>
    </w:pPr>
    <w:rPr>
      <w:rFonts w:eastAsia="Times New Roman" w:cs="Times New Roman"/>
      <w:b/>
      <w:bCs/>
      <w:sz w:val="30"/>
      <w:szCs w:val="30"/>
      <w:lang w:val="en-US"/>
    </w:rPr>
  </w:style>
  <w:style w:type="character" w:customStyle="1" w:styleId="historyitem">
    <w:name w:val="historyitem"/>
    <w:basedOn w:val="DefaultParagraphFont"/>
    <w:rsid w:val="00AB05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1736">
      <w:bodyDiv w:val="1"/>
      <w:marLeft w:val="0"/>
      <w:marRight w:val="0"/>
      <w:marTop w:val="0"/>
      <w:marBottom w:val="0"/>
      <w:divBdr>
        <w:top w:val="none" w:sz="0" w:space="0" w:color="auto"/>
        <w:left w:val="none" w:sz="0" w:space="0" w:color="auto"/>
        <w:bottom w:val="none" w:sz="0" w:space="0" w:color="auto"/>
        <w:right w:val="none" w:sz="0" w:space="0" w:color="auto"/>
      </w:divBdr>
    </w:div>
    <w:div w:id="21323210">
      <w:bodyDiv w:val="1"/>
      <w:marLeft w:val="390"/>
      <w:marRight w:val="390"/>
      <w:marTop w:val="0"/>
      <w:marBottom w:val="0"/>
      <w:divBdr>
        <w:top w:val="none" w:sz="0" w:space="0" w:color="auto"/>
        <w:left w:val="none" w:sz="0" w:space="0" w:color="auto"/>
        <w:bottom w:val="none" w:sz="0" w:space="0" w:color="auto"/>
        <w:right w:val="none" w:sz="0" w:space="0" w:color="auto"/>
      </w:divBdr>
      <w:divsChild>
        <w:div w:id="1515848357">
          <w:marLeft w:val="0"/>
          <w:marRight w:val="0"/>
          <w:marTop w:val="0"/>
          <w:marBottom w:val="120"/>
          <w:divBdr>
            <w:top w:val="none" w:sz="0" w:space="0" w:color="auto"/>
            <w:left w:val="none" w:sz="0" w:space="0" w:color="auto"/>
            <w:bottom w:val="none" w:sz="0" w:space="0" w:color="auto"/>
            <w:right w:val="none" w:sz="0" w:space="0" w:color="auto"/>
          </w:divBdr>
          <w:divsChild>
            <w:div w:id="4872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50845">
      <w:bodyDiv w:val="1"/>
      <w:marLeft w:val="390"/>
      <w:marRight w:val="390"/>
      <w:marTop w:val="0"/>
      <w:marBottom w:val="0"/>
      <w:divBdr>
        <w:top w:val="none" w:sz="0" w:space="0" w:color="auto"/>
        <w:left w:val="none" w:sz="0" w:space="0" w:color="auto"/>
        <w:bottom w:val="none" w:sz="0" w:space="0" w:color="auto"/>
        <w:right w:val="none" w:sz="0" w:space="0" w:color="auto"/>
      </w:divBdr>
      <w:divsChild>
        <w:div w:id="1224873222">
          <w:marLeft w:val="0"/>
          <w:marRight w:val="0"/>
          <w:marTop w:val="0"/>
          <w:marBottom w:val="120"/>
          <w:divBdr>
            <w:top w:val="none" w:sz="0" w:space="0" w:color="auto"/>
            <w:left w:val="none" w:sz="0" w:space="0" w:color="auto"/>
            <w:bottom w:val="none" w:sz="0" w:space="0" w:color="auto"/>
            <w:right w:val="none" w:sz="0" w:space="0" w:color="auto"/>
          </w:divBdr>
          <w:divsChild>
            <w:div w:id="566038147">
              <w:marLeft w:val="0"/>
              <w:marRight w:val="0"/>
              <w:marTop w:val="0"/>
              <w:marBottom w:val="0"/>
              <w:divBdr>
                <w:top w:val="none" w:sz="0" w:space="0" w:color="auto"/>
                <w:left w:val="none" w:sz="0" w:space="0" w:color="auto"/>
                <w:bottom w:val="none" w:sz="0" w:space="0" w:color="auto"/>
                <w:right w:val="none" w:sz="0" w:space="0" w:color="auto"/>
              </w:divBdr>
            </w:div>
            <w:div w:id="200215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02916">
      <w:bodyDiv w:val="1"/>
      <w:marLeft w:val="0"/>
      <w:marRight w:val="0"/>
      <w:marTop w:val="0"/>
      <w:marBottom w:val="0"/>
      <w:divBdr>
        <w:top w:val="none" w:sz="0" w:space="0" w:color="auto"/>
        <w:left w:val="none" w:sz="0" w:space="0" w:color="auto"/>
        <w:bottom w:val="none" w:sz="0" w:space="0" w:color="auto"/>
        <w:right w:val="none" w:sz="0" w:space="0" w:color="auto"/>
      </w:divBdr>
    </w:div>
    <w:div w:id="448285495">
      <w:bodyDiv w:val="1"/>
      <w:marLeft w:val="0"/>
      <w:marRight w:val="0"/>
      <w:marTop w:val="0"/>
      <w:marBottom w:val="0"/>
      <w:divBdr>
        <w:top w:val="none" w:sz="0" w:space="0" w:color="auto"/>
        <w:left w:val="none" w:sz="0" w:space="0" w:color="auto"/>
        <w:bottom w:val="none" w:sz="0" w:space="0" w:color="auto"/>
        <w:right w:val="none" w:sz="0" w:space="0" w:color="auto"/>
      </w:divBdr>
    </w:div>
    <w:div w:id="716199029">
      <w:bodyDiv w:val="1"/>
      <w:marLeft w:val="0"/>
      <w:marRight w:val="0"/>
      <w:marTop w:val="0"/>
      <w:marBottom w:val="0"/>
      <w:divBdr>
        <w:top w:val="none" w:sz="0" w:space="0" w:color="auto"/>
        <w:left w:val="none" w:sz="0" w:space="0" w:color="auto"/>
        <w:bottom w:val="none" w:sz="0" w:space="0" w:color="auto"/>
        <w:right w:val="none" w:sz="0" w:space="0" w:color="auto"/>
      </w:divBdr>
    </w:div>
    <w:div w:id="897135330">
      <w:bodyDiv w:val="1"/>
      <w:marLeft w:val="390"/>
      <w:marRight w:val="390"/>
      <w:marTop w:val="0"/>
      <w:marBottom w:val="0"/>
      <w:divBdr>
        <w:top w:val="none" w:sz="0" w:space="0" w:color="auto"/>
        <w:left w:val="none" w:sz="0" w:space="0" w:color="auto"/>
        <w:bottom w:val="none" w:sz="0" w:space="0" w:color="auto"/>
        <w:right w:val="none" w:sz="0" w:space="0" w:color="auto"/>
      </w:divBdr>
      <w:divsChild>
        <w:div w:id="684095988">
          <w:marLeft w:val="0"/>
          <w:marRight w:val="0"/>
          <w:marTop w:val="0"/>
          <w:marBottom w:val="120"/>
          <w:divBdr>
            <w:top w:val="none" w:sz="0" w:space="0" w:color="auto"/>
            <w:left w:val="none" w:sz="0" w:space="0" w:color="auto"/>
            <w:bottom w:val="none" w:sz="0" w:space="0" w:color="auto"/>
            <w:right w:val="none" w:sz="0" w:space="0" w:color="auto"/>
          </w:divBdr>
          <w:divsChild>
            <w:div w:id="191117147">
              <w:marLeft w:val="0"/>
              <w:marRight w:val="0"/>
              <w:marTop w:val="0"/>
              <w:marBottom w:val="0"/>
              <w:divBdr>
                <w:top w:val="none" w:sz="0" w:space="0" w:color="auto"/>
                <w:left w:val="none" w:sz="0" w:space="0" w:color="auto"/>
                <w:bottom w:val="none" w:sz="0" w:space="0" w:color="auto"/>
                <w:right w:val="none" w:sz="0" w:space="0" w:color="auto"/>
              </w:divBdr>
            </w:div>
            <w:div w:id="470371282">
              <w:marLeft w:val="0"/>
              <w:marRight w:val="0"/>
              <w:marTop w:val="0"/>
              <w:marBottom w:val="0"/>
              <w:divBdr>
                <w:top w:val="none" w:sz="0" w:space="0" w:color="auto"/>
                <w:left w:val="none" w:sz="0" w:space="0" w:color="auto"/>
                <w:bottom w:val="none" w:sz="0" w:space="0" w:color="auto"/>
                <w:right w:val="none" w:sz="0" w:space="0" w:color="auto"/>
              </w:divBdr>
            </w:div>
            <w:div w:id="1313951088">
              <w:marLeft w:val="0"/>
              <w:marRight w:val="0"/>
              <w:marTop w:val="0"/>
              <w:marBottom w:val="0"/>
              <w:divBdr>
                <w:top w:val="none" w:sz="0" w:space="0" w:color="auto"/>
                <w:left w:val="none" w:sz="0" w:space="0" w:color="auto"/>
                <w:bottom w:val="none" w:sz="0" w:space="0" w:color="auto"/>
                <w:right w:val="none" w:sz="0" w:space="0" w:color="auto"/>
              </w:divBdr>
            </w:div>
            <w:div w:id="1429039586">
              <w:marLeft w:val="0"/>
              <w:marRight w:val="0"/>
              <w:marTop w:val="0"/>
              <w:marBottom w:val="0"/>
              <w:divBdr>
                <w:top w:val="none" w:sz="0" w:space="0" w:color="auto"/>
                <w:left w:val="none" w:sz="0" w:space="0" w:color="auto"/>
                <w:bottom w:val="none" w:sz="0" w:space="0" w:color="auto"/>
                <w:right w:val="none" w:sz="0" w:space="0" w:color="auto"/>
              </w:divBdr>
            </w:div>
            <w:div w:id="176515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6626">
      <w:bodyDiv w:val="1"/>
      <w:marLeft w:val="390"/>
      <w:marRight w:val="390"/>
      <w:marTop w:val="0"/>
      <w:marBottom w:val="0"/>
      <w:divBdr>
        <w:top w:val="none" w:sz="0" w:space="0" w:color="auto"/>
        <w:left w:val="none" w:sz="0" w:space="0" w:color="auto"/>
        <w:bottom w:val="none" w:sz="0" w:space="0" w:color="auto"/>
        <w:right w:val="none" w:sz="0" w:space="0" w:color="auto"/>
      </w:divBdr>
      <w:divsChild>
        <w:div w:id="1606957048">
          <w:marLeft w:val="0"/>
          <w:marRight w:val="0"/>
          <w:marTop w:val="0"/>
          <w:marBottom w:val="120"/>
          <w:divBdr>
            <w:top w:val="none" w:sz="0" w:space="0" w:color="auto"/>
            <w:left w:val="none" w:sz="0" w:space="0" w:color="auto"/>
            <w:bottom w:val="none" w:sz="0" w:space="0" w:color="auto"/>
            <w:right w:val="none" w:sz="0" w:space="0" w:color="auto"/>
          </w:divBdr>
          <w:divsChild>
            <w:div w:id="409541092">
              <w:marLeft w:val="0"/>
              <w:marRight w:val="0"/>
              <w:marTop w:val="0"/>
              <w:marBottom w:val="0"/>
              <w:divBdr>
                <w:top w:val="none" w:sz="0" w:space="0" w:color="auto"/>
                <w:left w:val="none" w:sz="0" w:space="0" w:color="auto"/>
                <w:bottom w:val="none" w:sz="0" w:space="0" w:color="auto"/>
                <w:right w:val="none" w:sz="0" w:space="0" w:color="auto"/>
              </w:divBdr>
            </w:div>
            <w:div w:id="45949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383580">
      <w:bodyDiv w:val="1"/>
      <w:marLeft w:val="390"/>
      <w:marRight w:val="390"/>
      <w:marTop w:val="0"/>
      <w:marBottom w:val="0"/>
      <w:divBdr>
        <w:top w:val="none" w:sz="0" w:space="0" w:color="auto"/>
        <w:left w:val="none" w:sz="0" w:space="0" w:color="auto"/>
        <w:bottom w:val="none" w:sz="0" w:space="0" w:color="auto"/>
        <w:right w:val="none" w:sz="0" w:space="0" w:color="auto"/>
      </w:divBdr>
      <w:divsChild>
        <w:div w:id="1001662798">
          <w:marLeft w:val="0"/>
          <w:marRight w:val="0"/>
          <w:marTop w:val="0"/>
          <w:marBottom w:val="120"/>
          <w:divBdr>
            <w:top w:val="none" w:sz="0" w:space="0" w:color="auto"/>
            <w:left w:val="none" w:sz="0" w:space="0" w:color="auto"/>
            <w:bottom w:val="none" w:sz="0" w:space="0" w:color="auto"/>
            <w:right w:val="none" w:sz="0" w:space="0" w:color="auto"/>
          </w:divBdr>
        </w:div>
      </w:divsChild>
    </w:div>
    <w:div w:id="1023213900">
      <w:bodyDiv w:val="1"/>
      <w:marLeft w:val="390"/>
      <w:marRight w:val="390"/>
      <w:marTop w:val="0"/>
      <w:marBottom w:val="0"/>
      <w:divBdr>
        <w:top w:val="none" w:sz="0" w:space="0" w:color="auto"/>
        <w:left w:val="none" w:sz="0" w:space="0" w:color="auto"/>
        <w:bottom w:val="none" w:sz="0" w:space="0" w:color="auto"/>
        <w:right w:val="none" w:sz="0" w:space="0" w:color="auto"/>
      </w:divBdr>
      <w:divsChild>
        <w:div w:id="249971668">
          <w:marLeft w:val="0"/>
          <w:marRight w:val="0"/>
          <w:marTop w:val="0"/>
          <w:marBottom w:val="120"/>
          <w:divBdr>
            <w:top w:val="none" w:sz="0" w:space="0" w:color="auto"/>
            <w:left w:val="none" w:sz="0" w:space="0" w:color="auto"/>
            <w:bottom w:val="none" w:sz="0" w:space="0" w:color="auto"/>
            <w:right w:val="none" w:sz="0" w:space="0" w:color="auto"/>
          </w:divBdr>
          <w:divsChild>
            <w:div w:id="107978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4032">
      <w:bodyDiv w:val="1"/>
      <w:marLeft w:val="0"/>
      <w:marRight w:val="0"/>
      <w:marTop w:val="0"/>
      <w:marBottom w:val="0"/>
      <w:divBdr>
        <w:top w:val="none" w:sz="0" w:space="0" w:color="auto"/>
        <w:left w:val="none" w:sz="0" w:space="0" w:color="auto"/>
        <w:bottom w:val="none" w:sz="0" w:space="0" w:color="auto"/>
        <w:right w:val="none" w:sz="0" w:space="0" w:color="auto"/>
      </w:divBdr>
    </w:div>
    <w:div w:id="1147090318">
      <w:bodyDiv w:val="1"/>
      <w:marLeft w:val="390"/>
      <w:marRight w:val="390"/>
      <w:marTop w:val="0"/>
      <w:marBottom w:val="0"/>
      <w:divBdr>
        <w:top w:val="none" w:sz="0" w:space="0" w:color="auto"/>
        <w:left w:val="none" w:sz="0" w:space="0" w:color="auto"/>
        <w:bottom w:val="none" w:sz="0" w:space="0" w:color="auto"/>
        <w:right w:val="none" w:sz="0" w:space="0" w:color="auto"/>
      </w:divBdr>
      <w:divsChild>
        <w:div w:id="1061640420">
          <w:marLeft w:val="0"/>
          <w:marRight w:val="0"/>
          <w:marTop w:val="0"/>
          <w:marBottom w:val="120"/>
          <w:divBdr>
            <w:top w:val="none" w:sz="0" w:space="0" w:color="auto"/>
            <w:left w:val="none" w:sz="0" w:space="0" w:color="auto"/>
            <w:bottom w:val="none" w:sz="0" w:space="0" w:color="auto"/>
            <w:right w:val="none" w:sz="0" w:space="0" w:color="auto"/>
          </w:divBdr>
          <w:divsChild>
            <w:div w:id="148223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77723">
      <w:bodyDiv w:val="1"/>
      <w:marLeft w:val="390"/>
      <w:marRight w:val="390"/>
      <w:marTop w:val="0"/>
      <w:marBottom w:val="0"/>
      <w:divBdr>
        <w:top w:val="none" w:sz="0" w:space="0" w:color="auto"/>
        <w:left w:val="none" w:sz="0" w:space="0" w:color="auto"/>
        <w:bottom w:val="none" w:sz="0" w:space="0" w:color="auto"/>
        <w:right w:val="none" w:sz="0" w:space="0" w:color="auto"/>
      </w:divBdr>
      <w:divsChild>
        <w:div w:id="1981884204">
          <w:marLeft w:val="0"/>
          <w:marRight w:val="0"/>
          <w:marTop w:val="0"/>
          <w:marBottom w:val="120"/>
          <w:divBdr>
            <w:top w:val="none" w:sz="0" w:space="0" w:color="auto"/>
            <w:left w:val="none" w:sz="0" w:space="0" w:color="auto"/>
            <w:bottom w:val="none" w:sz="0" w:space="0" w:color="auto"/>
            <w:right w:val="none" w:sz="0" w:space="0" w:color="auto"/>
          </w:divBdr>
          <w:divsChild>
            <w:div w:id="1265528175">
              <w:marLeft w:val="0"/>
              <w:marRight w:val="0"/>
              <w:marTop w:val="0"/>
              <w:marBottom w:val="0"/>
              <w:divBdr>
                <w:top w:val="none" w:sz="0" w:space="0" w:color="auto"/>
                <w:left w:val="none" w:sz="0" w:space="0" w:color="auto"/>
                <w:bottom w:val="none" w:sz="0" w:space="0" w:color="auto"/>
                <w:right w:val="none" w:sz="0" w:space="0" w:color="auto"/>
              </w:divBdr>
            </w:div>
            <w:div w:id="195582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63590">
      <w:bodyDiv w:val="1"/>
      <w:marLeft w:val="0"/>
      <w:marRight w:val="0"/>
      <w:marTop w:val="0"/>
      <w:marBottom w:val="0"/>
      <w:divBdr>
        <w:top w:val="none" w:sz="0" w:space="0" w:color="auto"/>
        <w:left w:val="none" w:sz="0" w:space="0" w:color="auto"/>
        <w:bottom w:val="none" w:sz="0" w:space="0" w:color="auto"/>
        <w:right w:val="none" w:sz="0" w:space="0" w:color="auto"/>
      </w:divBdr>
    </w:div>
    <w:div w:id="1445422152">
      <w:bodyDiv w:val="1"/>
      <w:marLeft w:val="0"/>
      <w:marRight w:val="0"/>
      <w:marTop w:val="0"/>
      <w:marBottom w:val="0"/>
      <w:divBdr>
        <w:top w:val="none" w:sz="0" w:space="0" w:color="auto"/>
        <w:left w:val="none" w:sz="0" w:space="0" w:color="auto"/>
        <w:bottom w:val="none" w:sz="0" w:space="0" w:color="auto"/>
        <w:right w:val="none" w:sz="0" w:space="0" w:color="auto"/>
      </w:divBdr>
    </w:div>
    <w:div w:id="1565527659">
      <w:bodyDiv w:val="1"/>
      <w:marLeft w:val="0"/>
      <w:marRight w:val="0"/>
      <w:marTop w:val="0"/>
      <w:marBottom w:val="0"/>
      <w:divBdr>
        <w:top w:val="none" w:sz="0" w:space="0" w:color="auto"/>
        <w:left w:val="none" w:sz="0" w:space="0" w:color="auto"/>
        <w:bottom w:val="none" w:sz="0" w:space="0" w:color="auto"/>
        <w:right w:val="none" w:sz="0" w:space="0" w:color="auto"/>
      </w:divBdr>
    </w:div>
    <w:div w:id="1667704124">
      <w:bodyDiv w:val="1"/>
      <w:marLeft w:val="390"/>
      <w:marRight w:val="390"/>
      <w:marTop w:val="0"/>
      <w:marBottom w:val="0"/>
      <w:divBdr>
        <w:top w:val="none" w:sz="0" w:space="0" w:color="auto"/>
        <w:left w:val="none" w:sz="0" w:space="0" w:color="auto"/>
        <w:bottom w:val="none" w:sz="0" w:space="0" w:color="auto"/>
        <w:right w:val="none" w:sz="0" w:space="0" w:color="auto"/>
      </w:divBdr>
      <w:divsChild>
        <w:div w:id="1541744909">
          <w:marLeft w:val="0"/>
          <w:marRight w:val="0"/>
          <w:marTop w:val="0"/>
          <w:marBottom w:val="120"/>
          <w:divBdr>
            <w:top w:val="none" w:sz="0" w:space="0" w:color="auto"/>
            <w:left w:val="none" w:sz="0" w:space="0" w:color="auto"/>
            <w:bottom w:val="none" w:sz="0" w:space="0" w:color="auto"/>
            <w:right w:val="none" w:sz="0" w:space="0" w:color="auto"/>
          </w:divBdr>
          <w:divsChild>
            <w:div w:id="7490722">
              <w:marLeft w:val="0"/>
              <w:marRight w:val="0"/>
              <w:marTop w:val="0"/>
              <w:marBottom w:val="0"/>
              <w:divBdr>
                <w:top w:val="none" w:sz="0" w:space="0" w:color="auto"/>
                <w:left w:val="none" w:sz="0" w:space="0" w:color="auto"/>
                <w:bottom w:val="none" w:sz="0" w:space="0" w:color="auto"/>
                <w:right w:val="none" w:sz="0" w:space="0" w:color="auto"/>
              </w:divBdr>
            </w:div>
            <w:div w:id="9259444">
              <w:marLeft w:val="0"/>
              <w:marRight w:val="0"/>
              <w:marTop w:val="0"/>
              <w:marBottom w:val="0"/>
              <w:divBdr>
                <w:top w:val="none" w:sz="0" w:space="0" w:color="auto"/>
                <w:left w:val="none" w:sz="0" w:space="0" w:color="auto"/>
                <w:bottom w:val="none" w:sz="0" w:space="0" w:color="auto"/>
                <w:right w:val="none" w:sz="0" w:space="0" w:color="auto"/>
              </w:divBdr>
            </w:div>
            <w:div w:id="11221907">
              <w:marLeft w:val="0"/>
              <w:marRight w:val="0"/>
              <w:marTop w:val="0"/>
              <w:marBottom w:val="0"/>
              <w:divBdr>
                <w:top w:val="none" w:sz="0" w:space="0" w:color="auto"/>
                <w:left w:val="none" w:sz="0" w:space="0" w:color="auto"/>
                <w:bottom w:val="none" w:sz="0" w:space="0" w:color="auto"/>
                <w:right w:val="none" w:sz="0" w:space="0" w:color="auto"/>
              </w:divBdr>
            </w:div>
            <w:div w:id="46073970">
              <w:marLeft w:val="0"/>
              <w:marRight w:val="0"/>
              <w:marTop w:val="0"/>
              <w:marBottom w:val="0"/>
              <w:divBdr>
                <w:top w:val="none" w:sz="0" w:space="0" w:color="auto"/>
                <w:left w:val="none" w:sz="0" w:space="0" w:color="auto"/>
                <w:bottom w:val="none" w:sz="0" w:space="0" w:color="auto"/>
                <w:right w:val="none" w:sz="0" w:space="0" w:color="auto"/>
              </w:divBdr>
            </w:div>
            <w:div w:id="50739040">
              <w:marLeft w:val="0"/>
              <w:marRight w:val="0"/>
              <w:marTop w:val="0"/>
              <w:marBottom w:val="0"/>
              <w:divBdr>
                <w:top w:val="none" w:sz="0" w:space="0" w:color="auto"/>
                <w:left w:val="none" w:sz="0" w:space="0" w:color="auto"/>
                <w:bottom w:val="none" w:sz="0" w:space="0" w:color="auto"/>
                <w:right w:val="none" w:sz="0" w:space="0" w:color="auto"/>
              </w:divBdr>
            </w:div>
            <w:div w:id="69157126">
              <w:marLeft w:val="0"/>
              <w:marRight w:val="0"/>
              <w:marTop w:val="0"/>
              <w:marBottom w:val="0"/>
              <w:divBdr>
                <w:top w:val="none" w:sz="0" w:space="0" w:color="auto"/>
                <w:left w:val="none" w:sz="0" w:space="0" w:color="auto"/>
                <w:bottom w:val="none" w:sz="0" w:space="0" w:color="auto"/>
                <w:right w:val="none" w:sz="0" w:space="0" w:color="auto"/>
              </w:divBdr>
            </w:div>
            <w:div w:id="165751325">
              <w:marLeft w:val="0"/>
              <w:marRight w:val="0"/>
              <w:marTop w:val="0"/>
              <w:marBottom w:val="0"/>
              <w:divBdr>
                <w:top w:val="none" w:sz="0" w:space="0" w:color="auto"/>
                <w:left w:val="none" w:sz="0" w:space="0" w:color="auto"/>
                <w:bottom w:val="none" w:sz="0" w:space="0" w:color="auto"/>
                <w:right w:val="none" w:sz="0" w:space="0" w:color="auto"/>
              </w:divBdr>
            </w:div>
            <w:div w:id="204677997">
              <w:marLeft w:val="0"/>
              <w:marRight w:val="0"/>
              <w:marTop w:val="0"/>
              <w:marBottom w:val="0"/>
              <w:divBdr>
                <w:top w:val="none" w:sz="0" w:space="0" w:color="auto"/>
                <w:left w:val="none" w:sz="0" w:space="0" w:color="auto"/>
                <w:bottom w:val="none" w:sz="0" w:space="0" w:color="auto"/>
                <w:right w:val="none" w:sz="0" w:space="0" w:color="auto"/>
              </w:divBdr>
            </w:div>
            <w:div w:id="205684552">
              <w:marLeft w:val="0"/>
              <w:marRight w:val="0"/>
              <w:marTop w:val="0"/>
              <w:marBottom w:val="0"/>
              <w:divBdr>
                <w:top w:val="none" w:sz="0" w:space="0" w:color="auto"/>
                <w:left w:val="none" w:sz="0" w:space="0" w:color="auto"/>
                <w:bottom w:val="none" w:sz="0" w:space="0" w:color="auto"/>
                <w:right w:val="none" w:sz="0" w:space="0" w:color="auto"/>
              </w:divBdr>
            </w:div>
            <w:div w:id="215439583">
              <w:marLeft w:val="0"/>
              <w:marRight w:val="0"/>
              <w:marTop w:val="0"/>
              <w:marBottom w:val="0"/>
              <w:divBdr>
                <w:top w:val="none" w:sz="0" w:space="0" w:color="auto"/>
                <w:left w:val="none" w:sz="0" w:space="0" w:color="auto"/>
                <w:bottom w:val="none" w:sz="0" w:space="0" w:color="auto"/>
                <w:right w:val="none" w:sz="0" w:space="0" w:color="auto"/>
              </w:divBdr>
            </w:div>
            <w:div w:id="215512829">
              <w:marLeft w:val="0"/>
              <w:marRight w:val="0"/>
              <w:marTop w:val="0"/>
              <w:marBottom w:val="0"/>
              <w:divBdr>
                <w:top w:val="none" w:sz="0" w:space="0" w:color="auto"/>
                <w:left w:val="none" w:sz="0" w:space="0" w:color="auto"/>
                <w:bottom w:val="none" w:sz="0" w:space="0" w:color="auto"/>
                <w:right w:val="none" w:sz="0" w:space="0" w:color="auto"/>
              </w:divBdr>
            </w:div>
            <w:div w:id="222569880">
              <w:marLeft w:val="0"/>
              <w:marRight w:val="0"/>
              <w:marTop w:val="0"/>
              <w:marBottom w:val="0"/>
              <w:divBdr>
                <w:top w:val="none" w:sz="0" w:space="0" w:color="auto"/>
                <w:left w:val="none" w:sz="0" w:space="0" w:color="auto"/>
                <w:bottom w:val="none" w:sz="0" w:space="0" w:color="auto"/>
                <w:right w:val="none" w:sz="0" w:space="0" w:color="auto"/>
              </w:divBdr>
            </w:div>
            <w:div w:id="223415518">
              <w:marLeft w:val="0"/>
              <w:marRight w:val="0"/>
              <w:marTop w:val="0"/>
              <w:marBottom w:val="0"/>
              <w:divBdr>
                <w:top w:val="none" w:sz="0" w:space="0" w:color="auto"/>
                <w:left w:val="none" w:sz="0" w:space="0" w:color="auto"/>
                <w:bottom w:val="none" w:sz="0" w:space="0" w:color="auto"/>
                <w:right w:val="none" w:sz="0" w:space="0" w:color="auto"/>
              </w:divBdr>
            </w:div>
            <w:div w:id="230391006">
              <w:marLeft w:val="0"/>
              <w:marRight w:val="0"/>
              <w:marTop w:val="0"/>
              <w:marBottom w:val="0"/>
              <w:divBdr>
                <w:top w:val="none" w:sz="0" w:space="0" w:color="auto"/>
                <w:left w:val="none" w:sz="0" w:space="0" w:color="auto"/>
                <w:bottom w:val="none" w:sz="0" w:space="0" w:color="auto"/>
                <w:right w:val="none" w:sz="0" w:space="0" w:color="auto"/>
              </w:divBdr>
            </w:div>
            <w:div w:id="329873698">
              <w:marLeft w:val="0"/>
              <w:marRight w:val="0"/>
              <w:marTop w:val="0"/>
              <w:marBottom w:val="0"/>
              <w:divBdr>
                <w:top w:val="none" w:sz="0" w:space="0" w:color="auto"/>
                <w:left w:val="none" w:sz="0" w:space="0" w:color="auto"/>
                <w:bottom w:val="none" w:sz="0" w:space="0" w:color="auto"/>
                <w:right w:val="none" w:sz="0" w:space="0" w:color="auto"/>
              </w:divBdr>
            </w:div>
            <w:div w:id="332224797">
              <w:marLeft w:val="0"/>
              <w:marRight w:val="0"/>
              <w:marTop w:val="0"/>
              <w:marBottom w:val="0"/>
              <w:divBdr>
                <w:top w:val="none" w:sz="0" w:space="0" w:color="auto"/>
                <w:left w:val="none" w:sz="0" w:space="0" w:color="auto"/>
                <w:bottom w:val="none" w:sz="0" w:space="0" w:color="auto"/>
                <w:right w:val="none" w:sz="0" w:space="0" w:color="auto"/>
              </w:divBdr>
            </w:div>
            <w:div w:id="341707763">
              <w:marLeft w:val="0"/>
              <w:marRight w:val="0"/>
              <w:marTop w:val="0"/>
              <w:marBottom w:val="0"/>
              <w:divBdr>
                <w:top w:val="none" w:sz="0" w:space="0" w:color="auto"/>
                <w:left w:val="none" w:sz="0" w:space="0" w:color="auto"/>
                <w:bottom w:val="none" w:sz="0" w:space="0" w:color="auto"/>
                <w:right w:val="none" w:sz="0" w:space="0" w:color="auto"/>
              </w:divBdr>
            </w:div>
            <w:div w:id="382871047">
              <w:marLeft w:val="0"/>
              <w:marRight w:val="0"/>
              <w:marTop w:val="0"/>
              <w:marBottom w:val="0"/>
              <w:divBdr>
                <w:top w:val="none" w:sz="0" w:space="0" w:color="auto"/>
                <w:left w:val="none" w:sz="0" w:space="0" w:color="auto"/>
                <w:bottom w:val="none" w:sz="0" w:space="0" w:color="auto"/>
                <w:right w:val="none" w:sz="0" w:space="0" w:color="auto"/>
              </w:divBdr>
            </w:div>
            <w:div w:id="390034220">
              <w:marLeft w:val="0"/>
              <w:marRight w:val="0"/>
              <w:marTop w:val="0"/>
              <w:marBottom w:val="0"/>
              <w:divBdr>
                <w:top w:val="none" w:sz="0" w:space="0" w:color="auto"/>
                <w:left w:val="none" w:sz="0" w:space="0" w:color="auto"/>
                <w:bottom w:val="none" w:sz="0" w:space="0" w:color="auto"/>
                <w:right w:val="none" w:sz="0" w:space="0" w:color="auto"/>
              </w:divBdr>
            </w:div>
            <w:div w:id="418328274">
              <w:marLeft w:val="0"/>
              <w:marRight w:val="0"/>
              <w:marTop w:val="0"/>
              <w:marBottom w:val="0"/>
              <w:divBdr>
                <w:top w:val="none" w:sz="0" w:space="0" w:color="auto"/>
                <w:left w:val="none" w:sz="0" w:space="0" w:color="auto"/>
                <w:bottom w:val="none" w:sz="0" w:space="0" w:color="auto"/>
                <w:right w:val="none" w:sz="0" w:space="0" w:color="auto"/>
              </w:divBdr>
            </w:div>
            <w:div w:id="482084188">
              <w:marLeft w:val="0"/>
              <w:marRight w:val="0"/>
              <w:marTop w:val="0"/>
              <w:marBottom w:val="0"/>
              <w:divBdr>
                <w:top w:val="none" w:sz="0" w:space="0" w:color="auto"/>
                <w:left w:val="none" w:sz="0" w:space="0" w:color="auto"/>
                <w:bottom w:val="none" w:sz="0" w:space="0" w:color="auto"/>
                <w:right w:val="none" w:sz="0" w:space="0" w:color="auto"/>
              </w:divBdr>
            </w:div>
            <w:div w:id="483274994">
              <w:marLeft w:val="0"/>
              <w:marRight w:val="0"/>
              <w:marTop w:val="0"/>
              <w:marBottom w:val="0"/>
              <w:divBdr>
                <w:top w:val="none" w:sz="0" w:space="0" w:color="auto"/>
                <w:left w:val="none" w:sz="0" w:space="0" w:color="auto"/>
                <w:bottom w:val="none" w:sz="0" w:space="0" w:color="auto"/>
                <w:right w:val="none" w:sz="0" w:space="0" w:color="auto"/>
              </w:divBdr>
            </w:div>
            <w:div w:id="500463771">
              <w:marLeft w:val="0"/>
              <w:marRight w:val="0"/>
              <w:marTop w:val="0"/>
              <w:marBottom w:val="0"/>
              <w:divBdr>
                <w:top w:val="none" w:sz="0" w:space="0" w:color="auto"/>
                <w:left w:val="none" w:sz="0" w:space="0" w:color="auto"/>
                <w:bottom w:val="none" w:sz="0" w:space="0" w:color="auto"/>
                <w:right w:val="none" w:sz="0" w:space="0" w:color="auto"/>
              </w:divBdr>
            </w:div>
            <w:div w:id="522983402">
              <w:marLeft w:val="0"/>
              <w:marRight w:val="0"/>
              <w:marTop w:val="0"/>
              <w:marBottom w:val="0"/>
              <w:divBdr>
                <w:top w:val="none" w:sz="0" w:space="0" w:color="auto"/>
                <w:left w:val="none" w:sz="0" w:space="0" w:color="auto"/>
                <w:bottom w:val="none" w:sz="0" w:space="0" w:color="auto"/>
                <w:right w:val="none" w:sz="0" w:space="0" w:color="auto"/>
              </w:divBdr>
            </w:div>
            <w:div w:id="562643891">
              <w:marLeft w:val="0"/>
              <w:marRight w:val="0"/>
              <w:marTop w:val="0"/>
              <w:marBottom w:val="0"/>
              <w:divBdr>
                <w:top w:val="none" w:sz="0" w:space="0" w:color="auto"/>
                <w:left w:val="none" w:sz="0" w:space="0" w:color="auto"/>
                <w:bottom w:val="none" w:sz="0" w:space="0" w:color="auto"/>
                <w:right w:val="none" w:sz="0" w:space="0" w:color="auto"/>
              </w:divBdr>
            </w:div>
            <w:div w:id="576404386">
              <w:marLeft w:val="0"/>
              <w:marRight w:val="0"/>
              <w:marTop w:val="0"/>
              <w:marBottom w:val="0"/>
              <w:divBdr>
                <w:top w:val="none" w:sz="0" w:space="0" w:color="auto"/>
                <w:left w:val="none" w:sz="0" w:space="0" w:color="auto"/>
                <w:bottom w:val="none" w:sz="0" w:space="0" w:color="auto"/>
                <w:right w:val="none" w:sz="0" w:space="0" w:color="auto"/>
              </w:divBdr>
            </w:div>
            <w:div w:id="581109457">
              <w:marLeft w:val="0"/>
              <w:marRight w:val="0"/>
              <w:marTop w:val="0"/>
              <w:marBottom w:val="0"/>
              <w:divBdr>
                <w:top w:val="none" w:sz="0" w:space="0" w:color="auto"/>
                <w:left w:val="none" w:sz="0" w:space="0" w:color="auto"/>
                <w:bottom w:val="none" w:sz="0" w:space="0" w:color="auto"/>
                <w:right w:val="none" w:sz="0" w:space="0" w:color="auto"/>
              </w:divBdr>
            </w:div>
            <w:div w:id="597642695">
              <w:marLeft w:val="0"/>
              <w:marRight w:val="0"/>
              <w:marTop w:val="0"/>
              <w:marBottom w:val="0"/>
              <w:divBdr>
                <w:top w:val="none" w:sz="0" w:space="0" w:color="auto"/>
                <w:left w:val="none" w:sz="0" w:space="0" w:color="auto"/>
                <w:bottom w:val="none" w:sz="0" w:space="0" w:color="auto"/>
                <w:right w:val="none" w:sz="0" w:space="0" w:color="auto"/>
              </w:divBdr>
            </w:div>
            <w:div w:id="604849282">
              <w:marLeft w:val="0"/>
              <w:marRight w:val="0"/>
              <w:marTop w:val="0"/>
              <w:marBottom w:val="0"/>
              <w:divBdr>
                <w:top w:val="none" w:sz="0" w:space="0" w:color="auto"/>
                <w:left w:val="none" w:sz="0" w:space="0" w:color="auto"/>
                <w:bottom w:val="none" w:sz="0" w:space="0" w:color="auto"/>
                <w:right w:val="none" w:sz="0" w:space="0" w:color="auto"/>
              </w:divBdr>
            </w:div>
            <w:div w:id="625618797">
              <w:marLeft w:val="0"/>
              <w:marRight w:val="0"/>
              <w:marTop w:val="0"/>
              <w:marBottom w:val="0"/>
              <w:divBdr>
                <w:top w:val="none" w:sz="0" w:space="0" w:color="auto"/>
                <w:left w:val="none" w:sz="0" w:space="0" w:color="auto"/>
                <w:bottom w:val="none" w:sz="0" w:space="0" w:color="auto"/>
                <w:right w:val="none" w:sz="0" w:space="0" w:color="auto"/>
              </w:divBdr>
            </w:div>
            <w:div w:id="633870358">
              <w:marLeft w:val="0"/>
              <w:marRight w:val="0"/>
              <w:marTop w:val="0"/>
              <w:marBottom w:val="0"/>
              <w:divBdr>
                <w:top w:val="none" w:sz="0" w:space="0" w:color="auto"/>
                <w:left w:val="none" w:sz="0" w:space="0" w:color="auto"/>
                <w:bottom w:val="none" w:sz="0" w:space="0" w:color="auto"/>
                <w:right w:val="none" w:sz="0" w:space="0" w:color="auto"/>
              </w:divBdr>
            </w:div>
            <w:div w:id="648560938">
              <w:marLeft w:val="0"/>
              <w:marRight w:val="0"/>
              <w:marTop w:val="0"/>
              <w:marBottom w:val="0"/>
              <w:divBdr>
                <w:top w:val="none" w:sz="0" w:space="0" w:color="auto"/>
                <w:left w:val="none" w:sz="0" w:space="0" w:color="auto"/>
                <w:bottom w:val="none" w:sz="0" w:space="0" w:color="auto"/>
                <w:right w:val="none" w:sz="0" w:space="0" w:color="auto"/>
              </w:divBdr>
            </w:div>
            <w:div w:id="680938053">
              <w:marLeft w:val="0"/>
              <w:marRight w:val="0"/>
              <w:marTop w:val="0"/>
              <w:marBottom w:val="0"/>
              <w:divBdr>
                <w:top w:val="none" w:sz="0" w:space="0" w:color="auto"/>
                <w:left w:val="none" w:sz="0" w:space="0" w:color="auto"/>
                <w:bottom w:val="none" w:sz="0" w:space="0" w:color="auto"/>
                <w:right w:val="none" w:sz="0" w:space="0" w:color="auto"/>
              </w:divBdr>
            </w:div>
            <w:div w:id="713312791">
              <w:marLeft w:val="0"/>
              <w:marRight w:val="0"/>
              <w:marTop w:val="0"/>
              <w:marBottom w:val="0"/>
              <w:divBdr>
                <w:top w:val="none" w:sz="0" w:space="0" w:color="auto"/>
                <w:left w:val="none" w:sz="0" w:space="0" w:color="auto"/>
                <w:bottom w:val="none" w:sz="0" w:space="0" w:color="auto"/>
                <w:right w:val="none" w:sz="0" w:space="0" w:color="auto"/>
              </w:divBdr>
            </w:div>
            <w:div w:id="759134845">
              <w:marLeft w:val="0"/>
              <w:marRight w:val="0"/>
              <w:marTop w:val="0"/>
              <w:marBottom w:val="0"/>
              <w:divBdr>
                <w:top w:val="none" w:sz="0" w:space="0" w:color="auto"/>
                <w:left w:val="none" w:sz="0" w:space="0" w:color="auto"/>
                <w:bottom w:val="none" w:sz="0" w:space="0" w:color="auto"/>
                <w:right w:val="none" w:sz="0" w:space="0" w:color="auto"/>
              </w:divBdr>
            </w:div>
            <w:div w:id="762530513">
              <w:marLeft w:val="0"/>
              <w:marRight w:val="0"/>
              <w:marTop w:val="0"/>
              <w:marBottom w:val="0"/>
              <w:divBdr>
                <w:top w:val="none" w:sz="0" w:space="0" w:color="auto"/>
                <w:left w:val="none" w:sz="0" w:space="0" w:color="auto"/>
                <w:bottom w:val="none" w:sz="0" w:space="0" w:color="auto"/>
                <w:right w:val="none" w:sz="0" w:space="0" w:color="auto"/>
              </w:divBdr>
            </w:div>
            <w:div w:id="772825671">
              <w:marLeft w:val="0"/>
              <w:marRight w:val="0"/>
              <w:marTop w:val="0"/>
              <w:marBottom w:val="0"/>
              <w:divBdr>
                <w:top w:val="none" w:sz="0" w:space="0" w:color="auto"/>
                <w:left w:val="none" w:sz="0" w:space="0" w:color="auto"/>
                <w:bottom w:val="none" w:sz="0" w:space="0" w:color="auto"/>
                <w:right w:val="none" w:sz="0" w:space="0" w:color="auto"/>
              </w:divBdr>
            </w:div>
            <w:div w:id="968894320">
              <w:marLeft w:val="0"/>
              <w:marRight w:val="0"/>
              <w:marTop w:val="0"/>
              <w:marBottom w:val="0"/>
              <w:divBdr>
                <w:top w:val="none" w:sz="0" w:space="0" w:color="auto"/>
                <w:left w:val="none" w:sz="0" w:space="0" w:color="auto"/>
                <w:bottom w:val="none" w:sz="0" w:space="0" w:color="auto"/>
                <w:right w:val="none" w:sz="0" w:space="0" w:color="auto"/>
              </w:divBdr>
            </w:div>
            <w:div w:id="972322220">
              <w:marLeft w:val="0"/>
              <w:marRight w:val="0"/>
              <w:marTop w:val="0"/>
              <w:marBottom w:val="0"/>
              <w:divBdr>
                <w:top w:val="none" w:sz="0" w:space="0" w:color="auto"/>
                <w:left w:val="none" w:sz="0" w:space="0" w:color="auto"/>
                <w:bottom w:val="none" w:sz="0" w:space="0" w:color="auto"/>
                <w:right w:val="none" w:sz="0" w:space="0" w:color="auto"/>
              </w:divBdr>
            </w:div>
            <w:div w:id="1001856396">
              <w:marLeft w:val="0"/>
              <w:marRight w:val="0"/>
              <w:marTop w:val="0"/>
              <w:marBottom w:val="0"/>
              <w:divBdr>
                <w:top w:val="none" w:sz="0" w:space="0" w:color="auto"/>
                <w:left w:val="none" w:sz="0" w:space="0" w:color="auto"/>
                <w:bottom w:val="none" w:sz="0" w:space="0" w:color="auto"/>
                <w:right w:val="none" w:sz="0" w:space="0" w:color="auto"/>
              </w:divBdr>
            </w:div>
            <w:div w:id="1025326632">
              <w:marLeft w:val="0"/>
              <w:marRight w:val="0"/>
              <w:marTop w:val="0"/>
              <w:marBottom w:val="0"/>
              <w:divBdr>
                <w:top w:val="none" w:sz="0" w:space="0" w:color="auto"/>
                <w:left w:val="none" w:sz="0" w:space="0" w:color="auto"/>
                <w:bottom w:val="none" w:sz="0" w:space="0" w:color="auto"/>
                <w:right w:val="none" w:sz="0" w:space="0" w:color="auto"/>
              </w:divBdr>
            </w:div>
            <w:div w:id="1033767880">
              <w:marLeft w:val="0"/>
              <w:marRight w:val="0"/>
              <w:marTop w:val="0"/>
              <w:marBottom w:val="0"/>
              <w:divBdr>
                <w:top w:val="none" w:sz="0" w:space="0" w:color="auto"/>
                <w:left w:val="none" w:sz="0" w:space="0" w:color="auto"/>
                <w:bottom w:val="none" w:sz="0" w:space="0" w:color="auto"/>
                <w:right w:val="none" w:sz="0" w:space="0" w:color="auto"/>
              </w:divBdr>
            </w:div>
            <w:div w:id="1043291094">
              <w:marLeft w:val="0"/>
              <w:marRight w:val="0"/>
              <w:marTop w:val="0"/>
              <w:marBottom w:val="0"/>
              <w:divBdr>
                <w:top w:val="none" w:sz="0" w:space="0" w:color="auto"/>
                <w:left w:val="none" w:sz="0" w:space="0" w:color="auto"/>
                <w:bottom w:val="none" w:sz="0" w:space="0" w:color="auto"/>
                <w:right w:val="none" w:sz="0" w:space="0" w:color="auto"/>
              </w:divBdr>
            </w:div>
            <w:div w:id="1064375536">
              <w:marLeft w:val="0"/>
              <w:marRight w:val="0"/>
              <w:marTop w:val="0"/>
              <w:marBottom w:val="0"/>
              <w:divBdr>
                <w:top w:val="none" w:sz="0" w:space="0" w:color="auto"/>
                <w:left w:val="none" w:sz="0" w:space="0" w:color="auto"/>
                <w:bottom w:val="none" w:sz="0" w:space="0" w:color="auto"/>
                <w:right w:val="none" w:sz="0" w:space="0" w:color="auto"/>
              </w:divBdr>
            </w:div>
            <w:div w:id="1069814815">
              <w:marLeft w:val="0"/>
              <w:marRight w:val="0"/>
              <w:marTop w:val="0"/>
              <w:marBottom w:val="0"/>
              <w:divBdr>
                <w:top w:val="none" w:sz="0" w:space="0" w:color="auto"/>
                <w:left w:val="none" w:sz="0" w:space="0" w:color="auto"/>
                <w:bottom w:val="none" w:sz="0" w:space="0" w:color="auto"/>
                <w:right w:val="none" w:sz="0" w:space="0" w:color="auto"/>
              </w:divBdr>
            </w:div>
            <w:div w:id="1075708743">
              <w:marLeft w:val="0"/>
              <w:marRight w:val="0"/>
              <w:marTop w:val="0"/>
              <w:marBottom w:val="0"/>
              <w:divBdr>
                <w:top w:val="none" w:sz="0" w:space="0" w:color="auto"/>
                <w:left w:val="none" w:sz="0" w:space="0" w:color="auto"/>
                <w:bottom w:val="none" w:sz="0" w:space="0" w:color="auto"/>
                <w:right w:val="none" w:sz="0" w:space="0" w:color="auto"/>
              </w:divBdr>
            </w:div>
            <w:div w:id="1079444285">
              <w:marLeft w:val="0"/>
              <w:marRight w:val="0"/>
              <w:marTop w:val="0"/>
              <w:marBottom w:val="0"/>
              <w:divBdr>
                <w:top w:val="none" w:sz="0" w:space="0" w:color="auto"/>
                <w:left w:val="none" w:sz="0" w:space="0" w:color="auto"/>
                <w:bottom w:val="none" w:sz="0" w:space="0" w:color="auto"/>
                <w:right w:val="none" w:sz="0" w:space="0" w:color="auto"/>
              </w:divBdr>
            </w:div>
            <w:div w:id="1113132925">
              <w:marLeft w:val="0"/>
              <w:marRight w:val="0"/>
              <w:marTop w:val="0"/>
              <w:marBottom w:val="0"/>
              <w:divBdr>
                <w:top w:val="none" w:sz="0" w:space="0" w:color="auto"/>
                <w:left w:val="none" w:sz="0" w:space="0" w:color="auto"/>
                <w:bottom w:val="none" w:sz="0" w:space="0" w:color="auto"/>
                <w:right w:val="none" w:sz="0" w:space="0" w:color="auto"/>
              </w:divBdr>
            </w:div>
            <w:div w:id="1114251532">
              <w:marLeft w:val="0"/>
              <w:marRight w:val="0"/>
              <w:marTop w:val="0"/>
              <w:marBottom w:val="0"/>
              <w:divBdr>
                <w:top w:val="none" w:sz="0" w:space="0" w:color="auto"/>
                <w:left w:val="none" w:sz="0" w:space="0" w:color="auto"/>
                <w:bottom w:val="none" w:sz="0" w:space="0" w:color="auto"/>
                <w:right w:val="none" w:sz="0" w:space="0" w:color="auto"/>
              </w:divBdr>
            </w:div>
            <w:div w:id="1150167883">
              <w:marLeft w:val="0"/>
              <w:marRight w:val="0"/>
              <w:marTop w:val="0"/>
              <w:marBottom w:val="0"/>
              <w:divBdr>
                <w:top w:val="none" w:sz="0" w:space="0" w:color="auto"/>
                <w:left w:val="none" w:sz="0" w:space="0" w:color="auto"/>
                <w:bottom w:val="none" w:sz="0" w:space="0" w:color="auto"/>
                <w:right w:val="none" w:sz="0" w:space="0" w:color="auto"/>
              </w:divBdr>
            </w:div>
            <w:div w:id="1151673598">
              <w:marLeft w:val="0"/>
              <w:marRight w:val="0"/>
              <w:marTop w:val="0"/>
              <w:marBottom w:val="0"/>
              <w:divBdr>
                <w:top w:val="none" w:sz="0" w:space="0" w:color="auto"/>
                <w:left w:val="none" w:sz="0" w:space="0" w:color="auto"/>
                <w:bottom w:val="none" w:sz="0" w:space="0" w:color="auto"/>
                <w:right w:val="none" w:sz="0" w:space="0" w:color="auto"/>
              </w:divBdr>
            </w:div>
            <w:div w:id="1164515863">
              <w:marLeft w:val="0"/>
              <w:marRight w:val="0"/>
              <w:marTop w:val="0"/>
              <w:marBottom w:val="0"/>
              <w:divBdr>
                <w:top w:val="none" w:sz="0" w:space="0" w:color="auto"/>
                <w:left w:val="none" w:sz="0" w:space="0" w:color="auto"/>
                <w:bottom w:val="none" w:sz="0" w:space="0" w:color="auto"/>
                <w:right w:val="none" w:sz="0" w:space="0" w:color="auto"/>
              </w:divBdr>
            </w:div>
            <w:div w:id="1180855880">
              <w:marLeft w:val="0"/>
              <w:marRight w:val="0"/>
              <w:marTop w:val="0"/>
              <w:marBottom w:val="0"/>
              <w:divBdr>
                <w:top w:val="none" w:sz="0" w:space="0" w:color="auto"/>
                <w:left w:val="none" w:sz="0" w:space="0" w:color="auto"/>
                <w:bottom w:val="none" w:sz="0" w:space="0" w:color="auto"/>
                <w:right w:val="none" w:sz="0" w:space="0" w:color="auto"/>
              </w:divBdr>
            </w:div>
            <w:div w:id="1211108237">
              <w:marLeft w:val="0"/>
              <w:marRight w:val="0"/>
              <w:marTop w:val="0"/>
              <w:marBottom w:val="0"/>
              <w:divBdr>
                <w:top w:val="none" w:sz="0" w:space="0" w:color="auto"/>
                <w:left w:val="none" w:sz="0" w:space="0" w:color="auto"/>
                <w:bottom w:val="none" w:sz="0" w:space="0" w:color="auto"/>
                <w:right w:val="none" w:sz="0" w:space="0" w:color="auto"/>
              </w:divBdr>
            </w:div>
            <w:div w:id="1262682725">
              <w:marLeft w:val="0"/>
              <w:marRight w:val="0"/>
              <w:marTop w:val="0"/>
              <w:marBottom w:val="0"/>
              <w:divBdr>
                <w:top w:val="none" w:sz="0" w:space="0" w:color="auto"/>
                <w:left w:val="none" w:sz="0" w:space="0" w:color="auto"/>
                <w:bottom w:val="none" w:sz="0" w:space="0" w:color="auto"/>
                <w:right w:val="none" w:sz="0" w:space="0" w:color="auto"/>
              </w:divBdr>
            </w:div>
            <w:div w:id="1294023660">
              <w:marLeft w:val="0"/>
              <w:marRight w:val="0"/>
              <w:marTop w:val="0"/>
              <w:marBottom w:val="0"/>
              <w:divBdr>
                <w:top w:val="none" w:sz="0" w:space="0" w:color="auto"/>
                <w:left w:val="none" w:sz="0" w:space="0" w:color="auto"/>
                <w:bottom w:val="none" w:sz="0" w:space="0" w:color="auto"/>
                <w:right w:val="none" w:sz="0" w:space="0" w:color="auto"/>
              </w:divBdr>
            </w:div>
            <w:div w:id="1371538646">
              <w:marLeft w:val="0"/>
              <w:marRight w:val="0"/>
              <w:marTop w:val="0"/>
              <w:marBottom w:val="0"/>
              <w:divBdr>
                <w:top w:val="none" w:sz="0" w:space="0" w:color="auto"/>
                <w:left w:val="none" w:sz="0" w:space="0" w:color="auto"/>
                <w:bottom w:val="none" w:sz="0" w:space="0" w:color="auto"/>
                <w:right w:val="none" w:sz="0" w:space="0" w:color="auto"/>
              </w:divBdr>
            </w:div>
            <w:div w:id="1414353508">
              <w:marLeft w:val="0"/>
              <w:marRight w:val="0"/>
              <w:marTop w:val="0"/>
              <w:marBottom w:val="0"/>
              <w:divBdr>
                <w:top w:val="none" w:sz="0" w:space="0" w:color="auto"/>
                <w:left w:val="none" w:sz="0" w:space="0" w:color="auto"/>
                <w:bottom w:val="none" w:sz="0" w:space="0" w:color="auto"/>
                <w:right w:val="none" w:sz="0" w:space="0" w:color="auto"/>
              </w:divBdr>
            </w:div>
            <w:div w:id="1425223375">
              <w:marLeft w:val="0"/>
              <w:marRight w:val="0"/>
              <w:marTop w:val="0"/>
              <w:marBottom w:val="0"/>
              <w:divBdr>
                <w:top w:val="none" w:sz="0" w:space="0" w:color="auto"/>
                <w:left w:val="none" w:sz="0" w:space="0" w:color="auto"/>
                <w:bottom w:val="none" w:sz="0" w:space="0" w:color="auto"/>
                <w:right w:val="none" w:sz="0" w:space="0" w:color="auto"/>
              </w:divBdr>
            </w:div>
            <w:div w:id="1453017177">
              <w:marLeft w:val="0"/>
              <w:marRight w:val="0"/>
              <w:marTop w:val="0"/>
              <w:marBottom w:val="0"/>
              <w:divBdr>
                <w:top w:val="none" w:sz="0" w:space="0" w:color="auto"/>
                <w:left w:val="none" w:sz="0" w:space="0" w:color="auto"/>
                <w:bottom w:val="none" w:sz="0" w:space="0" w:color="auto"/>
                <w:right w:val="none" w:sz="0" w:space="0" w:color="auto"/>
              </w:divBdr>
            </w:div>
            <w:div w:id="1458790695">
              <w:marLeft w:val="0"/>
              <w:marRight w:val="0"/>
              <w:marTop w:val="0"/>
              <w:marBottom w:val="0"/>
              <w:divBdr>
                <w:top w:val="none" w:sz="0" w:space="0" w:color="auto"/>
                <w:left w:val="none" w:sz="0" w:space="0" w:color="auto"/>
                <w:bottom w:val="none" w:sz="0" w:space="0" w:color="auto"/>
                <w:right w:val="none" w:sz="0" w:space="0" w:color="auto"/>
              </w:divBdr>
            </w:div>
            <w:div w:id="1467773119">
              <w:marLeft w:val="0"/>
              <w:marRight w:val="0"/>
              <w:marTop w:val="0"/>
              <w:marBottom w:val="0"/>
              <w:divBdr>
                <w:top w:val="none" w:sz="0" w:space="0" w:color="auto"/>
                <w:left w:val="none" w:sz="0" w:space="0" w:color="auto"/>
                <w:bottom w:val="none" w:sz="0" w:space="0" w:color="auto"/>
                <w:right w:val="none" w:sz="0" w:space="0" w:color="auto"/>
              </w:divBdr>
            </w:div>
            <w:div w:id="1477651613">
              <w:marLeft w:val="0"/>
              <w:marRight w:val="0"/>
              <w:marTop w:val="0"/>
              <w:marBottom w:val="0"/>
              <w:divBdr>
                <w:top w:val="none" w:sz="0" w:space="0" w:color="auto"/>
                <w:left w:val="none" w:sz="0" w:space="0" w:color="auto"/>
                <w:bottom w:val="none" w:sz="0" w:space="0" w:color="auto"/>
                <w:right w:val="none" w:sz="0" w:space="0" w:color="auto"/>
              </w:divBdr>
            </w:div>
            <w:div w:id="1549146244">
              <w:marLeft w:val="0"/>
              <w:marRight w:val="0"/>
              <w:marTop w:val="0"/>
              <w:marBottom w:val="0"/>
              <w:divBdr>
                <w:top w:val="none" w:sz="0" w:space="0" w:color="auto"/>
                <w:left w:val="none" w:sz="0" w:space="0" w:color="auto"/>
                <w:bottom w:val="none" w:sz="0" w:space="0" w:color="auto"/>
                <w:right w:val="none" w:sz="0" w:space="0" w:color="auto"/>
              </w:divBdr>
            </w:div>
            <w:div w:id="1558272728">
              <w:marLeft w:val="0"/>
              <w:marRight w:val="0"/>
              <w:marTop w:val="0"/>
              <w:marBottom w:val="0"/>
              <w:divBdr>
                <w:top w:val="none" w:sz="0" w:space="0" w:color="auto"/>
                <w:left w:val="none" w:sz="0" w:space="0" w:color="auto"/>
                <w:bottom w:val="none" w:sz="0" w:space="0" w:color="auto"/>
                <w:right w:val="none" w:sz="0" w:space="0" w:color="auto"/>
              </w:divBdr>
            </w:div>
            <w:div w:id="1577200520">
              <w:marLeft w:val="0"/>
              <w:marRight w:val="0"/>
              <w:marTop w:val="0"/>
              <w:marBottom w:val="0"/>
              <w:divBdr>
                <w:top w:val="none" w:sz="0" w:space="0" w:color="auto"/>
                <w:left w:val="none" w:sz="0" w:space="0" w:color="auto"/>
                <w:bottom w:val="none" w:sz="0" w:space="0" w:color="auto"/>
                <w:right w:val="none" w:sz="0" w:space="0" w:color="auto"/>
              </w:divBdr>
            </w:div>
            <w:div w:id="1589927702">
              <w:marLeft w:val="0"/>
              <w:marRight w:val="0"/>
              <w:marTop w:val="0"/>
              <w:marBottom w:val="0"/>
              <w:divBdr>
                <w:top w:val="none" w:sz="0" w:space="0" w:color="auto"/>
                <w:left w:val="none" w:sz="0" w:space="0" w:color="auto"/>
                <w:bottom w:val="none" w:sz="0" w:space="0" w:color="auto"/>
                <w:right w:val="none" w:sz="0" w:space="0" w:color="auto"/>
              </w:divBdr>
            </w:div>
            <w:div w:id="1617449257">
              <w:marLeft w:val="0"/>
              <w:marRight w:val="0"/>
              <w:marTop w:val="0"/>
              <w:marBottom w:val="0"/>
              <w:divBdr>
                <w:top w:val="none" w:sz="0" w:space="0" w:color="auto"/>
                <w:left w:val="none" w:sz="0" w:space="0" w:color="auto"/>
                <w:bottom w:val="none" w:sz="0" w:space="0" w:color="auto"/>
                <w:right w:val="none" w:sz="0" w:space="0" w:color="auto"/>
              </w:divBdr>
            </w:div>
            <w:div w:id="1639215426">
              <w:marLeft w:val="0"/>
              <w:marRight w:val="0"/>
              <w:marTop w:val="0"/>
              <w:marBottom w:val="0"/>
              <w:divBdr>
                <w:top w:val="none" w:sz="0" w:space="0" w:color="auto"/>
                <w:left w:val="none" w:sz="0" w:space="0" w:color="auto"/>
                <w:bottom w:val="none" w:sz="0" w:space="0" w:color="auto"/>
                <w:right w:val="none" w:sz="0" w:space="0" w:color="auto"/>
              </w:divBdr>
            </w:div>
            <w:div w:id="1648700402">
              <w:marLeft w:val="0"/>
              <w:marRight w:val="0"/>
              <w:marTop w:val="0"/>
              <w:marBottom w:val="0"/>
              <w:divBdr>
                <w:top w:val="none" w:sz="0" w:space="0" w:color="auto"/>
                <w:left w:val="none" w:sz="0" w:space="0" w:color="auto"/>
                <w:bottom w:val="none" w:sz="0" w:space="0" w:color="auto"/>
                <w:right w:val="none" w:sz="0" w:space="0" w:color="auto"/>
              </w:divBdr>
            </w:div>
            <w:div w:id="1649936989">
              <w:marLeft w:val="0"/>
              <w:marRight w:val="0"/>
              <w:marTop w:val="0"/>
              <w:marBottom w:val="0"/>
              <w:divBdr>
                <w:top w:val="none" w:sz="0" w:space="0" w:color="auto"/>
                <w:left w:val="none" w:sz="0" w:space="0" w:color="auto"/>
                <w:bottom w:val="none" w:sz="0" w:space="0" w:color="auto"/>
                <w:right w:val="none" w:sz="0" w:space="0" w:color="auto"/>
              </w:divBdr>
            </w:div>
            <w:div w:id="1660038454">
              <w:marLeft w:val="0"/>
              <w:marRight w:val="0"/>
              <w:marTop w:val="0"/>
              <w:marBottom w:val="0"/>
              <w:divBdr>
                <w:top w:val="none" w:sz="0" w:space="0" w:color="auto"/>
                <w:left w:val="none" w:sz="0" w:space="0" w:color="auto"/>
                <w:bottom w:val="none" w:sz="0" w:space="0" w:color="auto"/>
                <w:right w:val="none" w:sz="0" w:space="0" w:color="auto"/>
              </w:divBdr>
            </w:div>
            <w:div w:id="1717657122">
              <w:marLeft w:val="0"/>
              <w:marRight w:val="0"/>
              <w:marTop w:val="0"/>
              <w:marBottom w:val="0"/>
              <w:divBdr>
                <w:top w:val="none" w:sz="0" w:space="0" w:color="auto"/>
                <w:left w:val="none" w:sz="0" w:space="0" w:color="auto"/>
                <w:bottom w:val="none" w:sz="0" w:space="0" w:color="auto"/>
                <w:right w:val="none" w:sz="0" w:space="0" w:color="auto"/>
              </w:divBdr>
            </w:div>
            <w:div w:id="1753040880">
              <w:marLeft w:val="0"/>
              <w:marRight w:val="0"/>
              <w:marTop w:val="0"/>
              <w:marBottom w:val="0"/>
              <w:divBdr>
                <w:top w:val="none" w:sz="0" w:space="0" w:color="auto"/>
                <w:left w:val="none" w:sz="0" w:space="0" w:color="auto"/>
                <w:bottom w:val="none" w:sz="0" w:space="0" w:color="auto"/>
                <w:right w:val="none" w:sz="0" w:space="0" w:color="auto"/>
              </w:divBdr>
            </w:div>
            <w:div w:id="1765999805">
              <w:marLeft w:val="0"/>
              <w:marRight w:val="0"/>
              <w:marTop w:val="0"/>
              <w:marBottom w:val="0"/>
              <w:divBdr>
                <w:top w:val="none" w:sz="0" w:space="0" w:color="auto"/>
                <w:left w:val="none" w:sz="0" w:space="0" w:color="auto"/>
                <w:bottom w:val="none" w:sz="0" w:space="0" w:color="auto"/>
                <w:right w:val="none" w:sz="0" w:space="0" w:color="auto"/>
              </w:divBdr>
            </w:div>
            <w:div w:id="1783332362">
              <w:marLeft w:val="0"/>
              <w:marRight w:val="0"/>
              <w:marTop w:val="0"/>
              <w:marBottom w:val="0"/>
              <w:divBdr>
                <w:top w:val="none" w:sz="0" w:space="0" w:color="auto"/>
                <w:left w:val="none" w:sz="0" w:space="0" w:color="auto"/>
                <w:bottom w:val="none" w:sz="0" w:space="0" w:color="auto"/>
                <w:right w:val="none" w:sz="0" w:space="0" w:color="auto"/>
              </w:divBdr>
            </w:div>
            <w:div w:id="1874464210">
              <w:marLeft w:val="0"/>
              <w:marRight w:val="0"/>
              <w:marTop w:val="0"/>
              <w:marBottom w:val="0"/>
              <w:divBdr>
                <w:top w:val="none" w:sz="0" w:space="0" w:color="auto"/>
                <w:left w:val="none" w:sz="0" w:space="0" w:color="auto"/>
                <w:bottom w:val="none" w:sz="0" w:space="0" w:color="auto"/>
                <w:right w:val="none" w:sz="0" w:space="0" w:color="auto"/>
              </w:divBdr>
            </w:div>
            <w:div w:id="1877155143">
              <w:marLeft w:val="0"/>
              <w:marRight w:val="0"/>
              <w:marTop w:val="0"/>
              <w:marBottom w:val="0"/>
              <w:divBdr>
                <w:top w:val="none" w:sz="0" w:space="0" w:color="auto"/>
                <w:left w:val="none" w:sz="0" w:space="0" w:color="auto"/>
                <w:bottom w:val="none" w:sz="0" w:space="0" w:color="auto"/>
                <w:right w:val="none" w:sz="0" w:space="0" w:color="auto"/>
              </w:divBdr>
            </w:div>
            <w:div w:id="1895891338">
              <w:marLeft w:val="0"/>
              <w:marRight w:val="0"/>
              <w:marTop w:val="0"/>
              <w:marBottom w:val="0"/>
              <w:divBdr>
                <w:top w:val="none" w:sz="0" w:space="0" w:color="auto"/>
                <w:left w:val="none" w:sz="0" w:space="0" w:color="auto"/>
                <w:bottom w:val="none" w:sz="0" w:space="0" w:color="auto"/>
                <w:right w:val="none" w:sz="0" w:space="0" w:color="auto"/>
              </w:divBdr>
            </w:div>
            <w:div w:id="1925801340">
              <w:marLeft w:val="0"/>
              <w:marRight w:val="0"/>
              <w:marTop w:val="0"/>
              <w:marBottom w:val="0"/>
              <w:divBdr>
                <w:top w:val="none" w:sz="0" w:space="0" w:color="auto"/>
                <w:left w:val="none" w:sz="0" w:space="0" w:color="auto"/>
                <w:bottom w:val="none" w:sz="0" w:space="0" w:color="auto"/>
                <w:right w:val="none" w:sz="0" w:space="0" w:color="auto"/>
              </w:divBdr>
            </w:div>
            <w:div w:id="1935940826">
              <w:marLeft w:val="0"/>
              <w:marRight w:val="0"/>
              <w:marTop w:val="0"/>
              <w:marBottom w:val="0"/>
              <w:divBdr>
                <w:top w:val="none" w:sz="0" w:space="0" w:color="auto"/>
                <w:left w:val="none" w:sz="0" w:space="0" w:color="auto"/>
                <w:bottom w:val="none" w:sz="0" w:space="0" w:color="auto"/>
                <w:right w:val="none" w:sz="0" w:space="0" w:color="auto"/>
              </w:divBdr>
            </w:div>
            <w:div w:id="1936744159">
              <w:marLeft w:val="0"/>
              <w:marRight w:val="0"/>
              <w:marTop w:val="0"/>
              <w:marBottom w:val="0"/>
              <w:divBdr>
                <w:top w:val="none" w:sz="0" w:space="0" w:color="auto"/>
                <w:left w:val="none" w:sz="0" w:space="0" w:color="auto"/>
                <w:bottom w:val="none" w:sz="0" w:space="0" w:color="auto"/>
                <w:right w:val="none" w:sz="0" w:space="0" w:color="auto"/>
              </w:divBdr>
            </w:div>
            <w:div w:id="2058043051">
              <w:marLeft w:val="0"/>
              <w:marRight w:val="0"/>
              <w:marTop w:val="0"/>
              <w:marBottom w:val="0"/>
              <w:divBdr>
                <w:top w:val="none" w:sz="0" w:space="0" w:color="auto"/>
                <w:left w:val="none" w:sz="0" w:space="0" w:color="auto"/>
                <w:bottom w:val="none" w:sz="0" w:space="0" w:color="auto"/>
                <w:right w:val="none" w:sz="0" w:space="0" w:color="auto"/>
              </w:divBdr>
            </w:div>
            <w:div w:id="2070569442">
              <w:marLeft w:val="0"/>
              <w:marRight w:val="0"/>
              <w:marTop w:val="0"/>
              <w:marBottom w:val="0"/>
              <w:divBdr>
                <w:top w:val="none" w:sz="0" w:space="0" w:color="auto"/>
                <w:left w:val="none" w:sz="0" w:space="0" w:color="auto"/>
                <w:bottom w:val="none" w:sz="0" w:space="0" w:color="auto"/>
                <w:right w:val="none" w:sz="0" w:space="0" w:color="auto"/>
              </w:divBdr>
            </w:div>
            <w:div w:id="2071296141">
              <w:marLeft w:val="0"/>
              <w:marRight w:val="0"/>
              <w:marTop w:val="0"/>
              <w:marBottom w:val="0"/>
              <w:divBdr>
                <w:top w:val="none" w:sz="0" w:space="0" w:color="auto"/>
                <w:left w:val="none" w:sz="0" w:space="0" w:color="auto"/>
                <w:bottom w:val="none" w:sz="0" w:space="0" w:color="auto"/>
                <w:right w:val="none" w:sz="0" w:space="0" w:color="auto"/>
              </w:divBdr>
            </w:div>
            <w:div w:id="2112241990">
              <w:marLeft w:val="0"/>
              <w:marRight w:val="0"/>
              <w:marTop w:val="0"/>
              <w:marBottom w:val="0"/>
              <w:divBdr>
                <w:top w:val="none" w:sz="0" w:space="0" w:color="auto"/>
                <w:left w:val="none" w:sz="0" w:space="0" w:color="auto"/>
                <w:bottom w:val="none" w:sz="0" w:space="0" w:color="auto"/>
                <w:right w:val="none" w:sz="0" w:space="0" w:color="auto"/>
              </w:divBdr>
            </w:div>
            <w:div w:id="2115513391">
              <w:marLeft w:val="0"/>
              <w:marRight w:val="0"/>
              <w:marTop w:val="0"/>
              <w:marBottom w:val="0"/>
              <w:divBdr>
                <w:top w:val="none" w:sz="0" w:space="0" w:color="auto"/>
                <w:left w:val="none" w:sz="0" w:space="0" w:color="auto"/>
                <w:bottom w:val="none" w:sz="0" w:space="0" w:color="auto"/>
                <w:right w:val="none" w:sz="0" w:space="0" w:color="auto"/>
              </w:divBdr>
            </w:div>
            <w:div w:id="2129274920">
              <w:marLeft w:val="0"/>
              <w:marRight w:val="0"/>
              <w:marTop w:val="0"/>
              <w:marBottom w:val="0"/>
              <w:divBdr>
                <w:top w:val="none" w:sz="0" w:space="0" w:color="auto"/>
                <w:left w:val="none" w:sz="0" w:space="0" w:color="auto"/>
                <w:bottom w:val="none" w:sz="0" w:space="0" w:color="auto"/>
                <w:right w:val="none" w:sz="0" w:space="0" w:color="auto"/>
              </w:divBdr>
            </w:div>
            <w:div w:id="213451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41840">
      <w:bodyDiv w:val="1"/>
      <w:marLeft w:val="0"/>
      <w:marRight w:val="0"/>
      <w:marTop w:val="0"/>
      <w:marBottom w:val="0"/>
      <w:divBdr>
        <w:top w:val="none" w:sz="0" w:space="0" w:color="auto"/>
        <w:left w:val="none" w:sz="0" w:space="0" w:color="auto"/>
        <w:bottom w:val="none" w:sz="0" w:space="0" w:color="auto"/>
        <w:right w:val="none" w:sz="0" w:space="0" w:color="auto"/>
      </w:divBdr>
    </w:div>
    <w:div w:id="1705253088">
      <w:bodyDiv w:val="1"/>
      <w:marLeft w:val="390"/>
      <w:marRight w:val="390"/>
      <w:marTop w:val="0"/>
      <w:marBottom w:val="0"/>
      <w:divBdr>
        <w:top w:val="none" w:sz="0" w:space="0" w:color="auto"/>
        <w:left w:val="none" w:sz="0" w:space="0" w:color="auto"/>
        <w:bottom w:val="none" w:sz="0" w:space="0" w:color="auto"/>
        <w:right w:val="none" w:sz="0" w:space="0" w:color="auto"/>
      </w:divBdr>
      <w:divsChild>
        <w:div w:id="153105471">
          <w:marLeft w:val="0"/>
          <w:marRight w:val="0"/>
          <w:marTop w:val="0"/>
          <w:marBottom w:val="120"/>
          <w:divBdr>
            <w:top w:val="none" w:sz="0" w:space="0" w:color="auto"/>
            <w:left w:val="none" w:sz="0" w:space="0" w:color="auto"/>
            <w:bottom w:val="none" w:sz="0" w:space="0" w:color="auto"/>
            <w:right w:val="none" w:sz="0" w:space="0" w:color="auto"/>
          </w:divBdr>
          <w:divsChild>
            <w:div w:id="744104479">
              <w:marLeft w:val="0"/>
              <w:marRight w:val="0"/>
              <w:marTop w:val="0"/>
              <w:marBottom w:val="0"/>
              <w:divBdr>
                <w:top w:val="none" w:sz="0" w:space="0" w:color="auto"/>
                <w:left w:val="none" w:sz="0" w:space="0" w:color="auto"/>
                <w:bottom w:val="none" w:sz="0" w:space="0" w:color="auto"/>
                <w:right w:val="none" w:sz="0" w:space="0" w:color="auto"/>
              </w:divBdr>
            </w:div>
            <w:div w:id="108082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16832">
      <w:bodyDiv w:val="1"/>
      <w:marLeft w:val="0"/>
      <w:marRight w:val="0"/>
      <w:marTop w:val="0"/>
      <w:marBottom w:val="0"/>
      <w:divBdr>
        <w:top w:val="none" w:sz="0" w:space="0" w:color="auto"/>
        <w:left w:val="none" w:sz="0" w:space="0" w:color="auto"/>
        <w:bottom w:val="none" w:sz="0" w:space="0" w:color="auto"/>
        <w:right w:val="none" w:sz="0" w:space="0" w:color="auto"/>
      </w:divBdr>
    </w:div>
    <w:div w:id="1887375717">
      <w:bodyDiv w:val="1"/>
      <w:marLeft w:val="0"/>
      <w:marRight w:val="0"/>
      <w:marTop w:val="0"/>
      <w:marBottom w:val="0"/>
      <w:divBdr>
        <w:top w:val="none" w:sz="0" w:space="0" w:color="auto"/>
        <w:left w:val="none" w:sz="0" w:space="0" w:color="auto"/>
        <w:bottom w:val="none" w:sz="0" w:space="0" w:color="auto"/>
        <w:right w:val="none" w:sz="0" w:space="0" w:color="auto"/>
      </w:divBdr>
    </w:div>
    <w:div w:id="1916429654">
      <w:bodyDiv w:val="1"/>
      <w:marLeft w:val="390"/>
      <w:marRight w:val="390"/>
      <w:marTop w:val="0"/>
      <w:marBottom w:val="0"/>
      <w:divBdr>
        <w:top w:val="none" w:sz="0" w:space="0" w:color="auto"/>
        <w:left w:val="none" w:sz="0" w:space="0" w:color="auto"/>
        <w:bottom w:val="none" w:sz="0" w:space="0" w:color="auto"/>
        <w:right w:val="none" w:sz="0" w:space="0" w:color="auto"/>
      </w:divBdr>
      <w:divsChild>
        <w:div w:id="955018013">
          <w:marLeft w:val="0"/>
          <w:marRight w:val="0"/>
          <w:marTop w:val="0"/>
          <w:marBottom w:val="120"/>
          <w:divBdr>
            <w:top w:val="none" w:sz="0" w:space="0" w:color="auto"/>
            <w:left w:val="none" w:sz="0" w:space="0" w:color="auto"/>
            <w:bottom w:val="none" w:sz="0" w:space="0" w:color="auto"/>
            <w:right w:val="none" w:sz="0" w:space="0" w:color="auto"/>
          </w:divBdr>
          <w:divsChild>
            <w:div w:id="205006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35706">
      <w:bodyDiv w:val="1"/>
      <w:marLeft w:val="390"/>
      <w:marRight w:val="390"/>
      <w:marTop w:val="0"/>
      <w:marBottom w:val="0"/>
      <w:divBdr>
        <w:top w:val="none" w:sz="0" w:space="0" w:color="auto"/>
        <w:left w:val="none" w:sz="0" w:space="0" w:color="auto"/>
        <w:bottom w:val="none" w:sz="0" w:space="0" w:color="auto"/>
        <w:right w:val="none" w:sz="0" w:space="0" w:color="auto"/>
      </w:divBdr>
      <w:divsChild>
        <w:div w:id="634137366">
          <w:marLeft w:val="0"/>
          <w:marRight w:val="0"/>
          <w:marTop w:val="0"/>
          <w:marBottom w:val="120"/>
          <w:divBdr>
            <w:top w:val="none" w:sz="0" w:space="0" w:color="auto"/>
            <w:left w:val="none" w:sz="0" w:space="0" w:color="auto"/>
            <w:bottom w:val="none" w:sz="0" w:space="0" w:color="auto"/>
            <w:right w:val="none" w:sz="0" w:space="0" w:color="auto"/>
          </w:divBdr>
          <w:divsChild>
            <w:div w:id="154645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97798">
      <w:bodyDiv w:val="1"/>
      <w:marLeft w:val="390"/>
      <w:marRight w:val="390"/>
      <w:marTop w:val="0"/>
      <w:marBottom w:val="0"/>
      <w:divBdr>
        <w:top w:val="none" w:sz="0" w:space="0" w:color="auto"/>
        <w:left w:val="none" w:sz="0" w:space="0" w:color="auto"/>
        <w:bottom w:val="none" w:sz="0" w:space="0" w:color="auto"/>
        <w:right w:val="none" w:sz="0" w:space="0" w:color="auto"/>
      </w:divBdr>
      <w:divsChild>
        <w:div w:id="662468746">
          <w:marLeft w:val="0"/>
          <w:marRight w:val="0"/>
          <w:marTop w:val="0"/>
          <w:marBottom w:val="120"/>
          <w:divBdr>
            <w:top w:val="none" w:sz="0" w:space="0" w:color="auto"/>
            <w:left w:val="none" w:sz="0" w:space="0" w:color="auto"/>
            <w:bottom w:val="none" w:sz="0" w:space="0" w:color="auto"/>
            <w:right w:val="none" w:sz="0" w:space="0" w:color="auto"/>
          </w:divBdr>
          <w:divsChild>
            <w:div w:id="1884445215">
              <w:marLeft w:val="0"/>
              <w:marRight w:val="0"/>
              <w:marTop w:val="0"/>
              <w:marBottom w:val="0"/>
              <w:divBdr>
                <w:top w:val="none" w:sz="0" w:space="0" w:color="auto"/>
                <w:left w:val="none" w:sz="0" w:space="0" w:color="auto"/>
                <w:bottom w:val="none" w:sz="0" w:space="0" w:color="auto"/>
                <w:right w:val="none" w:sz="0" w:space="0" w:color="auto"/>
              </w:divBdr>
            </w:div>
            <w:div w:id="1938512442">
              <w:marLeft w:val="0"/>
              <w:marRight w:val="0"/>
              <w:marTop w:val="0"/>
              <w:marBottom w:val="0"/>
              <w:divBdr>
                <w:top w:val="none" w:sz="0" w:space="0" w:color="auto"/>
                <w:left w:val="none" w:sz="0" w:space="0" w:color="auto"/>
                <w:bottom w:val="none" w:sz="0" w:space="0" w:color="auto"/>
                <w:right w:val="none" w:sz="0" w:space="0" w:color="auto"/>
              </w:divBdr>
            </w:div>
            <w:div w:id="199946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1816">
      <w:bodyDiv w:val="1"/>
      <w:marLeft w:val="390"/>
      <w:marRight w:val="390"/>
      <w:marTop w:val="0"/>
      <w:marBottom w:val="0"/>
      <w:divBdr>
        <w:top w:val="none" w:sz="0" w:space="0" w:color="auto"/>
        <w:left w:val="none" w:sz="0" w:space="0" w:color="auto"/>
        <w:bottom w:val="none" w:sz="0" w:space="0" w:color="auto"/>
        <w:right w:val="none" w:sz="0" w:space="0" w:color="auto"/>
      </w:divBdr>
      <w:divsChild>
        <w:div w:id="1961691607">
          <w:marLeft w:val="0"/>
          <w:marRight w:val="0"/>
          <w:marTop w:val="0"/>
          <w:marBottom w:val="120"/>
          <w:divBdr>
            <w:top w:val="none" w:sz="0" w:space="0" w:color="auto"/>
            <w:left w:val="none" w:sz="0" w:space="0" w:color="auto"/>
            <w:bottom w:val="none" w:sz="0" w:space="0" w:color="auto"/>
            <w:right w:val="none" w:sz="0" w:space="0" w:color="auto"/>
          </w:divBdr>
          <w:divsChild>
            <w:div w:id="24395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710207">
      <w:bodyDiv w:val="1"/>
      <w:marLeft w:val="0"/>
      <w:marRight w:val="0"/>
      <w:marTop w:val="0"/>
      <w:marBottom w:val="0"/>
      <w:divBdr>
        <w:top w:val="none" w:sz="0" w:space="0" w:color="auto"/>
        <w:left w:val="none" w:sz="0" w:space="0" w:color="auto"/>
        <w:bottom w:val="none" w:sz="0" w:space="0" w:color="auto"/>
        <w:right w:val="none" w:sz="0" w:space="0" w:color="auto"/>
      </w:divBdr>
    </w:div>
    <w:div w:id="2104645912">
      <w:bodyDiv w:val="1"/>
      <w:marLeft w:val="390"/>
      <w:marRight w:val="390"/>
      <w:marTop w:val="0"/>
      <w:marBottom w:val="0"/>
      <w:divBdr>
        <w:top w:val="none" w:sz="0" w:space="0" w:color="auto"/>
        <w:left w:val="none" w:sz="0" w:space="0" w:color="auto"/>
        <w:bottom w:val="none" w:sz="0" w:space="0" w:color="auto"/>
        <w:right w:val="none" w:sz="0" w:space="0" w:color="auto"/>
      </w:divBdr>
      <w:divsChild>
        <w:div w:id="3706159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gif"/><Relationship Id="rId21" Type="http://schemas.openxmlformats.org/officeDocument/2006/relationships/image" Target="media/image14.jpeg"/><Relationship Id="rId42" Type="http://schemas.openxmlformats.org/officeDocument/2006/relationships/image" Target="media/image35.gif"/><Relationship Id="rId47" Type="http://schemas.openxmlformats.org/officeDocument/2006/relationships/image" Target="media/image40.gif"/><Relationship Id="rId63" Type="http://schemas.openxmlformats.org/officeDocument/2006/relationships/image" Target="media/image56.gif"/><Relationship Id="rId68" Type="http://schemas.openxmlformats.org/officeDocument/2006/relationships/image" Target="media/image61.gif"/><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gif"/><Relationship Id="rId11" Type="http://schemas.openxmlformats.org/officeDocument/2006/relationships/image" Target="media/image4.jpg"/><Relationship Id="rId24" Type="http://schemas.openxmlformats.org/officeDocument/2006/relationships/image" Target="media/image17.gif"/><Relationship Id="rId32" Type="http://schemas.openxmlformats.org/officeDocument/2006/relationships/image" Target="media/image25.gif"/><Relationship Id="rId37" Type="http://schemas.openxmlformats.org/officeDocument/2006/relationships/image" Target="media/image30.gif"/><Relationship Id="rId40" Type="http://schemas.openxmlformats.org/officeDocument/2006/relationships/image" Target="media/image33.gif"/><Relationship Id="rId45" Type="http://schemas.openxmlformats.org/officeDocument/2006/relationships/image" Target="media/image38.gif"/><Relationship Id="rId53" Type="http://schemas.openxmlformats.org/officeDocument/2006/relationships/image" Target="media/image46.gif"/><Relationship Id="rId58" Type="http://schemas.openxmlformats.org/officeDocument/2006/relationships/image" Target="media/image51.gif"/><Relationship Id="rId66" Type="http://schemas.openxmlformats.org/officeDocument/2006/relationships/image" Target="media/image59.gif"/><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gif"/><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image" Target="media/image28.gif"/><Relationship Id="rId43" Type="http://schemas.openxmlformats.org/officeDocument/2006/relationships/image" Target="media/image36.gif"/><Relationship Id="rId48" Type="http://schemas.openxmlformats.org/officeDocument/2006/relationships/image" Target="media/image41.gif"/><Relationship Id="rId56" Type="http://schemas.openxmlformats.org/officeDocument/2006/relationships/image" Target="media/image49.gif"/><Relationship Id="rId64" Type="http://schemas.openxmlformats.org/officeDocument/2006/relationships/image" Target="media/image57.gif"/><Relationship Id="rId69" Type="http://schemas.openxmlformats.org/officeDocument/2006/relationships/image" Target="media/image62.gif"/><Relationship Id="rId8" Type="http://schemas.openxmlformats.org/officeDocument/2006/relationships/image" Target="media/image1.jpeg"/><Relationship Id="rId51" Type="http://schemas.openxmlformats.org/officeDocument/2006/relationships/image" Target="media/image44.gif"/><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gif"/><Relationship Id="rId33" Type="http://schemas.openxmlformats.org/officeDocument/2006/relationships/image" Target="media/image26.gif"/><Relationship Id="rId38" Type="http://schemas.openxmlformats.org/officeDocument/2006/relationships/image" Target="media/image31.gif"/><Relationship Id="rId46" Type="http://schemas.openxmlformats.org/officeDocument/2006/relationships/image" Target="media/image39.gif"/><Relationship Id="rId59" Type="http://schemas.openxmlformats.org/officeDocument/2006/relationships/image" Target="media/image52.gif"/><Relationship Id="rId67" Type="http://schemas.openxmlformats.org/officeDocument/2006/relationships/image" Target="media/image60.gif"/><Relationship Id="rId20" Type="http://schemas.openxmlformats.org/officeDocument/2006/relationships/image" Target="media/image13.png"/><Relationship Id="rId41" Type="http://schemas.openxmlformats.org/officeDocument/2006/relationships/image" Target="media/image34.gif"/><Relationship Id="rId54" Type="http://schemas.openxmlformats.org/officeDocument/2006/relationships/image" Target="media/image47.gif"/><Relationship Id="rId62" Type="http://schemas.openxmlformats.org/officeDocument/2006/relationships/image" Target="media/image55.gif"/><Relationship Id="rId70" Type="http://schemas.openxmlformats.org/officeDocument/2006/relationships/image" Target="media/image63.gi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gif"/><Relationship Id="rId49" Type="http://schemas.openxmlformats.org/officeDocument/2006/relationships/image" Target="media/image42.gif"/><Relationship Id="rId57" Type="http://schemas.openxmlformats.org/officeDocument/2006/relationships/image" Target="media/image50.gif"/><Relationship Id="rId10" Type="http://schemas.openxmlformats.org/officeDocument/2006/relationships/image" Target="media/image3.jpeg"/><Relationship Id="rId31" Type="http://schemas.openxmlformats.org/officeDocument/2006/relationships/image" Target="media/image24.gif"/><Relationship Id="rId44" Type="http://schemas.openxmlformats.org/officeDocument/2006/relationships/image" Target="media/image37.gif"/><Relationship Id="rId52" Type="http://schemas.openxmlformats.org/officeDocument/2006/relationships/image" Target="media/image45.gif"/><Relationship Id="rId60" Type="http://schemas.openxmlformats.org/officeDocument/2006/relationships/image" Target="media/image53.gif"/><Relationship Id="rId65" Type="http://schemas.openxmlformats.org/officeDocument/2006/relationships/image" Target="media/image58.gif"/><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gif"/><Relationship Id="rId34" Type="http://schemas.openxmlformats.org/officeDocument/2006/relationships/image" Target="media/image27.gif"/><Relationship Id="rId50" Type="http://schemas.openxmlformats.org/officeDocument/2006/relationships/image" Target="media/image43.gif"/><Relationship Id="rId55" Type="http://schemas.openxmlformats.org/officeDocument/2006/relationships/image" Target="media/image48.gif"/><Relationship Id="rId7" Type="http://schemas.openxmlformats.org/officeDocument/2006/relationships/endnotes" Target="endnotes.xml"/><Relationship Id="rId71" Type="http://schemas.openxmlformats.org/officeDocument/2006/relationships/image" Target="media/image6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94A338-F433-4B9A-9428-63671B54B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61</Pages>
  <Words>10899</Words>
  <Characters>62129</Characters>
  <Application>Microsoft Office Word</Application>
  <DocSecurity>0</DocSecurity>
  <Lines>517</Lines>
  <Paragraphs>145</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72883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YotoVasilev</dc:creator>
  <cp:keywords/>
  <dc:description/>
  <cp:lastModifiedBy>GERGANA IVANOVA IVANOVA</cp:lastModifiedBy>
  <cp:revision>10</cp:revision>
  <cp:lastPrinted>2024-12-20T09:46:00Z</cp:lastPrinted>
  <dcterms:created xsi:type="dcterms:W3CDTF">2025-02-07T11:03:00Z</dcterms:created>
  <dcterms:modified xsi:type="dcterms:W3CDTF">2025-02-07T12:05:00Z</dcterms:modified>
</cp:coreProperties>
</file>